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6576E" w14:textId="1FA3EF81" w:rsidR="00066CAD" w:rsidRDefault="00EF1614" w:rsidP="004917F5">
      <w:pPr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0559D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PDW on R</w:t>
      </w:r>
      <w:r w:rsidR="00522FF2" w:rsidRPr="000559D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esearching </w:t>
      </w:r>
      <w:r w:rsidR="007875FB" w:rsidRPr="000559D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E</w:t>
      </w:r>
      <w:r w:rsidR="00522FF2" w:rsidRPr="000559D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ntrepreneurship</w:t>
      </w:r>
      <w:r w:rsidRPr="000559D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: </w:t>
      </w:r>
      <w:r w:rsidR="004917F5" w:rsidRPr="000559D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                                            </w:t>
      </w:r>
    </w:p>
    <w:p w14:paraId="71E09F81" w14:textId="7817A67E" w:rsidR="004917F5" w:rsidRPr="000559DC" w:rsidRDefault="008A7248" w:rsidP="002A659C">
      <w:pPr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0559D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Studying Plausible,</w:t>
      </w:r>
      <w:r w:rsidR="0014102B" w:rsidRPr="000559D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Possible</w:t>
      </w:r>
      <w:r w:rsidRPr="000559D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and Desirable</w:t>
      </w:r>
      <w:r w:rsidR="0014102B" w:rsidRPr="000559D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Futures</w:t>
      </w:r>
      <w:r w:rsidR="004917F5" w:rsidRPr="000559D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</w:p>
    <w:p w14:paraId="2E441D0E" w14:textId="77777777" w:rsidR="007331FB" w:rsidRPr="00066CAD" w:rsidRDefault="007331FB" w:rsidP="00261D4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062D1344" w14:textId="1FEE65F4" w:rsidR="0036417A" w:rsidRPr="00066CAD" w:rsidRDefault="0036417A" w:rsidP="00261D46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66CAD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Organizers:</w:t>
      </w: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48512B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Ankur Chavda, HEC Paris</w:t>
      </w:r>
      <w:r w:rsidR="0048512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and </w:t>
      </w: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Truls Erikson, University of Oslo.</w:t>
      </w:r>
    </w:p>
    <w:p w14:paraId="478A1646" w14:textId="77777777" w:rsidR="00261D46" w:rsidRPr="00066CAD" w:rsidRDefault="00261D46" w:rsidP="00261D46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481077E" w14:textId="6B56D018" w:rsidR="008A7248" w:rsidRPr="00066CAD" w:rsidRDefault="008A7C43" w:rsidP="00261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S</w:t>
      </w:r>
      <w:r w:rsidR="0036417A" w:rsidRPr="00066CAD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peakers:</w:t>
      </w:r>
      <w:r w:rsidR="0036417A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Kristin Undheim, Glenn Roger Kristiansen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Truls Erikson and Ankur Chavda </w:t>
      </w:r>
    </w:p>
    <w:p w14:paraId="73E26A2E" w14:textId="77777777" w:rsidR="00261D46" w:rsidRPr="00066CAD" w:rsidRDefault="00261D46" w:rsidP="00261D46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4C297B3" w14:textId="66E07EFA" w:rsidR="008A7248" w:rsidRPr="00066CAD" w:rsidRDefault="004206F0" w:rsidP="00B659E8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Several streams of literature point to the need for entrepreneurs to make decisions </w:t>
      </w:r>
      <w:r w:rsidR="00CF4804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that go beyond traditional concepts of potential outcomes and risk, as the current and future state of the world is fundamentally unknowable</w:t>
      </w:r>
      <w:r w:rsidR="005A22D1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uncertain</w:t>
      </w:r>
      <w:r w:rsidR="00CF4804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E243FE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Entrepreneurs </w:t>
      </w:r>
      <w:r w:rsidR="00C23824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are called on to</w:t>
      </w:r>
      <w:r w:rsidR="00E243FE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C23824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use</w:t>
      </w:r>
      <w:r w:rsidR="00E243FE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their imagination (</w:t>
      </w:r>
      <w:r w:rsidR="00E243FE" w:rsidRPr="00066CAD">
        <w:rPr>
          <w:rFonts w:ascii="Times New Roman" w:eastAsia="Times New Roman" w:hAnsi="Times New Roman" w:cs="Times New Roman"/>
          <w:sz w:val="24"/>
          <w:szCs w:val="24"/>
        </w:rPr>
        <w:t>Alvarez &amp; Porac, 2020)</w:t>
      </w:r>
      <w:r w:rsidR="005A22D1" w:rsidRPr="00066CAD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E243FE" w:rsidRPr="00066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824" w:rsidRPr="00066CAD">
        <w:rPr>
          <w:rFonts w:ascii="Times New Roman" w:eastAsia="Times New Roman" w:hAnsi="Times New Roman" w:cs="Times New Roman"/>
          <w:sz w:val="24"/>
          <w:szCs w:val="24"/>
        </w:rPr>
        <w:t>hypothesize</w:t>
      </w:r>
      <w:r w:rsidR="00E243FE" w:rsidRPr="00066CAD">
        <w:rPr>
          <w:rFonts w:ascii="Times New Roman" w:eastAsia="Times New Roman" w:hAnsi="Times New Roman" w:cs="Times New Roman"/>
          <w:sz w:val="24"/>
          <w:szCs w:val="24"/>
        </w:rPr>
        <w:t xml:space="preserve"> about how the world works (Felin </w:t>
      </w:r>
      <w:r w:rsidR="00CA1A9C" w:rsidRPr="00066CAD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="00E243FE" w:rsidRPr="00066CAD">
        <w:rPr>
          <w:rFonts w:ascii="Times New Roman" w:eastAsia="Times New Roman" w:hAnsi="Times New Roman" w:cs="Times New Roman"/>
          <w:sz w:val="24"/>
          <w:szCs w:val="24"/>
        </w:rPr>
        <w:t>Zenger, 2017</w:t>
      </w:r>
      <w:r w:rsidR="00EF0E9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F0E97" w:rsidRPr="00EF0E97">
        <w:rPr>
          <w:rFonts w:ascii="Times New Roman" w:eastAsia="Times New Roman" w:hAnsi="Times New Roman" w:cs="Times New Roman"/>
          <w:sz w:val="24"/>
          <w:szCs w:val="24"/>
        </w:rPr>
        <w:t>Chavda, Gans, and Stern, 2024</w:t>
      </w:r>
      <w:r w:rsidR="00E243FE" w:rsidRPr="00066CAD">
        <w:rPr>
          <w:rFonts w:ascii="Times New Roman" w:eastAsia="Times New Roman" w:hAnsi="Times New Roman" w:cs="Times New Roman"/>
          <w:sz w:val="24"/>
          <w:szCs w:val="24"/>
        </w:rPr>
        <w:t>) as well as test and evaluate their beliefs (Gans, Stern</w:t>
      </w:r>
      <w:r w:rsidR="00CA1A9C" w:rsidRPr="00066C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3FE" w:rsidRPr="00066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A9C" w:rsidRPr="00066CAD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="00E243FE" w:rsidRPr="00066CAD">
        <w:rPr>
          <w:rFonts w:ascii="Times New Roman" w:eastAsia="Times New Roman" w:hAnsi="Times New Roman" w:cs="Times New Roman"/>
          <w:sz w:val="24"/>
          <w:szCs w:val="24"/>
        </w:rPr>
        <w:t>Wu, 2019).</w:t>
      </w:r>
      <w:r w:rsidR="005A22D1" w:rsidRPr="00066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E99" w:rsidRPr="00066CAD">
        <w:rPr>
          <w:rFonts w:ascii="Times New Roman" w:eastAsia="Times New Roman" w:hAnsi="Times New Roman" w:cs="Times New Roman"/>
          <w:sz w:val="24"/>
          <w:szCs w:val="24"/>
        </w:rPr>
        <w:t>Recent a</w:t>
      </w:r>
      <w:r w:rsidR="001D5DB4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dvancements </w:t>
      </w:r>
      <w:r w:rsidR="0036417A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 psychology (Seligman et al., 2013; Sripada, 2016) and sociology (</w:t>
      </w:r>
      <w:proofErr w:type="spellStart"/>
      <w:r w:rsidR="0036417A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Gümüsay</w:t>
      </w:r>
      <w:proofErr w:type="spellEnd"/>
      <w:r w:rsidR="0036417A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03885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&amp;</w:t>
      </w:r>
      <w:r w:rsidR="0036417A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Reinecke, 2022, drawing on Mische, 2014</w:t>
      </w:r>
      <w:r w:rsidR="00D03885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&amp; </w:t>
      </w:r>
      <w:r w:rsidR="0036417A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2009) </w:t>
      </w:r>
      <w:r w:rsidR="005A22D1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align with this </w:t>
      </w:r>
      <w:r w:rsidR="00C23824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view on entrepreneurial decision</w:t>
      </w:r>
      <w:r w:rsidR="00CA1A9C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="00C23824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making</w:t>
      </w:r>
      <w:r w:rsidR="00B659E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Overall, there is a need for research that helps us understand how entrepreneurs both explain the </w:t>
      </w:r>
      <w:r w:rsidR="0036417A"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present with the past</w:t>
      </w:r>
      <w:r w:rsidR="00B659E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also predict</w:t>
      </w:r>
      <w:r w:rsidR="00D36A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or imagine </w:t>
      </w:r>
      <w:r w:rsidR="00B659E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future, alongside persuading others of their vision and potentially influenc</w:t>
      </w:r>
      <w:r w:rsidR="006B6F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ing</w:t>
      </w:r>
      <w:r w:rsidR="00B659E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future state of the world. </w:t>
      </w:r>
    </w:p>
    <w:p w14:paraId="2E4511A0" w14:textId="77777777" w:rsidR="00066CAD" w:rsidRPr="00066CAD" w:rsidRDefault="00066CAD" w:rsidP="00066C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70F6091" w14:textId="064C2D3F" w:rsidR="00AE47FE" w:rsidRPr="000559DC" w:rsidRDefault="00BA7259" w:rsidP="00066CA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59DC">
        <w:rPr>
          <w:rFonts w:ascii="Times New Roman" w:hAnsi="Times New Roman" w:cs="Times New Roman"/>
          <w:kern w:val="0"/>
          <w:sz w:val="24"/>
          <w:szCs w:val="24"/>
        </w:rPr>
        <w:t xml:space="preserve">While different initiatives have been put forth, there is still a lack of a clear path of how to </w:t>
      </w:r>
      <w:r w:rsidR="00B659E8">
        <w:rPr>
          <w:rFonts w:ascii="Times New Roman" w:hAnsi="Times New Roman" w:cs="Times New Roman"/>
          <w:kern w:val="0"/>
          <w:sz w:val="24"/>
          <w:szCs w:val="24"/>
        </w:rPr>
        <w:t xml:space="preserve">study </w:t>
      </w:r>
      <w:r w:rsidR="00B65018">
        <w:rPr>
          <w:rFonts w:ascii="Times New Roman" w:hAnsi="Times New Roman" w:cs="Times New Roman"/>
          <w:kern w:val="0"/>
          <w:sz w:val="24"/>
          <w:szCs w:val="24"/>
        </w:rPr>
        <w:t xml:space="preserve">this type of entrepreneurial </w:t>
      </w:r>
      <w:r w:rsidR="00F84491">
        <w:rPr>
          <w:rFonts w:ascii="Times New Roman" w:hAnsi="Times New Roman" w:cs="Times New Roman"/>
          <w:kern w:val="0"/>
          <w:sz w:val="24"/>
          <w:szCs w:val="24"/>
        </w:rPr>
        <w:t>behaviour</w:t>
      </w:r>
      <w:r w:rsidR="00B65018">
        <w:rPr>
          <w:rFonts w:ascii="Times New Roman" w:hAnsi="Times New Roman" w:cs="Times New Roman"/>
          <w:kern w:val="0"/>
          <w:sz w:val="24"/>
          <w:szCs w:val="24"/>
        </w:rPr>
        <w:t>. This PDW aims to explore h</w:t>
      </w:r>
      <w:r w:rsidRPr="000559DC">
        <w:rPr>
          <w:rFonts w:ascii="Times New Roman" w:hAnsi="Times New Roman" w:cs="Times New Roman"/>
          <w:kern w:val="0"/>
          <w:sz w:val="24"/>
          <w:szCs w:val="24"/>
        </w:rPr>
        <w:t>ow we as entrepreneurship scholar</w:t>
      </w:r>
      <w:r w:rsidR="00AE47FE" w:rsidRPr="000559DC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0559D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65018">
        <w:rPr>
          <w:rFonts w:ascii="Times New Roman" w:hAnsi="Times New Roman" w:cs="Times New Roman"/>
          <w:kern w:val="0"/>
          <w:sz w:val="24"/>
          <w:szCs w:val="24"/>
        </w:rPr>
        <w:t xml:space="preserve">can </w:t>
      </w:r>
      <w:r w:rsidRPr="000559DC">
        <w:rPr>
          <w:rFonts w:ascii="Times New Roman" w:hAnsi="Times New Roman" w:cs="Times New Roman"/>
          <w:kern w:val="0"/>
          <w:sz w:val="24"/>
          <w:szCs w:val="24"/>
        </w:rPr>
        <w:t xml:space="preserve">empirically investigate </w:t>
      </w:r>
      <w:r w:rsidR="00B65018">
        <w:rPr>
          <w:rFonts w:ascii="Times New Roman" w:hAnsi="Times New Roman" w:cs="Times New Roman"/>
          <w:kern w:val="0"/>
          <w:sz w:val="24"/>
          <w:szCs w:val="24"/>
        </w:rPr>
        <w:t>the way</w:t>
      </w:r>
      <w:r w:rsidRPr="000559DC">
        <w:rPr>
          <w:rFonts w:ascii="Times New Roman" w:hAnsi="Times New Roman" w:cs="Times New Roman"/>
          <w:kern w:val="0"/>
          <w:sz w:val="24"/>
          <w:szCs w:val="24"/>
        </w:rPr>
        <w:t xml:space="preserve"> entrepreneurs </w:t>
      </w:r>
      <w:r w:rsidR="00EB2F90" w:rsidRPr="000559DC">
        <w:rPr>
          <w:rFonts w:ascii="Times New Roman" w:hAnsi="Times New Roman" w:cs="Times New Roman"/>
          <w:kern w:val="0"/>
          <w:sz w:val="24"/>
          <w:szCs w:val="24"/>
        </w:rPr>
        <w:t xml:space="preserve">and intrapreneurs </w:t>
      </w:r>
      <w:r w:rsidRPr="000559DC">
        <w:rPr>
          <w:rFonts w:ascii="Times New Roman" w:hAnsi="Times New Roman" w:cs="Times New Roman"/>
          <w:kern w:val="0"/>
          <w:sz w:val="24"/>
          <w:szCs w:val="24"/>
        </w:rPr>
        <w:t xml:space="preserve">navigate, </w:t>
      </w:r>
      <w:r w:rsidR="00BE0571" w:rsidRPr="00BE0571">
        <w:rPr>
          <w:rFonts w:ascii="Times New Roman" w:hAnsi="Times New Roman" w:cs="Times New Roman"/>
          <w:kern w:val="0"/>
          <w:sz w:val="24"/>
          <w:szCs w:val="24"/>
        </w:rPr>
        <w:t>imagine,</w:t>
      </w:r>
      <w:r w:rsidRPr="000559DC">
        <w:rPr>
          <w:rFonts w:ascii="Times New Roman" w:hAnsi="Times New Roman" w:cs="Times New Roman"/>
          <w:kern w:val="0"/>
          <w:sz w:val="24"/>
          <w:szCs w:val="24"/>
        </w:rPr>
        <w:t xml:space="preserve"> or </w:t>
      </w:r>
      <w:r w:rsidR="00066CAD" w:rsidRPr="00066CAD">
        <w:rPr>
          <w:rFonts w:ascii="Times New Roman" w:hAnsi="Times New Roman" w:cs="Times New Roman"/>
          <w:kern w:val="0"/>
          <w:sz w:val="24"/>
          <w:szCs w:val="24"/>
        </w:rPr>
        <w:t>indeed influence</w:t>
      </w:r>
      <w:r w:rsidRPr="000559DC">
        <w:rPr>
          <w:rFonts w:ascii="Times New Roman" w:hAnsi="Times New Roman" w:cs="Times New Roman"/>
          <w:kern w:val="0"/>
          <w:sz w:val="24"/>
          <w:szCs w:val="24"/>
        </w:rPr>
        <w:t xml:space="preserve"> or shape the future</w:t>
      </w:r>
      <w:r w:rsidR="00C062A3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0559D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2F90" w:rsidRPr="000559DC">
        <w:rPr>
          <w:rFonts w:ascii="Times New Roman" w:hAnsi="Times New Roman" w:cs="Times New Roman"/>
          <w:kern w:val="0"/>
          <w:sz w:val="24"/>
          <w:szCs w:val="24"/>
        </w:rPr>
        <w:t xml:space="preserve">We invite scholars to contribute </w:t>
      </w:r>
      <w:r w:rsidR="00493783" w:rsidRPr="00493783">
        <w:rPr>
          <w:rFonts w:ascii="Times New Roman" w:hAnsi="Times New Roman" w:cs="Times New Roman"/>
          <w:kern w:val="0"/>
          <w:sz w:val="24"/>
          <w:szCs w:val="24"/>
        </w:rPr>
        <w:t>to</w:t>
      </w:r>
      <w:r w:rsidR="00EB2F90" w:rsidRPr="000559DC">
        <w:rPr>
          <w:rFonts w:ascii="Times New Roman" w:hAnsi="Times New Roman" w:cs="Times New Roman"/>
          <w:kern w:val="0"/>
          <w:sz w:val="24"/>
          <w:szCs w:val="24"/>
        </w:rPr>
        <w:t xml:space="preserve"> the discussion about </w:t>
      </w:r>
      <w:r w:rsidR="00AE47FE" w:rsidRPr="000559DC">
        <w:rPr>
          <w:rFonts w:ascii="Times New Roman" w:hAnsi="Times New Roman" w:cs="Times New Roman"/>
          <w:kern w:val="0"/>
          <w:sz w:val="24"/>
          <w:szCs w:val="24"/>
        </w:rPr>
        <w:t xml:space="preserve">researching </w:t>
      </w:r>
      <w:r w:rsidR="00EB2F90" w:rsidRPr="000559DC">
        <w:rPr>
          <w:rFonts w:ascii="Times New Roman" w:hAnsi="Times New Roman" w:cs="Times New Roman"/>
          <w:kern w:val="0"/>
          <w:sz w:val="24"/>
          <w:szCs w:val="24"/>
        </w:rPr>
        <w:t xml:space="preserve">entrepreneurship and the future. </w:t>
      </w:r>
      <w:r w:rsidR="00FB2405" w:rsidRPr="000559DC">
        <w:rPr>
          <w:rFonts w:ascii="Times New Roman" w:hAnsi="Times New Roman" w:cs="Times New Roman"/>
          <w:kern w:val="0"/>
          <w:sz w:val="24"/>
          <w:szCs w:val="24"/>
        </w:rPr>
        <w:t>To kick off the discussion a handful of researchers will</w:t>
      </w:r>
      <w:r w:rsidR="00EB2F90" w:rsidRPr="000559DC">
        <w:rPr>
          <w:rFonts w:ascii="Times New Roman" w:hAnsi="Times New Roman" w:cs="Times New Roman"/>
          <w:kern w:val="0"/>
          <w:sz w:val="24"/>
          <w:szCs w:val="24"/>
        </w:rPr>
        <w:t xml:space="preserve"> present emerging research </w:t>
      </w:r>
      <w:r w:rsidR="00FB2405" w:rsidRPr="000559DC">
        <w:rPr>
          <w:rFonts w:ascii="Times New Roman" w:hAnsi="Times New Roman" w:cs="Times New Roman"/>
          <w:kern w:val="0"/>
          <w:sz w:val="24"/>
          <w:szCs w:val="24"/>
        </w:rPr>
        <w:t>that represents</w:t>
      </w:r>
      <w:r w:rsidR="00AE47FE" w:rsidRPr="000559D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B2405" w:rsidRPr="000559DC">
        <w:rPr>
          <w:rFonts w:ascii="Times New Roman" w:hAnsi="Times New Roman" w:cs="Times New Roman"/>
          <w:kern w:val="0"/>
          <w:sz w:val="24"/>
          <w:szCs w:val="24"/>
        </w:rPr>
        <w:t xml:space="preserve">possible </w:t>
      </w:r>
      <w:r w:rsidR="00AE47FE" w:rsidRPr="000559DC">
        <w:rPr>
          <w:rFonts w:ascii="Times New Roman" w:hAnsi="Times New Roman" w:cs="Times New Roman"/>
          <w:kern w:val="0"/>
          <w:sz w:val="24"/>
          <w:szCs w:val="24"/>
        </w:rPr>
        <w:t xml:space="preserve">future </w:t>
      </w:r>
      <w:r w:rsidR="00FB2405" w:rsidRPr="000559DC">
        <w:rPr>
          <w:rFonts w:ascii="Times New Roman" w:hAnsi="Times New Roman" w:cs="Times New Roman"/>
          <w:kern w:val="0"/>
          <w:sz w:val="24"/>
          <w:szCs w:val="24"/>
        </w:rPr>
        <w:t>pathway</w:t>
      </w:r>
      <w:r w:rsidR="00AE47FE" w:rsidRPr="000559DC">
        <w:rPr>
          <w:rFonts w:ascii="Times New Roman" w:hAnsi="Times New Roman" w:cs="Times New Roman"/>
          <w:kern w:val="0"/>
          <w:sz w:val="24"/>
          <w:szCs w:val="24"/>
        </w:rPr>
        <w:t xml:space="preserve">s. </w:t>
      </w:r>
    </w:p>
    <w:p w14:paraId="68205FD5" w14:textId="7C2D29B3" w:rsidR="00FB2405" w:rsidRPr="000559DC" w:rsidRDefault="00AE47FE" w:rsidP="007958C9">
      <w:pPr>
        <w:pStyle w:val="NormalWeb"/>
      </w:pPr>
      <w:r w:rsidRPr="000559DC">
        <w:t>One possible alternative is to focus on</w:t>
      </w:r>
      <w:r w:rsidR="00FB2405" w:rsidRPr="000559DC">
        <w:t xml:space="preserve"> </w:t>
      </w:r>
      <w:r w:rsidR="0036417A" w:rsidRPr="00066CAD">
        <w:rPr>
          <w:color w:val="212121"/>
          <w:shd w:val="clear" w:color="auto" w:fill="FFFFFF"/>
        </w:rPr>
        <w:t xml:space="preserve">key </w:t>
      </w:r>
      <w:r w:rsidR="0036417A" w:rsidRPr="000559DC">
        <w:rPr>
          <w:i/>
          <w:iCs/>
          <w:color w:val="212121"/>
          <w:shd w:val="clear" w:color="auto" w:fill="FFFFFF"/>
        </w:rPr>
        <w:t>research sites</w:t>
      </w:r>
      <w:r w:rsidR="0036417A" w:rsidRPr="00066CAD">
        <w:rPr>
          <w:color w:val="212121"/>
          <w:shd w:val="clear" w:color="auto" w:fill="FFFFFF"/>
        </w:rPr>
        <w:t>, which Mische (2014) refers to as 'sites of hyper-projectivity'</w:t>
      </w:r>
      <w:r w:rsidRPr="00066CAD">
        <w:rPr>
          <w:color w:val="212121"/>
          <w:shd w:val="clear" w:color="auto" w:fill="FFFFFF"/>
        </w:rPr>
        <w:t xml:space="preserve">, where </w:t>
      </w:r>
      <w:r w:rsidR="0036417A" w:rsidRPr="00066CAD">
        <w:rPr>
          <w:color w:val="212121"/>
          <w:shd w:val="clear" w:color="auto" w:fill="FFFFFF"/>
        </w:rPr>
        <w:t xml:space="preserve">individuals participate in </w:t>
      </w:r>
      <w:r w:rsidRPr="00066CAD">
        <w:rPr>
          <w:color w:val="212121"/>
          <w:shd w:val="clear" w:color="auto" w:fill="FFFFFF"/>
        </w:rPr>
        <w:t xml:space="preserve">a </w:t>
      </w:r>
      <w:r w:rsidR="0036417A" w:rsidRPr="00066CAD">
        <w:rPr>
          <w:color w:val="212121"/>
          <w:shd w:val="clear" w:color="auto" w:fill="FFFFFF"/>
        </w:rPr>
        <w:t xml:space="preserve">future-focused discourse, enabling the visibility and empirical examination of imagined futures. While various methods endeavour to predict and assess the feasibility and </w:t>
      </w:r>
      <w:r w:rsidR="00D672FC" w:rsidRPr="00066CAD">
        <w:rPr>
          <w:color w:val="212121"/>
          <w:shd w:val="clear" w:color="auto" w:fill="FFFFFF"/>
        </w:rPr>
        <w:t xml:space="preserve">the </w:t>
      </w:r>
      <w:r w:rsidR="0036417A" w:rsidRPr="00066CAD">
        <w:rPr>
          <w:color w:val="212121"/>
          <w:shd w:val="clear" w:color="auto" w:fill="FFFFFF"/>
        </w:rPr>
        <w:t xml:space="preserve">likelihood of future scenarios, these sites offer opportunities for imaginative acts </w:t>
      </w:r>
      <w:r w:rsidR="00066CAD" w:rsidRPr="00066CAD">
        <w:rPr>
          <w:color w:val="212121"/>
          <w:shd w:val="clear" w:color="auto" w:fill="FFFFFF"/>
        </w:rPr>
        <w:t>addressing possible</w:t>
      </w:r>
      <w:r w:rsidRPr="00066CAD">
        <w:rPr>
          <w:color w:val="212121"/>
          <w:shd w:val="clear" w:color="auto" w:fill="FFFFFF"/>
        </w:rPr>
        <w:t xml:space="preserve"> and </w:t>
      </w:r>
      <w:r w:rsidR="005E5511" w:rsidRPr="00066CAD">
        <w:rPr>
          <w:color w:val="212121"/>
          <w:shd w:val="clear" w:color="auto" w:fill="FFFFFF"/>
        </w:rPr>
        <w:t>desirable futures</w:t>
      </w:r>
      <w:r w:rsidR="0036417A" w:rsidRPr="00066CAD">
        <w:rPr>
          <w:color w:val="212121"/>
          <w:shd w:val="clear" w:color="auto" w:fill="FFFFFF"/>
        </w:rPr>
        <w:t xml:space="preserve">. </w:t>
      </w:r>
      <w:r w:rsidR="00B5421D" w:rsidRPr="00066CAD">
        <w:rPr>
          <w:color w:val="212121"/>
          <w:shd w:val="clear" w:color="auto" w:fill="FFFFFF"/>
        </w:rPr>
        <w:t xml:space="preserve"> </w:t>
      </w:r>
    </w:p>
    <w:p w14:paraId="512E8D17" w14:textId="62ED73B0" w:rsidR="00A63070" w:rsidRPr="00066CAD" w:rsidRDefault="00A63070" w:rsidP="007958C9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Another way of exploring this is</w:t>
      </w:r>
      <w:r w:rsidR="00F844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to</w:t>
      </w: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focus on </w:t>
      </w:r>
      <w:r w:rsidRPr="00066CAD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methodological issues</w:t>
      </w: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related to prospection research, and we address many new methods, and affiliated software packages, and even combin</w:t>
      </w:r>
      <w:r w:rsidR="00090D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</w:t>
      </w: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various deep neural networks in unpacking the grammar of motives </w:t>
      </w: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fldChar w:fldCharType="begin"/>
      </w: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instrText xml:space="preserve"> ADDIN ZOTERO_ITEM CSL_CITATION {"citationID":"VxavKFm0","properties":{"formattedCitation":"(Mohr et al., 2013)","plainCitation":"(Mohr et al., 2013)","noteIndex":0},"citationItems":[{"id":392,"uris":["http://zotero.org/users/local/d03tJkvQ/items/2LPAMRH6"],"itemData":{"id":392,"type":"article-journal","container-title":"Poetics","issue":"6","note":"publisher: Elsevier","page":"670–700","source":"Google Scholar","title":"Graphing the grammar of motives in National Security Strategies: Cultural interpretation, automated text analysis and the drama of global politics","title-short":"Graphing the grammar of motives in National Security Strategies","volume":"41","author":[{"family":"Mohr","given":"John W."},{"family":"Wagner-Pacifici","given":"Robin"},{"family":"Breiger","given":"Ronald L."},{"family":"Bogdanov","given":"Petko"}],"issued":{"date-parts":[["2013"]]}}}],"schema":"https://github.com/citation-style-language/schema/raw/master/csl-citation.json"} </w:instrText>
      </w: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fldChar w:fldCharType="separate"/>
      </w:r>
      <w:r w:rsidRPr="00066CAD">
        <w:rPr>
          <w:rFonts w:ascii="Times New Roman" w:hAnsi="Times New Roman" w:cs="Times New Roman"/>
          <w:sz w:val="24"/>
          <w:szCs w:val="24"/>
        </w:rPr>
        <w:t>(Mohr et al., 2013; Burke, 1945)</w:t>
      </w: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fldChar w:fldCharType="end"/>
      </w: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for instance, and the promise of Reinforcement Learning (RL) for </w:t>
      </w:r>
      <w:r w:rsidR="00090D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modelling</w:t>
      </w: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090D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decision-making</w:t>
      </w:r>
      <w:r w:rsidRPr="00066C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complex future environments, and how such methods can be mixed and/or contrasted with more qualitative research methods.  </w:t>
      </w:r>
    </w:p>
    <w:p w14:paraId="4D598C93" w14:textId="77777777" w:rsidR="006F4CBC" w:rsidRPr="000559DC" w:rsidRDefault="006F4CBC" w:rsidP="00FB240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sectPr w:rsidR="006F4CBC" w:rsidRPr="00055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822CC"/>
    <w:multiLevelType w:val="multilevel"/>
    <w:tmpl w:val="5DC8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C6D93"/>
    <w:multiLevelType w:val="hybridMultilevel"/>
    <w:tmpl w:val="A9DE1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98045">
    <w:abstractNumId w:val="1"/>
  </w:num>
  <w:num w:numId="2" w16cid:durableId="84524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3"/>
    <w:rsid w:val="00001236"/>
    <w:rsid w:val="000137B7"/>
    <w:rsid w:val="00015618"/>
    <w:rsid w:val="000303BB"/>
    <w:rsid w:val="000559DC"/>
    <w:rsid w:val="0006340D"/>
    <w:rsid w:val="000639A1"/>
    <w:rsid w:val="00066CAD"/>
    <w:rsid w:val="00090DBF"/>
    <w:rsid w:val="00096369"/>
    <w:rsid w:val="000D5296"/>
    <w:rsid w:val="00104451"/>
    <w:rsid w:val="00107FCC"/>
    <w:rsid w:val="00115386"/>
    <w:rsid w:val="00125D68"/>
    <w:rsid w:val="00134BC9"/>
    <w:rsid w:val="001372E5"/>
    <w:rsid w:val="001402E9"/>
    <w:rsid w:val="0014102B"/>
    <w:rsid w:val="001414B3"/>
    <w:rsid w:val="00176C8B"/>
    <w:rsid w:val="00183EEC"/>
    <w:rsid w:val="001A6313"/>
    <w:rsid w:val="001B0EA6"/>
    <w:rsid w:val="001C3068"/>
    <w:rsid w:val="001C7DF1"/>
    <w:rsid w:val="001D3209"/>
    <w:rsid w:val="001D5DB4"/>
    <w:rsid w:val="002109DA"/>
    <w:rsid w:val="00234BD7"/>
    <w:rsid w:val="0025129F"/>
    <w:rsid w:val="002576C0"/>
    <w:rsid w:val="00261D46"/>
    <w:rsid w:val="00283BB4"/>
    <w:rsid w:val="00285083"/>
    <w:rsid w:val="0028633B"/>
    <w:rsid w:val="002A3B94"/>
    <w:rsid w:val="002A659C"/>
    <w:rsid w:val="002B4344"/>
    <w:rsid w:val="002B667B"/>
    <w:rsid w:val="002C43C2"/>
    <w:rsid w:val="002F017D"/>
    <w:rsid w:val="003343A9"/>
    <w:rsid w:val="00347FF0"/>
    <w:rsid w:val="003606A5"/>
    <w:rsid w:val="0036417A"/>
    <w:rsid w:val="003833F1"/>
    <w:rsid w:val="003B5351"/>
    <w:rsid w:val="003C208F"/>
    <w:rsid w:val="003C6429"/>
    <w:rsid w:val="003D0AF3"/>
    <w:rsid w:val="003D5E36"/>
    <w:rsid w:val="004206F0"/>
    <w:rsid w:val="0043385C"/>
    <w:rsid w:val="00466966"/>
    <w:rsid w:val="0048512B"/>
    <w:rsid w:val="004917F5"/>
    <w:rsid w:val="00493783"/>
    <w:rsid w:val="004C2301"/>
    <w:rsid w:val="004C23E6"/>
    <w:rsid w:val="004C67E0"/>
    <w:rsid w:val="004E5CCC"/>
    <w:rsid w:val="004F0ABD"/>
    <w:rsid w:val="00514C11"/>
    <w:rsid w:val="0051626E"/>
    <w:rsid w:val="00522FF2"/>
    <w:rsid w:val="00524574"/>
    <w:rsid w:val="00526E8A"/>
    <w:rsid w:val="005403EA"/>
    <w:rsid w:val="00557528"/>
    <w:rsid w:val="00557E1A"/>
    <w:rsid w:val="0059620E"/>
    <w:rsid w:val="005A22D1"/>
    <w:rsid w:val="005C2DE4"/>
    <w:rsid w:val="005D6A4D"/>
    <w:rsid w:val="005E5511"/>
    <w:rsid w:val="005F276F"/>
    <w:rsid w:val="0061632D"/>
    <w:rsid w:val="00635981"/>
    <w:rsid w:val="00650193"/>
    <w:rsid w:val="006521E8"/>
    <w:rsid w:val="006626F0"/>
    <w:rsid w:val="00665921"/>
    <w:rsid w:val="0066647F"/>
    <w:rsid w:val="00666A82"/>
    <w:rsid w:val="00670AB2"/>
    <w:rsid w:val="00675F2A"/>
    <w:rsid w:val="00680979"/>
    <w:rsid w:val="00692460"/>
    <w:rsid w:val="006B02B9"/>
    <w:rsid w:val="006B6F5B"/>
    <w:rsid w:val="006D4729"/>
    <w:rsid w:val="006F27F9"/>
    <w:rsid w:val="006F4CBC"/>
    <w:rsid w:val="00714B4B"/>
    <w:rsid w:val="007331FB"/>
    <w:rsid w:val="00736658"/>
    <w:rsid w:val="00736E6F"/>
    <w:rsid w:val="00763382"/>
    <w:rsid w:val="00782642"/>
    <w:rsid w:val="007875FB"/>
    <w:rsid w:val="007958C9"/>
    <w:rsid w:val="00797A2F"/>
    <w:rsid w:val="007A232C"/>
    <w:rsid w:val="007B1AE5"/>
    <w:rsid w:val="007C19ED"/>
    <w:rsid w:val="007D0E57"/>
    <w:rsid w:val="007D5B65"/>
    <w:rsid w:val="00825D6C"/>
    <w:rsid w:val="00830C1F"/>
    <w:rsid w:val="008367EF"/>
    <w:rsid w:val="008430C2"/>
    <w:rsid w:val="00843DFB"/>
    <w:rsid w:val="00844BCE"/>
    <w:rsid w:val="00862E8D"/>
    <w:rsid w:val="00897C05"/>
    <w:rsid w:val="008A4568"/>
    <w:rsid w:val="008A50C8"/>
    <w:rsid w:val="008A7248"/>
    <w:rsid w:val="008A7C43"/>
    <w:rsid w:val="008D0150"/>
    <w:rsid w:val="008D57C8"/>
    <w:rsid w:val="00922971"/>
    <w:rsid w:val="00925F64"/>
    <w:rsid w:val="00926B90"/>
    <w:rsid w:val="0093260D"/>
    <w:rsid w:val="00947FB1"/>
    <w:rsid w:val="0096423A"/>
    <w:rsid w:val="009676C6"/>
    <w:rsid w:val="009A0129"/>
    <w:rsid w:val="009A31B6"/>
    <w:rsid w:val="009B23F3"/>
    <w:rsid w:val="009B27A6"/>
    <w:rsid w:val="009B48C3"/>
    <w:rsid w:val="009C6E8B"/>
    <w:rsid w:val="009D42F5"/>
    <w:rsid w:val="009D6865"/>
    <w:rsid w:val="009D6B6E"/>
    <w:rsid w:val="009F4D5C"/>
    <w:rsid w:val="00A251D1"/>
    <w:rsid w:val="00A36A2B"/>
    <w:rsid w:val="00A5788C"/>
    <w:rsid w:val="00A61E99"/>
    <w:rsid w:val="00A63070"/>
    <w:rsid w:val="00A81CB5"/>
    <w:rsid w:val="00AB500A"/>
    <w:rsid w:val="00AC5AD1"/>
    <w:rsid w:val="00AE408B"/>
    <w:rsid w:val="00AE47FE"/>
    <w:rsid w:val="00B00B83"/>
    <w:rsid w:val="00B07817"/>
    <w:rsid w:val="00B10C8E"/>
    <w:rsid w:val="00B15A5F"/>
    <w:rsid w:val="00B5421D"/>
    <w:rsid w:val="00B65018"/>
    <w:rsid w:val="00B659E8"/>
    <w:rsid w:val="00B7332D"/>
    <w:rsid w:val="00B82A97"/>
    <w:rsid w:val="00BA18FA"/>
    <w:rsid w:val="00BA7259"/>
    <w:rsid w:val="00BB2F42"/>
    <w:rsid w:val="00BD5C26"/>
    <w:rsid w:val="00BD6929"/>
    <w:rsid w:val="00BE0571"/>
    <w:rsid w:val="00BE65A0"/>
    <w:rsid w:val="00BF3456"/>
    <w:rsid w:val="00C059F2"/>
    <w:rsid w:val="00C062A3"/>
    <w:rsid w:val="00C1379D"/>
    <w:rsid w:val="00C22D94"/>
    <w:rsid w:val="00C23824"/>
    <w:rsid w:val="00C328EB"/>
    <w:rsid w:val="00C340C3"/>
    <w:rsid w:val="00C37D37"/>
    <w:rsid w:val="00C94C4B"/>
    <w:rsid w:val="00CA1A9C"/>
    <w:rsid w:val="00CA1DB9"/>
    <w:rsid w:val="00CC2CAA"/>
    <w:rsid w:val="00CC37FB"/>
    <w:rsid w:val="00CF4791"/>
    <w:rsid w:val="00CF4804"/>
    <w:rsid w:val="00CF498F"/>
    <w:rsid w:val="00D03885"/>
    <w:rsid w:val="00D33F8B"/>
    <w:rsid w:val="00D35472"/>
    <w:rsid w:val="00D36AB4"/>
    <w:rsid w:val="00D6122F"/>
    <w:rsid w:val="00D672FC"/>
    <w:rsid w:val="00D73406"/>
    <w:rsid w:val="00D82D50"/>
    <w:rsid w:val="00D93212"/>
    <w:rsid w:val="00D935A8"/>
    <w:rsid w:val="00DB164F"/>
    <w:rsid w:val="00DC19E1"/>
    <w:rsid w:val="00DC4B33"/>
    <w:rsid w:val="00DC5EC0"/>
    <w:rsid w:val="00DC709A"/>
    <w:rsid w:val="00DD7F9F"/>
    <w:rsid w:val="00E01B5E"/>
    <w:rsid w:val="00E11183"/>
    <w:rsid w:val="00E243FE"/>
    <w:rsid w:val="00E61637"/>
    <w:rsid w:val="00E64762"/>
    <w:rsid w:val="00E661FB"/>
    <w:rsid w:val="00E677BF"/>
    <w:rsid w:val="00E973C2"/>
    <w:rsid w:val="00EB2F90"/>
    <w:rsid w:val="00EC5ABE"/>
    <w:rsid w:val="00ED3DAC"/>
    <w:rsid w:val="00EF0E97"/>
    <w:rsid w:val="00EF1614"/>
    <w:rsid w:val="00F04662"/>
    <w:rsid w:val="00F04C63"/>
    <w:rsid w:val="00F04CDB"/>
    <w:rsid w:val="00F05CA3"/>
    <w:rsid w:val="00F22190"/>
    <w:rsid w:val="00F23A9A"/>
    <w:rsid w:val="00F35513"/>
    <w:rsid w:val="00F71892"/>
    <w:rsid w:val="00F74BD2"/>
    <w:rsid w:val="00F76E2A"/>
    <w:rsid w:val="00F82270"/>
    <w:rsid w:val="00F84491"/>
    <w:rsid w:val="00FB2405"/>
    <w:rsid w:val="00FB35C8"/>
    <w:rsid w:val="00FC2EFF"/>
    <w:rsid w:val="00FC5178"/>
    <w:rsid w:val="00FF3783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EECE2"/>
  <w15:docId w15:val="{F64735E9-3EB6-43D4-BE97-EB44981C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3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85083"/>
    <w:rPr>
      <w:color w:val="0563C1" w:themeColor="hyperlink"/>
      <w:u w:val="single"/>
    </w:rPr>
  </w:style>
  <w:style w:type="character" w:customStyle="1" w:styleId="delimiter">
    <w:name w:val="delimiter"/>
    <w:basedOn w:val="Standardskriftforavsnitt"/>
    <w:rsid w:val="00285083"/>
  </w:style>
  <w:style w:type="paragraph" w:styleId="Bibliografi">
    <w:name w:val="Bibliography"/>
    <w:basedOn w:val="Normal"/>
    <w:next w:val="Normal"/>
    <w:uiPriority w:val="37"/>
    <w:unhideWhenUsed/>
    <w:rsid w:val="00285083"/>
    <w:rPr>
      <w:kern w:val="0"/>
      <w:lang w:val="en-US"/>
      <w14:ligatures w14:val="none"/>
    </w:rPr>
  </w:style>
  <w:style w:type="character" w:customStyle="1" w:styleId="vrtx-contributors">
    <w:name w:val="vrtx-contributors"/>
    <w:basedOn w:val="Standardskriftforavsnitt"/>
    <w:rsid w:val="00285083"/>
  </w:style>
  <w:style w:type="character" w:customStyle="1" w:styleId="vrtx-title">
    <w:name w:val="vrtx-title"/>
    <w:basedOn w:val="Standardskriftforavsnitt"/>
    <w:rsid w:val="00285083"/>
  </w:style>
  <w:style w:type="character" w:customStyle="1" w:styleId="vrtx-publisher">
    <w:name w:val="vrtx-publisher"/>
    <w:basedOn w:val="Standardskriftforavsnitt"/>
    <w:rsid w:val="00285083"/>
  </w:style>
  <w:style w:type="character" w:customStyle="1" w:styleId="vrtx-issn">
    <w:name w:val="vrtx-issn"/>
    <w:basedOn w:val="Standardskriftforavsnitt"/>
    <w:rsid w:val="00285083"/>
  </w:style>
  <w:style w:type="character" w:styleId="Ulstomtale">
    <w:name w:val="Unresolved Mention"/>
    <w:basedOn w:val="Standardskriftforavsnitt"/>
    <w:uiPriority w:val="99"/>
    <w:semiHidden/>
    <w:unhideWhenUsed/>
    <w:rsid w:val="00CC37FB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4206F0"/>
    <w:pPr>
      <w:spacing w:after="0" w:line="240" w:lineRule="auto"/>
    </w:pPr>
    <w:rPr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A1A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A1A9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A1A9C"/>
    <w:rPr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A1A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A1A9C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B5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eavsnitt">
    <w:name w:val="List Paragraph"/>
    <w:basedOn w:val="Normal"/>
    <w:uiPriority w:val="34"/>
    <w:qFormat/>
    <w:rsid w:val="00B5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8c3bcc-0a9e-4c0a-9b08-07acafc4d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176D6E936AC45A95966350361DEE4" ma:contentTypeVersion="15" ma:contentTypeDescription="Opprett et nytt dokument." ma:contentTypeScope="" ma:versionID="b5fe090faf10727709fbb4d07f78aa32">
  <xsd:schema xmlns:xsd="http://www.w3.org/2001/XMLSchema" xmlns:xs="http://www.w3.org/2001/XMLSchema" xmlns:p="http://schemas.microsoft.com/office/2006/metadata/properties" xmlns:ns3="398c3bcc-0a9e-4c0a-9b08-07acafc4d01c" targetNamespace="http://schemas.microsoft.com/office/2006/metadata/properties" ma:root="true" ma:fieldsID="75b2cc8876cb55a5b2c85d98302a5962" ns3:_="">
    <xsd:import namespace="398c3bcc-0a9e-4c0a-9b08-07acafc4d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c3bcc-0a9e-4c0a-9b08-07acafc4d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BFA82-2437-4369-9C13-FB660952BB9E}">
  <ds:schemaRefs>
    <ds:schemaRef ds:uri="http://schemas.microsoft.com/office/2006/metadata/properties"/>
    <ds:schemaRef ds:uri="http://schemas.microsoft.com/office/infopath/2007/PartnerControls"/>
    <ds:schemaRef ds:uri="398c3bcc-0a9e-4c0a-9b08-07acafc4d01c"/>
  </ds:schemaRefs>
</ds:datastoreItem>
</file>

<file path=customXml/itemProps2.xml><?xml version="1.0" encoding="utf-8"?>
<ds:datastoreItem xmlns:ds="http://schemas.openxmlformats.org/officeDocument/2006/customXml" ds:itemID="{2D7C66B9-CE21-4C6D-87B0-3B13AD3B7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49EFF-2759-448B-BB93-902C15AA6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c3bcc-0a9e-4c0a-9b08-07acafc4d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2312</Characters>
  <Application>Microsoft Office Word</Application>
  <DocSecurity>0</DocSecurity>
  <Lines>36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Truls Erikson</dc:creator>
  <cp:keywords/>
  <dc:description/>
  <cp:lastModifiedBy>Truls Erikson</cp:lastModifiedBy>
  <cp:revision>5</cp:revision>
  <cp:lastPrinted>2024-03-01T13:55:00Z</cp:lastPrinted>
  <dcterms:created xsi:type="dcterms:W3CDTF">2024-05-14T18:10:00Z</dcterms:created>
  <dcterms:modified xsi:type="dcterms:W3CDTF">2024-05-14T18:24:00Z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id="C1Y8VvTp"/&gt;&lt;style id="http://www.zotero.org/styles/apa" locale="en-US"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GrammarlyDocumentId">
    <vt:lpwstr>67754aca97a844378a100821891fabd7955e4588cbc169157a17a0a8516f2d35</vt:lpwstr>
  </property>
  <property fmtid="{D5CDD505-2E9C-101B-9397-08002B2CF9AE}" pid="5" name="ContentTypeId">
    <vt:lpwstr>0x010100DA8176D6E936AC45A95966350361DEE4</vt:lpwstr>
  </property>
</Properties>
</file>