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DEF7" w14:textId="7A3DB608" w:rsidR="00A26BFC" w:rsidRPr="003A070D" w:rsidRDefault="006D6E3F" w:rsidP="006D6E3F">
      <w:pPr>
        <w:jc w:val="center"/>
        <w:rPr>
          <w:rFonts w:ascii="Times New Roman" w:hAnsi="Times New Roman" w:cs="Times New Roman"/>
          <w:b/>
          <w:bCs/>
          <w:sz w:val="32"/>
          <w:szCs w:val="32"/>
        </w:rPr>
      </w:pPr>
      <w:r w:rsidRPr="003A070D">
        <w:rPr>
          <w:rFonts w:ascii="Times New Roman" w:hAnsi="Times New Roman" w:cs="Times New Roman"/>
          <w:b/>
          <w:bCs/>
          <w:sz w:val="32"/>
          <w:szCs w:val="32"/>
        </w:rPr>
        <w:t>Technology adoption and upskilling in the wake of Industry 4.0</w:t>
      </w:r>
    </w:p>
    <w:p w14:paraId="74B034A3" w14:textId="057DED41" w:rsidR="003A481A" w:rsidRPr="003A481A" w:rsidRDefault="003A481A" w:rsidP="00C520AB">
      <w:pPr>
        <w:tabs>
          <w:tab w:val="left" w:pos="3299"/>
        </w:tabs>
        <w:spacing w:line="480" w:lineRule="auto"/>
        <w:rPr>
          <w:rFonts w:ascii="Times New Roman" w:hAnsi="Times New Roman" w:cs="Times New Roman"/>
          <w:b/>
          <w:bCs/>
          <w:sz w:val="24"/>
          <w:szCs w:val="24"/>
        </w:rPr>
      </w:pPr>
    </w:p>
    <w:p w14:paraId="038BB4EB" w14:textId="78FF6EA3" w:rsidR="0094255D" w:rsidRPr="007F6143" w:rsidRDefault="0094255D" w:rsidP="0094255D">
      <w:pPr>
        <w:pStyle w:val="CINetAuthorName"/>
        <w:spacing w:line="480" w:lineRule="auto"/>
        <w:rPr>
          <w:sz w:val="24"/>
          <w:szCs w:val="24"/>
          <w:vertAlign w:val="superscript"/>
          <w:lang w:val="it-IT"/>
        </w:rPr>
      </w:pPr>
      <w:r>
        <w:rPr>
          <w:sz w:val="24"/>
          <w:szCs w:val="24"/>
          <w:lang w:val="it-IT"/>
        </w:rPr>
        <w:t xml:space="preserve">Mattia </w:t>
      </w:r>
      <w:proofErr w:type="spellStart"/>
      <w:r>
        <w:rPr>
          <w:sz w:val="24"/>
          <w:szCs w:val="24"/>
          <w:lang w:val="it-IT"/>
        </w:rPr>
        <w:t>Pedota</w:t>
      </w:r>
      <w:proofErr w:type="spellEnd"/>
      <w:r>
        <w:rPr>
          <w:sz w:val="24"/>
          <w:szCs w:val="24"/>
          <w:lang w:val="it-IT"/>
        </w:rPr>
        <w:t>*,</w:t>
      </w:r>
      <w:r w:rsidR="008C0B40">
        <w:rPr>
          <w:sz w:val="24"/>
          <w:szCs w:val="24"/>
          <w:lang w:val="it-IT"/>
        </w:rPr>
        <w:t xml:space="preserve"> Luca Grilli,</w:t>
      </w:r>
      <w:r w:rsidRPr="007F6143">
        <w:rPr>
          <w:sz w:val="24"/>
          <w:szCs w:val="24"/>
          <w:lang w:val="it-IT"/>
        </w:rPr>
        <w:t xml:space="preserve"> Lucia Piscitello</w:t>
      </w:r>
    </w:p>
    <w:p w14:paraId="21A85225" w14:textId="77777777" w:rsidR="0094255D" w:rsidRPr="00773730" w:rsidRDefault="0094255D" w:rsidP="0094255D">
      <w:pPr>
        <w:spacing w:after="0"/>
        <w:jc w:val="center"/>
        <w:rPr>
          <w:rFonts w:ascii="Times New Roman" w:eastAsia="Times New Roman" w:hAnsi="Times New Roman" w:cs="Times New Roman"/>
          <w:sz w:val="24"/>
          <w:szCs w:val="24"/>
          <w:lang w:eastAsia="it-IT"/>
        </w:rPr>
      </w:pPr>
      <w:proofErr w:type="spellStart"/>
      <w:r w:rsidRPr="007F6143">
        <w:rPr>
          <w:rFonts w:ascii="Times New Roman" w:hAnsi="Times New Roman" w:cs="Times New Roman"/>
          <w:sz w:val="24"/>
          <w:szCs w:val="24"/>
          <w:lang w:val="en-GB"/>
        </w:rPr>
        <w:t>Politecnico</w:t>
      </w:r>
      <w:proofErr w:type="spellEnd"/>
      <w:r w:rsidRPr="007F6143">
        <w:rPr>
          <w:rFonts w:ascii="Times New Roman" w:hAnsi="Times New Roman" w:cs="Times New Roman"/>
          <w:sz w:val="24"/>
          <w:szCs w:val="24"/>
          <w:lang w:val="en-GB"/>
        </w:rPr>
        <w:t xml:space="preserve"> di Milano, </w:t>
      </w:r>
      <w:r w:rsidRPr="00951082">
        <w:rPr>
          <w:rFonts w:ascii="Times New Roman" w:eastAsia="Times New Roman" w:hAnsi="Times New Roman" w:cs="Times New Roman"/>
          <w:sz w:val="24"/>
          <w:szCs w:val="24"/>
          <w:lang w:eastAsia="it-IT"/>
        </w:rPr>
        <w:t>Department</w:t>
      </w:r>
      <w:r w:rsidRPr="00773730">
        <w:rPr>
          <w:rFonts w:ascii="Times New Roman" w:eastAsia="Times New Roman" w:hAnsi="Times New Roman" w:cs="Times New Roman"/>
          <w:sz w:val="24"/>
          <w:szCs w:val="24"/>
          <w:lang w:eastAsia="it-IT"/>
        </w:rPr>
        <w:t xml:space="preserve"> of Management, Economics, and Industrial Engineering</w:t>
      </w:r>
    </w:p>
    <w:p w14:paraId="516426D0" w14:textId="77777777" w:rsidR="0094255D" w:rsidRDefault="0094255D" w:rsidP="0094255D">
      <w:pPr>
        <w:spacing w:after="0"/>
        <w:jc w:val="center"/>
        <w:rPr>
          <w:rFonts w:ascii="Times New Roman" w:eastAsia="Times New Roman" w:hAnsi="Times New Roman" w:cs="Times New Roman"/>
          <w:sz w:val="24"/>
          <w:szCs w:val="24"/>
          <w:lang w:val="it-IT" w:eastAsia="it-IT"/>
        </w:rPr>
      </w:pPr>
      <w:r w:rsidRPr="00773730">
        <w:rPr>
          <w:rFonts w:ascii="Times New Roman" w:eastAsia="Times New Roman" w:hAnsi="Times New Roman" w:cs="Times New Roman"/>
          <w:sz w:val="24"/>
          <w:szCs w:val="24"/>
          <w:lang w:val="it-IT" w:eastAsia="it-IT"/>
        </w:rPr>
        <w:t xml:space="preserve">Via R. </w:t>
      </w:r>
      <w:proofErr w:type="spellStart"/>
      <w:r w:rsidRPr="00773730">
        <w:rPr>
          <w:rFonts w:ascii="Times New Roman" w:eastAsia="Times New Roman" w:hAnsi="Times New Roman" w:cs="Times New Roman"/>
          <w:sz w:val="24"/>
          <w:szCs w:val="24"/>
          <w:lang w:val="it-IT" w:eastAsia="it-IT"/>
        </w:rPr>
        <w:t>Lambruschini</w:t>
      </w:r>
      <w:proofErr w:type="spellEnd"/>
      <w:r w:rsidRPr="00773730">
        <w:rPr>
          <w:rFonts w:ascii="Times New Roman" w:eastAsia="Times New Roman" w:hAnsi="Times New Roman" w:cs="Times New Roman"/>
          <w:sz w:val="24"/>
          <w:szCs w:val="24"/>
          <w:lang w:val="it-IT" w:eastAsia="it-IT"/>
        </w:rPr>
        <w:t xml:space="preserve"> 4b, 20156, Milan, </w:t>
      </w:r>
      <w:proofErr w:type="spellStart"/>
      <w:r w:rsidRPr="00773730">
        <w:rPr>
          <w:rFonts w:ascii="Times New Roman" w:eastAsia="Times New Roman" w:hAnsi="Times New Roman" w:cs="Times New Roman"/>
          <w:sz w:val="24"/>
          <w:szCs w:val="24"/>
          <w:lang w:val="it-IT" w:eastAsia="it-IT"/>
        </w:rPr>
        <w:t>Italy</w:t>
      </w:r>
      <w:proofErr w:type="spellEnd"/>
    </w:p>
    <w:p w14:paraId="0A31DD72" w14:textId="17145C6D" w:rsidR="0094255D" w:rsidRPr="005924F6" w:rsidRDefault="0094255D" w:rsidP="0094255D">
      <w:pPr>
        <w:spacing w:after="0"/>
        <w:jc w:val="center"/>
        <w:rPr>
          <w:rFonts w:ascii="Times New Roman" w:eastAsia="Times New Roman" w:hAnsi="Times New Roman" w:cs="Times New Roman"/>
          <w:sz w:val="24"/>
          <w:szCs w:val="24"/>
          <w:lang w:eastAsia="it-IT"/>
        </w:rPr>
      </w:pPr>
      <w:r w:rsidRPr="0036342E">
        <w:rPr>
          <w:rFonts w:ascii="Times New Roman" w:eastAsia="Times New Roman" w:hAnsi="Times New Roman" w:cs="Times New Roman"/>
          <w:sz w:val="24"/>
          <w:szCs w:val="24"/>
          <w:lang w:val="en-GB" w:eastAsia="it-IT"/>
        </w:rPr>
        <w:br/>
      </w:r>
      <w:r w:rsidRPr="005924F6">
        <w:rPr>
          <w:rFonts w:ascii="Times New Roman" w:eastAsia="Times New Roman" w:hAnsi="Times New Roman" w:cs="Times New Roman"/>
          <w:sz w:val="24"/>
          <w:szCs w:val="24"/>
          <w:lang w:eastAsia="it-IT"/>
        </w:rPr>
        <w:t>*</w:t>
      </w:r>
      <w:proofErr w:type="gramStart"/>
      <w:r w:rsidRPr="005924F6">
        <w:rPr>
          <w:rFonts w:ascii="Times New Roman" w:eastAsia="Times New Roman" w:hAnsi="Times New Roman" w:cs="Times New Roman"/>
          <w:sz w:val="24"/>
          <w:szCs w:val="24"/>
          <w:lang w:eastAsia="it-IT"/>
        </w:rPr>
        <w:t>corresponding</w:t>
      </w:r>
      <w:proofErr w:type="gramEnd"/>
      <w:r w:rsidRPr="005924F6">
        <w:rPr>
          <w:rFonts w:ascii="Times New Roman" w:eastAsia="Times New Roman" w:hAnsi="Times New Roman" w:cs="Times New Roman"/>
          <w:sz w:val="24"/>
          <w:szCs w:val="24"/>
          <w:lang w:eastAsia="it-IT"/>
        </w:rPr>
        <w:t xml:space="preserve"> author: mattia.pedota</w:t>
      </w:r>
      <w:r w:rsidRPr="0094255D">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polimi.it</w:t>
      </w:r>
    </w:p>
    <w:p w14:paraId="24D089CC" w14:textId="77777777" w:rsidR="00C520AB" w:rsidRDefault="00C520AB" w:rsidP="00C520AB">
      <w:pPr>
        <w:jc w:val="center"/>
        <w:rPr>
          <w:rFonts w:ascii="Times New Roman" w:hAnsi="Times New Roman" w:cs="Times New Roman"/>
          <w:b/>
          <w:bCs/>
          <w:sz w:val="32"/>
          <w:szCs w:val="32"/>
        </w:rPr>
      </w:pPr>
    </w:p>
    <w:p w14:paraId="1578DD66" w14:textId="77777777" w:rsidR="00C520AB" w:rsidRDefault="00C520AB" w:rsidP="003A481A">
      <w:pPr>
        <w:spacing w:line="480" w:lineRule="auto"/>
        <w:rPr>
          <w:rFonts w:ascii="Times New Roman" w:hAnsi="Times New Roman" w:cs="Times New Roman"/>
          <w:b/>
          <w:bCs/>
          <w:sz w:val="24"/>
          <w:szCs w:val="24"/>
        </w:rPr>
      </w:pPr>
    </w:p>
    <w:p w14:paraId="4BA755D6" w14:textId="77777777" w:rsidR="00C520AB" w:rsidRDefault="00C520AB" w:rsidP="003A481A">
      <w:pPr>
        <w:spacing w:line="480" w:lineRule="auto"/>
        <w:rPr>
          <w:rFonts w:ascii="Times New Roman" w:hAnsi="Times New Roman" w:cs="Times New Roman"/>
          <w:b/>
          <w:bCs/>
          <w:sz w:val="24"/>
          <w:szCs w:val="24"/>
        </w:rPr>
      </w:pPr>
    </w:p>
    <w:p w14:paraId="2169E9E4" w14:textId="43AC7F95" w:rsidR="003A481A" w:rsidRPr="003A481A" w:rsidRDefault="003A481A" w:rsidP="003A481A">
      <w:pPr>
        <w:spacing w:line="480" w:lineRule="auto"/>
        <w:rPr>
          <w:rFonts w:ascii="Times New Roman" w:hAnsi="Times New Roman" w:cs="Times New Roman"/>
          <w:b/>
          <w:bCs/>
          <w:sz w:val="24"/>
          <w:szCs w:val="24"/>
        </w:rPr>
      </w:pPr>
      <w:r w:rsidRPr="003A481A">
        <w:rPr>
          <w:rFonts w:ascii="Times New Roman" w:hAnsi="Times New Roman" w:cs="Times New Roman"/>
          <w:b/>
          <w:bCs/>
          <w:sz w:val="24"/>
          <w:szCs w:val="24"/>
        </w:rPr>
        <w:t>Abstract</w:t>
      </w:r>
    </w:p>
    <w:p w14:paraId="773E8327" w14:textId="28D067B3" w:rsidR="003A481A" w:rsidRDefault="003A481A" w:rsidP="003A481A">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Understanding how Industry 4.0</w:t>
      </w:r>
      <w:r w:rsidR="008000CB">
        <w:rPr>
          <w:rFonts w:ascii="Times New Roman" w:hAnsi="Times New Roman" w:cs="Times New Roman"/>
          <w:sz w:val="24"/>
          <w:szCs w:val="24"/>
        </w:rPr>
        <w:t xml:space="preserve"> (I4.0)</w:t>
      </w:r>
      <w:r w:rsidRPr="003A481A">
        <w:rPr>
          <w:rFonts w:ascii="Times New Roman" w:hAnsi="Times New Roman" w:cs="Times New Roman"/>
          <w:sz w:val="24"/>
          <w:szCs w:val="24"/>
        </w:rPr>
        <w:t xml:space="preserve"> technologies complement each other on one side, and human skills on the other</w:t>
      </w:r>
      <w:r w:rsidR="00984B92">
        <w:rPr>
          <w:rFonts w:ascii="Times New Roman" w:hAnsi="Times New Roman" w:cs="Times New Roman"/>
          <w:sz w:val="24"/>
          <w:szCs w:val="24"/>
        </w:rPr>
        <w:t>,</w:t>
      </w:r>
      <w:r w:rsidRPr="003A481A">
        <w:rPr>
          <w:rFonts w:ascii="Times New Roman" w:hAnsi="Times New Roman" w:cs="Times New Roman"/>
          <w:sz w:val="24"/>
          <w:szCs w:val="24"/>
        </w:rPr>
        <w:t xml:space="preserve"> is becoming an increasingly important </w:t>
      </w:r>
      <w:r w:rsidR="007F0EF5">
        <w:rPr>
          <w:rFonts w:ascii="Times New Roman" w:hAnsi="Times New Roman" w:cs="Times New Roman"/>
          <w:sz w:val="24"/>
          <w:szCs w:val="24"/>
        </w:rPr>
        <w:t>c</w:t>
      </w:r>
      <w:r w:rsidRPr="003A481A">
        <w:rPr>
          <w:rFonts w:ascii="Times New Roman" w:hAnsi="Times New Roman" w:cs="Times New Roman"/>
          <w:sz w:val="24"/>
          <w:szCs w:val="24"/>
        </w:rPr>
        <w:t>oncern</w:t>
      </w:r>
      <w:r w:rsidR="007F0EF5">
        <w:rPr>
          <w:rFonts w:ascii="Times New Roman" w:hAnsi="Times New Roman" w:cs="Times New Roman"/>
          <w:sz w:val="24"/>
          <w:szCs w:val="24"/>
        </w:rPr>
        <w:t xml:space="preserve"> for researchers, </w:t>
      </w:r>
      <w:proofErr w:type="gramStart"/>
      <w:r w:rsidR="007F0EF5">
        <w:rPr>
          <w:rFonts w:ascii="Times New Roman" w:hAnsi="Times New Roman" w:cs="Times New Roman"/>
          <w:sz w:val="24"/>
          <w:szCs w:val="24"/>
        </w:rPr>
        <w:t>practitioners</w:t>
      </w:r>
      <w:proofErr w:type="gramEnd"/>
      <w:r w:rsidR="007F0EF5">
        <w:rPr>
          <w:rFonts w:ascii="Times New Roman" w:hAnsi="Times New Roman" w:cs="Times New Roman"/>
          <w:sz w:val="24"/>
          <w:szCs w:val="24"/>
        </w:rPr>
        <w:t xml:space="preserve"> and policymakers alike</w:t>
      </w:r>
      <w:r w:rsidRPr="003A481A">
        <w:rPr>
          <w:rFonts w:ascii="Times New Roman" w:hAnsi="Times New Roman" w:cs="Times New Roman"/>
          <w:sz w:val="24"/>
          <w:szCs w:val="24"/>
        </w:rPr>
        <w:t>. However, firm-level evidence on patterns of co</w:t>
      </w:r>
      <w:r w:rsidR="00524F86">
        <w:rPr>
          <w:rFonts w:ascii="Times New Roman" w:hAnsi="Times New Roman" w:cs="Times New Roman"/>
          <w:sz w:val="24"/>
          <w:szCs w:val="24"/>
        </w:rPr>
        <w:t>njoint adoption</w:t>
      </w:r>
      <w:r w:rsidRPr="003A481A">
        <w:rPr>
          <w:rFonts w:ascii="Times New Roman" w:hAnsi="Times New Roman" w:cs="Times New Roman"/>
          <w:sz w:val="24"/>
          <w:szCs w:val="24"/>
        </w:rPr>
        <w:t xml:space="preserve"> of</w:t>
      </w:r>
      <w:r w:rsidR="008000CB">
        <w:rPr>
          <w:rFonts w:ascii="Times New Roman" w:hAnsi="Times New Roman" w:cs="Times New Roman"/>
          <w:sz w:val="24"/>
          <w:szCs w:val="24"/>
        </w:rPr>
        <w:t xml:space="preserve"> I</w:t>
      </w:r>
      <w:r w:rsidRPr="003A481A">
        <w:rPr>
          <w:rFonts w:ascii="Times New Roman" w:hAnsi="Times New Roman" w:cs="Times New Roman"/>
          <w:sz w:val="24"/>
          <w:szCs w:val="24"/>
        </w:rPr>
        <w:t>4.0 technologies and</w:t>
      </w:r>
      <w:r w:rsidR="00CA4C49">
        <w:rPr>
          <w:rFonts w:ascii="Times New Roman" w:hAnsi="Times New Roman" w:cs="Times New Roman"/>
          <w:sz w:val="24"/>
          <w:szCs w:val="24"/>
        </w:rPr>
        <w:t xml:space="preserve"> their relationship with</w:t>
      </w:r>
      <w:r w:rsidR="00524F86">
        <w:rPr>
          <w:rFonts w:ascii="Times New Roman" w:hAnsi="Times New Roman" w:cs="Times New Roman"/>
          <w:sz w:val="24"/>
          <w:szCs w:val="24"/>
        </w:rPr>
        <w:t xml:space="preserve"> </w:t>
      </w:r>
      <w:r w:rsidR="00CA4C49">
        <w:rPr>
          <w:rFonts w:ascii="Times New Roman" w:hAnsi="Times New Roman" w:cs="Times New Roman"/>
          <w:sz w:val="24"/>
          <w:szCs w:val="24"/>
        </w:rPr>
        <w:t>skills</w:t>
      </w:r>
      <w:r w:rsidR="00524F86">
        <w:rPr>
          <w:rFonts w:ascii="Times New Roman" w:hAnsi="Times New Roman" w:cs="Times New Roman"/>
          <w:sz w:val="24"/>
          <w:szCs w:val="24"/>
        </w:rPr>
        <w:t xml:space="preserve"> </w:t>
      </w:r>
      <w:r w:rsidRPr="003A481A">
        <w:rPr>
          <w:rFonts w:ascii="Times New Roman" w:hAnsi="Times New Roman" w:cs="Times New Roman"/>
          <w:sz w:val="24"/>
          <w:szCs w:val="24"/>
        </w:rPr>
        <w:t xml:space="preserve">is still scant. The present work </w:t>
      </w:r>
      <w:r w:rsidR="00497221">
        <w:rPr>
          <w:rFonts w:ascii="Times New Roman" w:hAnsi="Times New Roman" w:cs="Times New Roman"/>
          <w:sz w:val="24"/>
          <w:szCs w:val="24"/>
        </w:rPr>
        <w:t xml:space="preserve">contributes </w:t>
      </w:r>
      <w:r w:rsidRPr="003A481A">
        <w:rPr>
          <w:rFonts w:ascii="Times New Roman" w:hAnsi="Times New Roman" w:cs="Times New Roman"/>
          <w:sz w:val="24"/>
          <w:szCs w:val="24"/>
        </w:rPr>
        <w:t>to cover</w:t>
      </w:r>
      <w:r w:rsidR="00497221">
        <w:rPr>
          <w:rFonts w:ascii="Times New Roman" w:hAnsi="Times New Roman" w:cs="Times New Roman"/>
          <w:sz w:val="24"/>
          <w:szCs w:val="24"/>
        </w:rPr>
        <w:t>ing</w:t>
      </w:r>
      <w:r w:rsidRPr="003A481A">
        <w:rPr>
          <w:rFonts w:ascii="Times New Roman" w:hAnsi="Times New Roman" w:cs="Times New Roman"/>
          <w:sz w:val="24"/>
          <w:szCs w:val="24"/>
        </w:rPr>
        <w:t xml:space="preserve"> this gap by leveraging a large cross-sectional database of Italian firms. </w:t>
      </w:r>
      <w:r w:rsidR="007F0EF5" w:rsidRPr="008E5F24">
        <w:rPr>
          <w:rFonts w:ascii="Times New Roman" w:hAnsi="Times New Roman" w:cs="Times New Roman"/>
          <w:sz w:val="24"/>
          <w:szCs w:val="24"/>
        </w:rPr>
        <w:t>Distinguishing between digital</w:t>
      </w:r>
      <w:r w:rsidR="00D87FA4">
        <w:rPr>
          <w:rFonts w:ascii="Times New Roman" w:hAnsi="Times New Roman" w:cs="Times New Roman"/>
          <w:sz w:val="24"/>
          <w:szCs w:val="24"/>
        </w:rPr>
        <w:t xml:space="preserve"> </w:t>
      </w:r>
      <w:r w:rsidR="007F0EF5" w:rsidRPr="008E5F24">
        <w:rPr>
          <w:rFonts w:ascii="Times New Roman" w:hAnsi="Times New Roman" w:cs="Times New Roman"/>
          <w:sz w:val="24"/>
          <w:szCs w:val="24"/>
        </w:rPr>
        <w:t xml:space="preserve">and physical I4.0 technologies, we find that companies are </w:t>
      </w:r>
      <w:r w:rsidR="007F0EF5">
        <w:rPr>
          <w:rFonts w:ascii="Times New Roman" w:hAnsi="Times New Roman" w:cs="Times New Roman"/>
          <w:sz w:val="24"/>
          <w:szCs w:val="24"/>
        </w:rPr>
        <w:t>primarily (though not exclusively) driven toward either the former or the latter category</w:t>
      </w:r>
      <w:r w:rsidR="008E5F24">
        <w:rPr>
          <w:rFonts w:ascii="Times New Roman" w:hAnsi="Times New Roman" w:cs="Times New Roman"/>
          <w:sz w:val="24"/>
          <w:szCs w:val="24"/>
        </w:rPr>
        <w:t xml:space="preserve"> of technologies</w:t>
      </w:r>
      <w:r w:rsidR="007F0EF5">
        <w:rPr>
          <w:rFonts w:ascii="Times New Roman" w:hAnsi="Times New Roman" w:cs="Times New Roman"/>
          <w:sz w:val="24"/>
          <w:szCs w:val="24"/>
        </w:rPr>
        <w:t xml:space="preserve">. </w:t>
      </w:r>
      <w:r w:rsidR="007F0EF5" w:rsidRPr="008E5F24">
        <w:rPr>
          <w:rFonts w:ascii="Times New Roman" w:hAnsi="Times New Roman" w:cs="Times New Roman"/>
          <w:sz w:val="24"/>
          <w:szCs w:val="24"/>
        </w:rPr>
        <w:t>Additionally, we find that both the adoption of digital</w:t>
      </w:r>
      <w:r w:rsidR="00D87FA4">
        <w:rPr>
          <w:rFonts w:ascii="Times New Roman" w:hAnsi="Times New Roman" w:cs="Times New Roman"/>
          <w:sz w:val="24"/>
          <w:szCs w:val="24"/>
        </w:rPr>
        <w:t xml:space="preserve"> I4.0 technologies</w:t>
      </w:r>
      <w:r w:rsidR="007F0EF5" w:rsidRPr="008E5F24">
        <w:rPr>
          <w:rFonts w:ascii="Times New Roman" w:hAnsi="Times New Roman" w:cs="Times New Roman"/>
          <w:sz w:val="24"/>
          <w:szCs w:val="24"/>
        </w:rPr>
        <w:t xml:space="preserve"> and </w:t>
      </w:r>
      <w:r w:rsidR="00D87FA4">
        <w:rPr>
          <w:rFonts w:ascii="Times New Roman" w:hAnsi="Times New Roman" w:cs="Times New Roman"/>
          <w:sz w:val="24"/>
          <w:szCs w:val="24"/>
        </w:rPr>
        <w:t xml:space="preserve">the adoption of </w:t>
      </w:r>
      <w:r w:rsidR="007F0EF5" w:rsidRPr="008E5F24">
        <w:rPr>
          <w:rFonts w:ascii="Times New Roman" w:hAnsi="Times New Roman" w:cs="Times New Roman"/>
          <w:sz w:val="24"/>
          <w:szCs w:val="24"/>
        </w:rPr>
        <w:t>physical</w:t>
      </w:r>
      <w:r w:rsidR="00D87FA4">
        <w:rPr>
          <w:rFonts w:ascii="Times New Roman" w:hAnsi="Times New Roman" w:cs="Times New Roman"/>
          <w:sz w:val="24"/>
          <w:szCs w:val="24"/>
        </w:rPr>
        <w:t xml:space="preserve"> ones</w:t>
      </w:r>
      <w:r w:rsidR="007F0EF5" w:rsidRPr="008E5F24">
        <w:rPr>
          <w:rFonts w:ascii="Times New Roman" w:hAnsi="Times New Roman" w:cs="Times New Roman"/>
          <w:sz w:val="24"/>
          <w:szCs w:val="24"/>
        </w:rPr>
        <w:t xml:space="preserve"> lead</w:t>
      </w:r>
      <w:r w:rsidR="00D87FA4">
        <w:rPr>
          <w:rFonts w:ascii="Times New Roman" w:hAnsi="Times New Roman" w:cs="Times New Roman"/>
          <w:sz w:val="24"/>
          <w:szCs w:val="24"/>
        </w:rPr>
        <w:t xml:space="preserve"> to the</w:t>
      </w:r>
      <w:r w:rsidR="007F0EF5" w:rsidRPr="008E5F24">
        <w:rPr>
          <w:rFonts w:ascii="Times New Roman" w:hAnsi="Times New Roman" w:cs="Times New Roman"/>
          <w:sz w:val="24"/>
          <w:szCs w:val="24"/>
        </w:rPr>
        <w:t xml:space="preserve"> upskilling </w:t>
      </w:r>
      <w:r w:rsidR="00D87FA4">
        <w:rPr>
          <w:rFonts w:ascii="Times New Roman" w:hAnsi="Times New Roman" w:cs="Times New Roman"/>
          <w:sz w:val="24"/>
          <w:szCs w:val="24"/>
        </w:rPr>
        <w:t>of non-ICT employees alongside ICT-specialized personnel</w:t>
      </w:r>
      <w:r w:rsidR="007F0EF5" w:rsidRPr="008E5F24">
        <w:rPr>
          <w:rFonts w:ascii="Times New Roman" w:hAnsi="Times New Roman" w:cs="Times New Roman"/>
          <w:sz w:val="24"/>
          <w:szCs w:val="24"/>
        </w:rPr>
        <w:t>.</w:t>
      </w:r>
      <w:r w:rsidR="007F0EF5" w:rsidRPr="0036342E">
        <w:rPr>
          <w:rFonts w:ascii="Helvetica Neue" w:hAnsi="Helvetica Neue" w:cs="Helvetica Neue"/>
          <w:color w:val="3F3F3F"/>
          <w:sz w:val="26"/>
          <w:szCs w:val="26"/>
          <w:lang w:val="en-GB"/>
        </w:rPr>
        <w:t xml:space="preserve"> </w:t>
      </w:r>
      <w:r w:rsidR="00497221">
        <w:rPr>
          <w:rFonts w:ascii="Times New Roman" w:hAnsi="Times New Roman" w:cs="Times New Roman"/>
          <w:sz w:val="24"/>
          <w:szCs w:val="24"/>
        </w:rPr>
        <w:t>However, small firms</w:t>
      </w:r>
      <w:r w:rsidR="00275069">
        <w:rPr>
          <w:rFonts w:ascii="Times New Roman" w:hAnsi="Times New Roman" w:cs="Times New Roman"/>
          <w:sz w:val="24"/>
          <w:szCs w:val="24"/>
        </w:rPr>
        <w:t xml:space="preserve"> seem to be</w:t>
      </w:r>
      <w:r w:rsidR="00124816">
        <w:rPr>
          <w:rFonts w:ascii="Times New Roman" w:hAnsi="Times New Roman" w:cs="Times New Roman"/>
          <w:sz w:val="24"/>
          <w:szCs w:val="24"/>
        </w:rPr>
        <w:t xml:space="preserve"> constrained in their ability to follow the same upskilling strategy</w:t>
      </w:r>
      <w:r w:rsidR="00771DE3">
        <w:rPr>
          <w:rFonts w:ascii="Times New Roman" w:hAnsi="Times New Roman" w:cs="Times New Roman"/>
          <w:sz w:val="24"/>
          <w:szCs w:val="24"/>
        </w:rPr>
        <w:t xml:space="preserve"> as their larger counterparts</w:t>
      </w:r>
      <w:r w:rsidR="00124816">
        <w:rPr>
          <w:rFonts w:ascii="Times New Roman" w:hAnsi="Times New Roman" w:cs="Times New Roman"/>
          <w:sz w:val="24"/>
          <w:szCs w:val="24"/>
        </w:rPr>
        <w:t xml:space="preserve">. This may have important consequences for dynamic competition, calling for the attention of both managers and </w:t>
      </w:r>
      <w:r w:rsidR="00D87FA4">
        <w:rPr>
          <w:rFonts w:ascii="Times New Roman" w:hAnsi="Times New Roman" w:cs="Times New Roman"/>
          <w:sz w:val="24"/>
          <w:szCs w:val="24"/>
        </w:rPr>
        <w:t>institution</w:t>
      </w:r>
      <w:r w:rsidR="00524F86">
        <w:rPr>
          <w:rFonts w:ascii="Times New Roman" w:hAnsi="Times New Roman" w:cs="Times New Roman"/>
          <w:sz w:val="24"/>
          <w:szCs w:val="24"/>
        </w:rPr>
        <w:t>al actors</w:t>
      </w:r>
      <w:r w:rsidR="00124816">
        <w:rPr>
          <w:rFonts w:ascii="Times New Roman" w:hAnsi="Times New Roman" w:cs="Times New Roman"/>
          <w:sz w:val="24"/>
          <w:szCs w:val="24"/>
        </w:rPr>
        <w:t xml:space="preserve">.  </w:t>
      </w:r>
      <w:r w:rsidR="008000CB">
        <w:rPr>
          <w:rFonts w:ascii="Times New Roman" w:hAnsi="Times New Roman" w:cs="Times New Roman"/>
          <w:sz w:val="24"/>
          <w:szCs w:val="24"/>
        </w:rPr>
        <w:t xml:space="preserve"> </w:t>
      </w:r>
    </w:p>
    <w:p w14:paraId="5E270E6D" w14:textId="589EEAC2" w:rsidR="00474871" w:rsidRPr="003A481A" w:rsidRDefault="00474871" w:rsidP="003A481A">
      <w:pPr>
        <w:spacing w:line="480" w:lineRule="auto"/>
        <w:jc w:val="both"/>
        <w:rPr>
          <w:rFonts w:ascii="Times New Roman" w:hAnsi="Times New Roman" w:cs="Times New Roman"/>
          <w:sz w:val="24"/>
          <w:szCs w:val="24"/>
        </w:rPr>
      </w:pPr>
      <w:r w:rsidRPr="00474871">
        <w:rPr>
          <w:rFonts w:ascii="Times New Roman" w:hAnsi="Times New Roman" w:cs="Times New Roman"/>
          <w:b/>
          <w:bCs/>
          <w:sz w:val="24"/>
          <w:szCs w:val="24"/>
        </w:rPr>
        <w:t>Keywords</w:t>
      </w:r>
      <w:r>
        <w:rPr>
          <w:rFonts w:ascii="Times New Roman" w:hAnsi="Times New Roman" w:cs="Times New Roman"/>
          <w:sz w:val="24"/>
          <w:szCs w:val="24"/>
        </w:rPr>
        <w:t>: digitalization, fourth industrial revolution, industry 4.0, skills, technology, upskilling</w:t>
      </w:r>
    </w:p>
    <w:p w14:paraId="1F56753F" w14:textId="7EFBA275" w:rsidR="0022043A" w:rsidRPr="003A481A" w:rsidRDefault="0022043A" w:rsidP="003A481A">
      <w:pPr>
        <w:pStyle w:val="CINetAuthorName"/>
        <w:spacing w:line="480" w:lineRule="auto"/>
        <w:rPr>
          <w:rFonts w:eastAsia="Times New Roman"/>
          <w:sz w:val="24"/>
          <w:szCs w:val="24"/>
          <w:lang w:val="en-US" w:eastAsia="it-IT"/>
        </w:rPr>
      </w:pPr>
    </w:p>
    <w:p w14:paraId="79CC710D" w14:textId="77777777" w:rsidR="00771DE3" w:rsidRDefault="00771DE3" w:rsidP="006D6E3F">
      <w:pPr>
        <w:rPr>
          <w:rFonts w:ascii="Times New Roman" w:hAnsi="Times New Roman" w:cs="Times New Roman"/>
          <w:b/>
          <w:bCs/>
          <w:sz w:val="24"/>
          <w:szCs w:val="24"/>
        </w:rPr>
      </w:pPr>
    </w:p>
    <w:p w14:paraId="44CC8CD4" w14:textId="77777777" w:rsidR="0040212C" w:rsidRDefault="0040212C" w:rsidP="00296924">
      <w:pPr>
        <w:spacing w:line="480" w:lineRule="auto"/>
        <w:rPr>
          <w:rFonts w:ascii="Times New Roman" w:hAnsi="Times New Roman" w:cs="Times New Roman"/>
          <w:b/>
          <w:bCs/>
          <w:sz w:val="24"/>
          <w:szCs w:val="24"/>
        </w:rPr>
      </w:pPr>
    </w:p>
    <w:p w14:paraId="4F292818" w14:textId="5CDDD1F5" w:rsidR="006D6E3F" w:rsidRPr="00296924" w:rsidRDefault="00296924" w:rsidP="00296924">
      <w:pPr>
        <w:spacing w:line="480" w:lineRule="auto"/>
        <w:rPr>
          <w:rFonts w:ascii="Times New Roman" w:hAnsi="Times New Roman" w:cs="Times New Roman"/>
          <w:b/>
          <w:bCs/>
          <w:sz w:val="24"/>
          <w:szCs w:val="24"/>
        </w:rPr>
      </w:pPr>
      <w:r w:rsidRPr="00296924">
        <w:rPr>
          <w:rFonts w:ascii="Times New Roman" w:hAnsi="Times New Roman" w:cs="Times New Roman"/>
          <w:b/>
          <w:bCs/>
          <w:sz w:val="24"/>
          <w:szCs w:val="24"/>
        </w:rPr>
        <w:t>1.</w:t>
      </w:r>
      <w:r>
        <w:rPr>
          <w:rFonts w:ascii="Times New Roman" w:hAnsi="Times New Roman" w:cs="Times New Roman"/>
          <w:b/>
          <w:bCs/>
          <w:sz w:val="24"/>
          <w:szCs w:val="24"/>
        </w:rPr>
        <w:t xml:space="preserve"> </w:t>
      </w:r>
      <w:r w:rsidR="006D6E3F" w:rsidRPr="00296924">
        <w:rPr>
          <w:rFonts w:ascii="Times New Roman" w:hAnsi="Times New Roman" w:cs="Times New Roman"/>
          <w:b/>
          <w:bCs/>
          <w:sz w:val="24"/>
          <w:szCs w:val="24"/>
        </w:rPr>
        <w:t xml:space="preserve">Introduction </w:t>
      </w:r>
    </w:p>
    <w:p w14:paraId="1D03F456" w14:textId="7993F620" w:rsidR="00AA536D" w:rsidRPr="003A481A" w:rsidRDefault="006D6E3F" w:rsidP="00296924">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The </w:t>
      </w:r>
      <w:proofErr w:type="gramStart"/>
      <w:r w:rsidRPr="003A481A">
        <w:rPr>
          <w:rFonts w:ascii="Times New Roman" w:hAnsi="Times New Roman" w:cs="Times New Roman"/>
          <w:sz w:val="24"/>
          <w:szCs w:val="24"/>
        </w:rPr>
        <w:t>Industry</w:t>
      </w:r>
      <w:proofErr w:type="gramEnd"/>
      <w:r w:rsidRPr="003A481A">
        <w:rPr>
          <w:rFonts w:ascii="Times New Roman" w:hAnsi="Times New Roman" w:cs="Times New Roman"/>
          <w:sz w:val="24"/>
          <w:szCs w:val="24"/>
        </w:rPr>
        <w:t xml:space="preserve"> 4.0 (I4.0) phenomenon, </w:t>
      </w:r>
      <w:r w:rsidR="00045E27" w:rsidRPr="003A481A">
        <w:rPr>
          <w:rFonts w:ascii="Times New Roman" w:hAnsi="Times New Roman" w:cs="Times New Roman"/>
          <w:sz w:val="24"/>
          <w:szCs w:val="24"/>
        </w:rPr>
        <w:t>often identified with</w:t>
      </w:r>
      <w:r w:rsidRPr="003A481A">
        <w:rPr>
          <w:rFonts w:ascii="Times New Roman" w:hAnsi="Times New Roman" w:cs="Times New Roman"/>
          <w:sz w:val="24"/>
          <w:szCs w:val="24"/>
        </w:rPr>
        <w:t xml:space="preserve"> the Fourth Industrial Revolution, is currently at the center of academic</w:t>
      </w:r>
      <w:r w:rsidR="00FE637E" w:rsidRPr="003A481A">
        <w:rPr>
          <w:rFonts w:ascii="Times New Roman" w:hAnsi="Times New Roman" w:cs="Times New Roman"/>
          <w:sz w:val="24"/>
          <w:szCs w:val="24"/>
        </w:rPr>
        <w:t>, managerial and institutional</w:t>
      </w:r>
      <w:r w:rsidRPr="003A481A">
        <w:rPr>
          <w:rFonts w:ascii="Times New Roman" w:hAnsi="Times New Roman" w:cs="Times New Roman"/>
          <w:sz w:val="24"/>
          <w:szCs w:val="24"/>
        </w:rPr>
        <w:t xml:space="preserve"> debates (EPO, 2017; </w:t>
      </w:r>
      <w:r w:rsidR="00E51DE5" w:rsidRPr="003A481A">
        <w:rPr>
          <w:rFonts w:ascii="Times New Roman" w:hAnsi="Times New Roman" w:cs="Times New Roman"/>
          <w:sz w:val="24"/>
          <w:szCs w:val="24"/>
        </w:rPr>
        <w:t>OECD</w:t>
      </w:r>
      <w:r w:rsidRPr="003A481A">
        <w:rPr>
          <w:rFonts w:ascii="Times New Roman" w:hAnsi="Times New Roman" w:cs="Times New Roman"/>
          <w:sz w:val="24"/>
          <w:szCs w:val="24"/>
        </w:rPr>
        <w:t>, 2017</w:t>
      </w:r>
      <w:r w:rsidR="00FE637E" w:rsidRPr="003A481A">
        <w:rPr>
          <w:rFonts w:ascii="Times New Roman" w:hAnsi="Times New Roman" w:cs="Times New Roman"/>
          <w:sz w:val="24"/>
          <w:szCs w:val="24"/>
        </w:rPr>
        <w:t>; Sung, 2018</w:t>
      </w:r>
      <w:r w:rsidRPr="003A481A">
        <w:rPr>
          <w:rFonts w:ascii="Times New Roman" w:hAnsi="Times New Roman" w:cs="Times New Roman"/>
          <w:sz w:val="24"/>
          <w:szCs w:val="24"/>
        </w:rPr>
        <w:t>). Despite lacking a unique definition and a shared set of boundaries, it generally refers to the conjoint</w:t>
      </w:r>
      <w:r w:rsidR="00BC0FB6" w:rsidRPr="003A481A">
        <w:rPr>
          <w:rFonts w:ascii="Times New Roman" w:hAnsi="Times New Roman" w:cs="Times New Roman"/>
          <w:sz w:val="24"/>
          <w:szCs w:val="24"/>
        </w:rPr>
        <w:t xml:space="preserve"> firm-level</w:t>
      </w:r>
      <w:r w:rsidRPr="003A481A">
        <w:rPr>
          <w:rFonts w:ascii="Times New Roman" w:hAnsi="Times New Roman" w:cs="Times New Roman"/>
          <w:sz w:val="24"/>
          <w:szCs w:val="24"/>
        </w:rPr>
        <w:t xml:space="preserve"> implementation of advanced digital and automation technologies like</w:t>
      </w:r>
      <w:r w:rsidR="00AA536D" w:rsidRPr="003A481A">
        <w:rPr>
          <w:rFonts w:ascii="Times New Roman" w:hAnsi="Times New Roman" w:cs="Times New Roman"/>
          <w:sz w:val="24"/>
          <w:szCs w:val="24"/>
        </w:rPr>
        <w:t xml:space="preserve"> </w:t>
      </w:r>
      <w:r w:rsidRPr="003A481A">
        <w:rPr>
          <w:rFonts w:ascii="Times New Roman" w:hAnsi="Times New Roman" w:cs="Times New Roman"/>
          <w:sz w:val="24"/>
          <w:szCs w:val="24"/>
        </w:rPr>
        <w:t xml:space="preserve">artificial intelligence, augmented reality, big data analytics, cloud computing, </w:t>
      </w:r>
      <w:r w:rsidR="00AA536D" w:rsidRPr="003A481A">
        <w:rPr>
          <w:rFonts w:ascii="Times New Roman" w:hAnsi="Times New Roman" w:cs="Times New Roman"/>
          <w:sz w:val="24"/>
          <w:szCs w:val="24"/>
        </w:rPr>
        <w:t>the internet of things, robots and 3D printing. Taken together, these technologies enable automation, flexibilization,</w:t>
      </w:r>
      <w:r w:rsidR="00426C21" w:rsidRPr="003A481A">
        <w:rPr>
          <w:rFonts w:ascii="Times New Roman" w:hAnsi="Times New Roman" w:cs="Times New Roman"/>
          <w:sz w:val="24"/>
          <w:szCs w:val="24"/>
        </w:rPr>
        <w:t xml:space="preserve"> human-machine</w:t>
      </w:r>
      <w:r w:rsidR="00AA536D" w:rsidRPr="003A481A">
        <w:rPr>
          <w:rFonts w:ascii="Times New Roman" w:hAnsi="Times New Roman" w:cs="Times New Roman"/>
          <w:sz w:val="24"/>
          <w:szCs w:val="24"/>
        </w:rPr>
        <w:t xml:space="preserve"> interconnectivity and mass customization, leading to the emergence of innovative business models</w:t>
      </w:r>
      <w:r w:rsidR="008776A2" w:rsidRPr="003A481A">
        <w:rPr>
          <w:rFonts w:ascii="Times New Roman" w:hAnsi="Times New Roman" w:cs="Times New Roman"/>
          <w:sz w:val="24"/>
          <w:szCs w:val="24"/>
        </w:rPr>
        <w:t xml:space="preserve"> and smart factories (</w:t>
      </w:r>
      <w:proofErr w:type="spellStart"/>
      <w:r w:rsidR="0088665C" w:rsidRPr="003A481A">
        <w:rPr>
          <w:rFonts w:ascii="Times New Roman" w:hAnsi="Times New Roman" w:cs="Times New Roman"/>
          <w:sz w:val="24"/>
          <w:szCs w:val="24"/>
        </w:rPr>
        <w:t>Kagermann</w:t>
      </w:r>
      <w:proofErr w:type="spellEnd"/>
      <w:r w:rsidR="0088665C" w:rsidRPr="003A481A">
        <w:rPr>
          <w:rFonts w:ascii="Times New Roman" w:hAnsi="Times New Roman" w:cs="Times New Roman"/>
          <w:sz w:val="24"/>
          <w:szCs w:val="24"/>
        </w:rPr>
        <w:t xml:space="preserve">, 2015; </w:t>
      </w:r>
      <w:proofErr w:type="spellStart"/>
      <w:r w:rsidR="008776A2" w:rsidRPr="003A481A">
        <w:rPr>
          <w:rFonts w:ascii="Times New Roman" w:hAnsi="Times New Roman" w:cs="Times New Roman"/>
          <w:sz w:val="24"/>
          <w:szCs w:val="24"/>
        </w:rPr>
        <w:t>Osterrieder</w:t>
      </w:r>
      <w:proofErr w:type="spellEnd"/>
      <w:r w:rsidR="008776A2" w:rsidRPr="003A481A">
        <w:rPr>
          <w:rFonts w:ascii="Times New Roman" w:hAnsi="Times New Roman" w:cs="Times New Roman"/>
          <w:sz w:val="24"/>
          <w:szCs w:val="24"/>
        </w:rPr>
        <w:t xml:space="preserve"> et al., 2020)</w:t>
      </w:r>
      <w:r w:rsidR="00AA536D" w:rsidRPr="003A481A">
        <w:rPr>
          <w:rFonts w:ascii="Times New Roman" w:hAnsi="Times New Roman" w:cs="Times New Roman"/>
          <w:sz w:val="24"/>
          <w:szCs w:val="24"/>
        </w:rPr>
        <w:t>, with new skill requirements and far-reaching effects on the labor market</w:t>
      </w:r>
      <w:r w:rsidR="00E51DE5" w:rsidRPr="003A481A">
        <w:rPr>
          <w:rFonts w:ascii="Times New Roman" w:hAnsi="Times New Roman" w:cs="Times New Roman"/>
          <w:sz w:val="24"/>
          <w:szCs w:val="24"/>
        </w:rPr>
        <w:t xml:space="preserve"> (</w:t>
      </w:r>
      <w:proofErr w:type="spellStart"/>
      <w:r w:rsidR="00003574">
        <w:rPr>
          <w:rFonts w:ascii="Times New Roman" w:hAnsi="Times New Roman" w:cs="Times New Roman"/>
          <w:sz w:val="24"/>
          <w:szCs w:val="24"/>
        </w:rPr>
        <w:t>Ciarli</w:t>
      </w:r>
      <w:proofErr w:type="spellEnd"/>
      <w:r w:rsidR="00003574">
        <w:rPr>
          <w:rFonts w:ascii="Times New Roman" w:hAnsi="Times New Roman" w:cs="Times New Roman"/>
          <w:sz w:val="24"/>
          <w:szCs w:val="24"/>
        </w:rPr>
        <w:t xml:space="preserve"> et al., 2021; Felice et al., 202</w:t>
      </w:r>
      <w:r w:rsidR="004D35FF">
        <w:rPr>
          <w:rFonts w:ascii="Times New Roman" w:hAnsi="Times New Roman" w:cs="Times New Roman"/>
          <w:sz w:val="24"/>
          <w:szCs w:val="24"/>
        </w:rPr>
        <w:t>1;</w:t>
      </w:r>
      <w:r w:rsidR="00003574">
        <w:rPr>
          <w:rFonts w:ascii="Times New Roman" w:hAnsi="Times New Roman" w:cs="Times New Roman"/>
          <w:sz w:val="24"/>
          <w:szCs w:val="24"/>
        </w:rPr>
        <w:t xml:space="preserve"> </w:t>
      </w:r>
      <w:r w:rsidR="00E51DE5" w:rsidRPr="003A481A">
        <w:rPr>
          <w:rFonts w:ascii="Times New Roman" w:hAnsi="Times New Roman" w:cs="Times New Roman"/>
          <w:sz w:val="24"/>
          <w:szCs w:val="24"/>
        </w:rPr>
        <w:t>Frey and Osborne, 2017)</w:t>
      </w:r>
      <w:r w:rsidR="00AA536D" w:rsidRPr="003A481A">
        <w:rPr>
          <w:rFonts w:ascii="Times New Roman" w:hAnsi="Times New Roman" w:cs="Times New Roman"/>
          <w:sz w:val="24"/>
          <w:szCs w:val="24"/>
        </w:rPr>
        <w:t xml:space="preserve">. </w:t>
      </w:r>
    </w:p>
    <w:p w14:paraId="22A88BFF" w14:textId="34E09919" w:rsidR="00AA536D" w:rsidRPr="003A481A" w:rsidRDefault="002A21FC" w:rsidP="00426C21">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I4.0 technologies </w:t>
      </w:r>
      <w:r w:rsidR="007B7E02" w:rsidRPr="003A481A">
        <w:rPr>
          <w:rFonts w:ascii="Times New Roman" w:hAnsi="Times New Roman" w:cs="Times New Roman"/>
          <w:sz w:val="24"/>
          <w:szCs w:val="24"/>
        </w:rPr>
        <w:t>display remarkable</w:t>
      </w:r>
      <w:r w:rsidRPr="003A481A">
        <w:rPr>
          <w:rFonts w:ascii="Times New Roman" w:hAnsi="Times New Roman" w:cs="Times New Roman"/>
          <w:sz w:val="24"/>
          <w:szCs w:val="24"/>
        </w:rPr>
        <w:t xml:space="preserve"> dynamism and complementarity, but they have yet to become </w:t>
      </w:r>
      <w:r w:rsidR="008C08E1" w:rsidRPr="003A481A">
        <w:rPr>
          <w:rFonts w:ascii="Times New Roman" w:hAnsi="Times New Roman" w:cs="Times New Roman"/>
          <w:sz w:val="24"/>
          <w:szCs w:val="24"/>
        </w:rPr>
        <w:t xml:space="preserve">fully-fledged </w:t>
      </w:r>
      <w:proofErr w:type="gramStart"/>
      <w:r w:rsidR="008C08E1" w:rsidRPr="003A481A">
        <w:rPr>
          <w:rFonts w:ascii="Times New Roman" w:hAnsi="Times New Roman" w:cs="Times New Roman"/>
          <w:sz w:val="24"/>
          <w:szCs w:val="24"/>
        </w:rPr>
        <w:t>general purpose</w:t>
      </w:r>
      <w:proofErr w:type="gramEnd"/>
      <w:r w:rsidRPr="003A481A">
        <w:rPr>
          <w:rFonts w:ascii="Times New Roman" w:hAnsi="Times New Roman" w:cs="Times New Roman"/>
          <w:sz w:val="24"/>
          <w:szCs w:val="24"/>
        </w:rPr>
        <w:t xml:space="preserve"> technologies, and their conjoint evolutionary pattern is still rather unpredictable (Martinelli et al., 2021). Although patent data indicate </w:t>
      </w:r>
      <w:r w:rsidR="008C08E1" w:rsidRPr="003A481A">
        <w:rPr>
          <w:rFonts w:ascii="Times New Roman" w:hAnsi="Times New Roman" w:cs="Times New Roman"/>
          <w:sz w:val="24"/>
          <w:szCs w:val="24"/>
        </w:rPr>
        <w:t>a general trend of convergence (</w:t>
      </w:r>
      <w:r w:rsidR="00E51DE5" w:rsidRPr="003A481A">
        <w:rPr>
          <w:rFonts w:ascii="Times New Roman" w:hAnsi="Times New Roman" w:cs="Times New Roman"/>
          <w:sz w:val="24"/>
          <w:szCs w:val="24"/>
        </w:rPr>
        <w:t>E</w:t>
      </w:r>
      <w:r w:rsidR="008C08E1" w:rsidRPr="003A481A">
        <w:rPr>
          <w:rFonts w:ascii="Times New Roman" w:hAnsi="Times New Roman" w:cs="Times New Roman"/>
          <w:sz w:val="24"/>
          <w:szCs w:val="24"/>
        </w:rPr>
        <w:t>PO, 2017), it is still difficult to discern which I4.0 technological trajectories are truly interdependent and likely to form aggregate technological paradigms (</w:t>
      </w:r>
      <w:proofErr w:type="spellStart"/>
      <w:r w:rsidR="008C08E1" w:rsidRPr="003A481A">
        <w:rPr>
          <w:rFonts w:ascii="Times New Roman" w:hAnsi="Times New Roman" w:cs="Times New Roman"/>
          <w:sz w:val="24"/>
          <w:szCs w:val="24"/>
        </w:rPr>
        <w:t>Dosi</w:t>
      </w:r>
      <w:proofErr w:type="spellEnd"/>
      <w:r w:rsidR="008C08E1" w:rsidRPr="003A481A">
        <w:rPr>
          <w:rFonts w:ascii="Times New Roman" w:hAnsi="Times New Roman" w:cs="Times New Roman"/>
          <w:sz w:val="24"/>
          <w:szCs w:val="24"/>
        </w:rPr>
        <w:t xml:space="preserve">, 1982; </w:t>
      </w:r>
      <w:proofErr w:type="spellStart"/>
      <w:r w:rsidR="008C08E1" w:rsidRPr="003A481A">
        <w:rPr>
          <w:rFonts w:ascii="Times New Roman" w:hAnsi="Times New Roman" w:cs="Times New Roman"/>
          <w:sz w:val="24"/>
          <w:szCs w:val="24"/>
        </w:rPr>
        <w:t>Pedota</w:t>
      </w:r>
      <w:proofErr w:type="spellEnd"/>
      <w:r w:rsidR="008C08E1" w:rsidRPr="003A481A">
        <w:rPr>
          <w:rFonts w:ascii="Times New Roman" w:hAnsi="Times New Roman" w:cs="Times New Roman"/>
          <w:sz w:val="24"/>
          <w:szCs w:val="24"/>
        </w:rPr>
        <w:t xml:space="preserve"> et al., 2021). In such a dynamic context, t</w:t>
      </w:r>
      <w:r w:rsidR="00615AD5" w:rsidRPr="003A481A">
        <w:rPr>
          <w:rFonts w:ascii="Times New Roman" w:hAnsi="Times New Roman" w:cs="Times New Roman"/>
          <w:sz w:val="24"/>
          <w:szCs w:val="24"/>
        </w:rPr>
        <w:t>he ability by firms to benefit from th</w:t>
      </w:r>
      <w:r w:rsidR="008C08E1" w:rsidRPr="003A481A">
        <w:rPr>
          <w:rFonts w:ascii="Times New Roman" w:hAnsi="Times New Roman" w:cs="Times New Roman"/>
          <w:sz w:val="24"/>
          <w:szCs w:val="24"/>
        </w:rPr>
        <w:t>e</w:t>
      </w:r>
      <w:r w:rsidR="00615AD5" w:rsidRPr="003A481A">
        <w:rPr>
          <w:rFonts w:ascii="Times New Roman" w:hAnsi="Times New Roman" w:cs="Times New Roman"/>
          <w:sz w:val="24"/>
          <w:szCs w:val="24"/>
        </w:rPr>
        <w:t xml:space="preserve"> ongoing revolution requires skillful adaptation from a variety of perspectives. </w:t>
      </w:r>
      <w:r w:rsidR="00BC0FB6" w:rsidRPr="003A481A">
        <w:rPr>
          <w:rFonts w:ascii="Times New Roman" w:hAnsi="Times New Roman" w:cs="Times New Roman"/>
          <w:sz w:val="24"/>
          <w:szCs w:val="24"/>
        </w:rPr>
        <w:t xml:space="preserve">The mere adoption of I4.0 technologies may be a necessary but </w:t>
      </w:r>
      <w:r w:rsidR="00426C21" w:rsidRPr="003A481A">
        <w:rPr>
          <w:rFonts w:ascii="Times New Roman" w:hAnsi="Times New Roman" w:cs="Times New Roman"/>
          <w:sz w:val="24"/>
          <w:szCs w:val="24"/>
        </w:rPr>
        <w:t>certainly</w:t>
      </w:r>
      <w:r w:rsidR="00BC0FB6" w:rsidRPr="003A481A">
        <w:rPr>
          <w:rFonts w:ascii="Times New Roman" w:hAnsi="Times New Roman" w:cs="Times New Roman"/>
          <w:sz w:val="24"/>
          <w:szCs w:val="24"/>
        </w:rPr>
        <w:t xml:space="preserve"> not a sufficient condition to </w:t>
      </w:r>
      <w:r w:rsidR="00426C21" w:rsidRPr="003A481A">
        <w:rPr>
          <w:rFonts w:ascii="Times New Roman" w:hAnsi="Times New Roman" w:cs="Times New Roman"/>
          <w:sz w:val="24"/>
          <w:szCs w:val="24"/>
        </w:rPr>
        <w:t xml:space="preserve">become competitive within the emerging </w:t>
      </w:r>
      <w:r w:rsidR="008C08E1" w:rsidRPr="003A481A">
        <w:rPr>
          <w:rFonts w:ascii="Times New Roman" w:hAnsi="Times New Roman" w:cs="Times New Roman"/>
          <w:sz w:val="24"/>
          <w:szCs w:val="24"/>
        </w:rPr>
        <w:t>paradigms</w:t>
      </w:r>
      <w:r w:rsidR="00426C21" w:rsidRPr="003A481A">
        <w:rPr>
          <w:rFonts w:ascii="Times New Roman" w:hAnsi="Times New Roman" w:cs="Times New Roman"/>
          <w:sz w:val="24"/>
          <w:szCs w:val="24"/>
        </w:rPr>
        <w:t>.</w:t>
      </w:r>
      <w:r w:rsidRPr="003A481A">
        <w:rPr>
          <w:rFonts w:ascii="Times New Roman" w:hAnsi="Times New Roman" w:cs="Times New Roman"/>
          <w:sz w:val="24"/>
          <w:szCs w:val="24"/>
        </w:rPr>
        <w:t xml:space="preserve"> </w:t>
      </w:r>
      <w:r w:rsidR="00426C21" w:rsidRPr="003A481A">
        <w:rPr>
          <w:rFonts w:ascii="Times New Roman" w:hAnsi="Times New Roman" w:cs="Times New Roman"/>
          <w:sz w:val="24"/>
          <w:szCs w:val="24"/>
        </w:rPr>
        <w:t>To this end</w:t>
      </w:r>
      <w:r w:rsidR="00BC0FB6" w:rsidRPr="003A481A">
        <w:rPr>
          <w:rFonts w:ascii="Times New Roman" w:hAnsi="Times New Roman" w:cs="Times New Roman"/>
          <w:sz w:val="24"/>
          <w:szCs w:val="24"/>
        </w:rPr>
        <w:t xml:space="preserve">, </w:t>
      </w:r>
      <w:r w:rsidR="00615AD5" w:rsidRPr="003A481A">
        <w:rPr>
          <w:rFonts w:ascii="Times New Roman" w:hAnsi="Times New Roman" w:cs="Times New Roman"/>
          <w:sz w:val="24"/>
          <w:szCs w:val="24"/>
        </w:rPr>
        <w:t xml:space="preserve">firms </w:t>
      </w:r>
      <w:r w:rsidR="00426C21" w:rsidRPr="003A481A">
        <w:rPr>
          <w:rFonts w:ascii="Times New Roman" w:hAnsi="Times New Roman" w:cs="Times New Roman"/>
          <w:sz w:val="24"/>
          <w:szCs w:val="24"/>
        </w:rPr>
        <w:t xml:space="preserve">also </w:t>
      </w:r>
      <w:r w:rsidR="00615AD5" w:rsidRPr="003A481A">
        <w:rPr>
          <w:rFonts w:ascii="Times New Roman" w:hAnsi="Times New Roman" w:cs="Times New Roman"/>
          <w:sz w:val="24"/>
          <w:szCs w:val="24"/>
        </w:rPr>
        <w:t>need to anticipate the coevolution of</w:t>
      </w:r>
      <w:r w:rsidR="00035755" w:rsidRPr="003A481A">
        <w:rPr>
          <w:rFonts w:ascii="Times New Roman" w:hAnsi="Times New Roman" w:cs="Times New Roman"/>
          <w:sz w:val="24"/>
          <w:szCs w:val="24"/>
        </w:rPr>
        <w:t xml:space="preserve"> I4.0</w:t>
      </w:r>
      <w:r w:rsidR="00615AD5" w:rsidRPr="003A481A">
        <w:rPr>
          <w:rFonts w:ascii="Times New Roman" w:hAnsi="Times New Roman" w:cs="Times New Roman"/>
          <w:sz w:val="24"/>
          <w:szCs w:val="24"/>
        </w:rPr>
        <w:t xml:space="preserve"> technological trajectories (</w:t>
      </w:r>
      <w:proofErr w:type="spellStart"/>
      <w:r w:rsidR="00ED065B" w:rsidRPr="003A481A">
        <w:rPr>
          <w:rFonts w:ascii="Times New Roman" w:hAnsi="Times New Roman" w:cs="Times New Roman"/>
          <w:sz w:val="24"/>
          <w:szCs w:val="24"/>
        </w:rPr>
        <w:t>Ciarli</w:t>
      </w:r>
      <w:proofErr w:type="spellEnd"/>
      <w:r w:rsidR="00ED065B" w:rsidRPr="003A481A">
        <w:rPr>
          <w:rFonts w:ascii="Times New Roman" w:hAnsi="Times New Roman" w:cs="Times New Roman"/>
          <w:sz w:val="24"/>
          <w:szCs w:val="24"/>
        </w:rPr>
        <w:t xml:space="preserve"> et al., 2021</w:t>
      </w:r>
      <w:r w:rsidR="00615AD5" w:rsidRPr="003A481A">
        <w:rPr>
          <w:rFonts w:ascii="Times New Roman" w:hAnsi="Times New Roman" w:cs="Times New Roman"/>
          <w:sz w:val="24"/>
          <w:szCs w:val="24"/>
        </w:rPr>
        <w:t>), reorganize factories and employees (Calabrese et al., 2020), improve coordination across organizational units (</w:t>
      </w:r>
      <w:r w:rsidR="00767674" w:rsidRPr="003A481A">
        <w:rPr>
          <w:rFonts w:ascii="Times New Roman" w:hAnsi="Times New Roman" w:cs="Times New Roman"/>
          <w:sz w:val="24"/>
          <w:szCs w:val="24"/>
        </w:rPr>
        <w:t xml:space="preserve">Horvath and Szabo, 2019), gather sufficient know-how </w:t>
      </w:r>
      <w:r w:rsidR="00BC0FB6" w:rsidRPr="003A481A">
        <w:rPr>
          <w:rFonts w:ascii="Times New Roman" w:hAnsi="Times New Roman" w:cs="Times New Roman"/>
          <w:sz w:val="24"/>
          <w:szCs w:val="24"/>
        </w:rPr>
        <w:t>(</w:t>
      </w:r>
      <w:proofErr w:type="spellStart"/>
      <w:r w:rsidR="00BC0FB6" w:rsidRPr="003A481A">
        <w:rPr>
          <w:rFonts w:ascii="Times New Roman" w:hAnsi="Times New Roman" w:cs="Times New Roman"/>
          <w:sz w:val="24"/>
          <w:szCs w:val="24"/>
        </w:rPr>
        <w:t>Cugno</w:t>
      </w:r>
      <w:proofErr w:type="spellEnd"/>
      <w:r w:rsidR="00BC0FB6" w:rsidRPr="003A481A">
        <w:rPr>
          <w:rFonts w:ascii="Times New Roman" w:hAnsi="Times New Roman" w:cs="Times New Roman"/>
          <w:sz w:val="24"/>
          <w:szCs w:val="24"/>
        </w:rPr>
        <w:t xml:space="preserve"> et al., 2021), overcome organizational resistance (</w:t>
      </w:r>
      <w:proofErr w:type="spellStart"/>
      <w:r w:rsidR="00BC0FB6" w:rsidRPr="003A481A">
        <w:rPr>
          <w:rFonts w:ascii="Times New Roman" w:hAnsi="Times New Roman" w:cs="Times New Roman"/>
          <w:sz w:val="24"/>
          <w:szCs w:val="24"/>
        </w:rPr>
        <w:t>Birkel</w:t>
      </w:r>
      <w:proofErr w:type="spellEnd"/>
      <w:r w:rsidR="00BC0FB6" w:rsidRPr="003A481A">
        <w:rPr>
          <w:rFonts w:ascii="Times New Roman" w:hAnsi="Times New Roman" w:cs="Times New Roman"/>
          <w:sz w:val="24"/>
          <w:szCs w:val="24"/>
        </w:rPr>
        <w:t xml:space="preserve"> et al., 2019) and endow themselves with complementary human skills (Kiel et al., 2017; Muller et al., 2018). </w:t>
      </w:r>
    </w:p>
    <w:p w14:paraId="5A8F0441" w14:textId="5149B3EB" w:rsidR="00426C21" w:rsidRPr="003A481A" w:rsidRDefault="00426C21" w:rsidP="00426C21">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lastRenderedPageBreak/>
        <w:t xml:space="preserve">The latter factor is particularly </w:t>
      </w:r>
      <w:r w:rsidR="009C039E" w:rsidRPr="003A481A">
        <w:rPr>
          <w:rFonts w:ascii="Times New Roman" w:hAnsi="Times New Roman" w:cs="Times New Roman"/>
          <w:sz w:val="24"/>
          <w:szCs w:val="24"/>
        </w:rPr>
        <w:t>important.</w:t>
      </w:r>
      <w:r w:rsidR="001306E6">
        <w:rPr>
          <w:rFonts w:ascii="Times New Roman" w:hAnsi="Times New Roman" w:cs="Times New Roman"/>
          <w:sz w:val="24"/>
          <w:szCs w:val="24"/>
        </w:rPr>
        <w:t xml:space="preserve"> </w:t>
      </w:r>
      <w:r w:rsidR="00973E30" w:rsidRPr="003A481A">
        <w:rPr>
          <w:rFonts w:ascii="Times New Roman" w:hAnsi="Times New Roman" w:cs="Times New Roman"/>
          <w:sz w:val="24"/>
          <w:szCs w:val="24"/>
        </w:rPr>
        <w:t>I4.0</w:t>
      </w:r>
      <w:r w:rsidR="001B49F5">
        <w:rPr>
          <w:rFonts w:ascii="Times New Roman" w:hAnsi="Times New Roman" w:cs="Times New Roman"/>
          <w:sz w:val="24"/>
          <w:szCs w:val="24"/>
        </w:rPr>
        <w:t xml:space="preserve"> configurations</w:t>
      </w:r>
      <w:r w:rsidR="00973E30" w:rsidRPr="003A481A">
        <w:rPr>
          <w:rFonts w:ascii="Times New Roman" w:hAnsi="Times New Roman" w:cs="Times New Roman"/>
          <w:sz w:val="24"/>
          <w:szCs w:val="24"/>
        </w:rPr>
        <w:t xml:space="preserve"> may be framed as sociotechnical systems, where technologies and workers are complementary and interdependent (</w:t>
      </w:r>
      <w:r w:rsidR="00DC26AD" w:rsidRPr="003A481A">
        <w:rPr>
          <w:rFonts w:ascii="Times New Roman" w:hAnsi="Times New Roman" w:cs="Times New Roman"/>
          <w:sz w:val="24"/>
          <w:szCs w:val="24"/>
        </w:rPr>
        <w:t xml:space="preserve">Neumann et al., 2020). However, </w:t>
      </w:r>
      <w:r w:rsidR="003E491C">
        <w:rPr>
          <w:rFonts w:ascii="Times New Roman" w:hAnsi="Times New Roman" w:cs="Times New Roman"/>
          <w:sz w:val="24"/>
          <w:szCs w:val="24"/>
        </w:rPr>
        <w:t>a</w:t>
      </w:r>
      <w:r w:rsidR="009C039E" w:rsidRPr="003A481A">
        <w:rPr>
          <w:rFonts w:ascii="Times New Roman" w:hAnsi="Times New Roman" w:cs="Times New Roman"/>
          <w:sz w:val="24"/>
          <w:szCs w:val="24"/>
        </w:rPr>
        <w:t xml:space="preserve">lthough extant literature is almost unanimous in </w:t>
      </w:r>
      <w:r w:rsidR="00003407" w:rsidRPr="003A481A">
        <w:rPr>
          <w:rFonts w:ascii="Times New Roman" w:hAnsi="Times New Roman" w:cs="Times New Roman"/>
          <w:sz w:val="24"/>
          <w:szCs w:val="24"/>
        </w:rPr>
        <w:t>regarding I4.0 technologies as mutually complementary and</w:t>
      </w:r>
      <w:r w:rsidR="009C039E" w:rsidRPr="003A481A">
        <w:rPr>
          <w:rFonts w:ascii="Times New Roman" w:hAnsi="Times New Roman" w:cs="Times New Roman"/>
          <w:sz w:val="24"/>
          <w:szCs w:val="24"/>
        </w:rPr>
        <w:t xml:space="preserve"> </w:t>
      </w:r>
      <w:r w:rsidR="00CA2BA8" w:rsidRPr="003A481A">
        <w:rPr>
          <w:rFonts w:ascii="Times New Roman" w:hAnsi="Times New Roman" w:cs="Times New Roman"/>
          <w:sz w:val="24"/>
          <w:szCs w:val="24"/>
        </w:rPr>
        <w:t>the</w:t>
      </w:r>
      <w:r w:rsidR="007B3252" w:rsidRPr="003A481A">
        <w:rPr>
          <w:rFonts w:ascii="Times New Roman" w:hAnsi="Times New Roman" w:cs="Times New Roman"/>
          <w:sz w:val="24"/>
          <w:szCs w:val="24"/>
        </w:rPr>
        <w:t xml:space="preserve"> upskilling of human resources</w:t>
      </w:r>
      <w:r w:rsidR="009C039E" w:rsidRPr="003A481A">
        <w:rPr>
          <w:rFonts w:ascii="Times New Roman" w:hAnsi="Times New Roman" w:cs="Times New Roman"/>
          <w:sz w:val="24"/>
          <w:szCs w:val="24"/>
        </w:rPr>
        <w:t xml:space="preserve"> as </w:t>
      </w:r>
      <w:r w:rsidR="00003407" w:rsidRPr="003A481A">
        <w:rPr>
          <w:rFonts w:ascii="Times New Roman" w:hAnsi="Times New Roman" w:cs="Times New Roman"/>
          <w:sz w:val="24"/>
          <w:szCs w:val="24"/>
        </w:rPr>
        <w:t>a necessary step to reap their benefits</w:t>
      </w:r>
      <w:r w:rsidR="009C039E" w:rsidRPr="003A481A">
        <w:rPr>
          <w:rFonts w:ascii="Times New Roman" w:hAnsi="Times New Roman" w:cs="Times New Roman"/>
          <w:sz w:val="24"/>
          <w:szCs w:val="24"/>
        </w:rPr>
        <w:t xml:space="preserve">, </w:t>
      </w:r>
      <w:r w:rsidR="003E4897" w:rsidRPr="003A481A">
        <w:rPr>
          <w:rFonts w:ascii="Times New Roman" w:hAnsi="Times New Roman" w:cs="Times New Roman"/>
          <w:sz w:val="24"/>
          <w:szCs w:val="24"/>
        </w:rPr>
        <w:t>several issues remain relatively unexplored. First,</w:t>
      </w:r>
      <w:r w:rsidR="00003407" w:rsidRPr="003A481A">
        <w:rPr>
          <w:rFonts w:ascii="Times New Roman" w:hAnsi="Times New Roman" w:cs="Times New Roman"/>
          <w:sz w:val="24"/>
          <w:szCs w:val="24"/>
        </w:rPr>
        <w:t xml:space="preserve"> clearer boundaries should be set within the broad I4.0 cluster, based on technological characteristics, epistemological </w:t>
      </w:r>
      <w:proofErr w:type="gramStart"/>
      <w:r w:rsidR="00003407" w:rsidRPr="003A481A">
        <w:rPr>
          <w:rFonts w:ascii="Times New Roman" w:hAnsi="Times New Roman" w:cs="Times New Roman"/>
          <w:sz w:val="24"/>
          <w:szCs w:val="24"/>
        </w:rPr>
        <w:t>trends</w:t>
      </w:r>
      <w:proofErr w:type="gramEnd"/>
      <w:r w:rsidR="00003407" w:rsidRPr="003A481A">
        <w:rPr>
          <w:rFonts w:ascii="Times New Roman" w:hAnsi="Times New Roman" w:cs="Times New Roman"/>
          <w:sz w:val="24"/>
          <w:szCs w:val="24"/>
        </w:rPr>
        <w:t xml:space="preserve"> and adoption patterns. Second, </w:t>
      </w:r>
      <w:r w:rsidR="007B3252" w:rsidRPr="003A481A">
        <w:rPr>
          <w:rFonts w:ascii="Times New Roman" w:hAnsi="Times New Roman" w:cs="Times New Roman"/>
          <w:sz w:val="24"/>
          <w:szCs w:val="24"/>
        </w:rPr>
        <w:t xml:space="preserve">it is </w:t>
      </w:r>
      <w:r w:rsidR="003E491C">
        <w:rPr>
          <w:rFonts w:ascii="Times New Roman" w:hAnsi="Times New Roman" w:cs="Times New Roman"/>
          <w:sz w:val="24"/>
          <w:szCs w:val="24"/>
        </w:rPr>
        <w:t xml:space="preserve">still </w:t>
      </w:r>
      <w:r w:rsidR="007B3252" w:rsidRPr="003A481A">
        <w:rPr>
          <w:rFonts w:ascii="Times New Roman" w:hAnsi="Times New Roman" w:cs="Times New Roman"/>
          <w:sz w:val="24"/>
          <w:szCs w:val="24"/>
        </w:rPr>
        <w:t xml:space="preserve">difficult to ascertain whether it is I4.0 </w:t>
      </w:r>
      <w:proofErr w:type="gramStart"/>
      <w:r w:rsidR="007B3252" w:rsidRPr="003A481A">
        <w:rPr>
          <w:rFonts w:ascii="Times New Roman" w:hAnsi="Times New Roman" w:cs="Times New Roman"/>
          <w:sz w:val="24"/>
          <w:szCs w:val="24"/>
        </w:rPr>
        <w:t>as a whole that</w:t>
      </w:r>
      <w:proofErr w:type="gramEnd"/>
      <w:r w:rsidR="007B3252" w:rsidRPr="003A481A">
        <w:rPr>
          <w:rFonts w:ascii="Times New Roman" w:hAnsi="Times New Roman" w:cs="Times New Roman"/>
          <w:sz w:val="24"/>
          <w:szCs w:val="24"/>
        </w:rPr>
        <w:t xml:space="preserve"> requires an upskilling of the workforce or, rather, a subcluster of technologies within it. </w:t>
      </w:r>
      <w:r w:rsidR="00003407" w:rsidRPr="003A481A">
        <w:rPr>
          <w:rFonts w:ascii="Times New Roman" w:hAnsi="Times New Roman" w:cs="Times New Roman"/>
          <w:sz w:val="24"/>
          <w:szCs w:val="24"/>
        </w:rPr>
        <w:t>Third</w:t>
      </w:r>
      <w:r w:rsidR="007B3252" w:rsidRPr="003A481A">
        <w:rPr>
          <w:rFonts w:ascii="Times New Roman" w:hAnsi="Times New Roman" w:cs="Times New Roman"/>
          <w:sz w:val="24"/>
          <w:szCs w:val="24"/>
        </w:rPr>
        <w:t xml:space="preserve">, it is unclear whether I4.0 technologies require a selective upskilling only of </w:t>
      </w:r>
      <w:r w:rsidR="00304AB0" w:rsidRPr="003A481A">
        <w:rPr>
          <w:rFonts w:ascii="Times New Roman" w:hAnsi="Times New Roman" w:cs="Times New Roman"/>
          <w:sz w:val="24"/>
          <w:szCs w:val="24"/>
        </w:rPr>
        <w:t>part of the workforce</w:t>
      </w:r>
      <w:r w:rsidR="007B3252" w:rsidRPr="003A481A">
        <w:rPr>
          <w:rFonts w:ascii="Times New Roman" w:hAnsi="Times New Roman" w:cs="Times New Roman"/>
          <w:sz w:val="24"/>
          <w:szCs w:val="24"/>
        </w:rPr>
        <w:t xml:space="preserve">, or a more </w:t>
      </w:r>
      <w:r w:rsidR="00E10FDB" w:rsidRPr="003A481A">
        <w:rPr>
          <w:rFonts w:ascii="Times New Roman" w:hAnsi="Times New Roman" w:cs="Times New Roman"/>
          <w:sz w:val="24"/>
          <w:szCs w:val="24"/>
        </w:rPr>
        <w:t xml:space="preserve">holistic </w:t>
      </w:r>
      <w:r w:rsidR="007B3252" w:rsidRPr="003A481A">
        <w:rPr>
          <w:rFonts w:ascii="Times New Roman" w:hAnsi="Times New Roman" w:cs="Times New Roman"/>
          <w:sz w:val="24"/>
          <w:szCs w:val="24"/>
        </w:rPr>
        <w:t xml:space="preserve">upskilling. </w:t>
      </w:r>
      <w:r w:rsidR="00003407" w:rsidRPr="003A481A">
        <w:rPr>
          <w:rFonts w:ascii="Times New Roman" w:hAnsi="Times New Roman" w:cs="Times New Roman"/>
          <w:sz w:val="24"/>
          <w:szCs w:val="24"/>
        </w:rPr>
        <w:t>Fourth</w:t>
      </w:r>
      <w:r w:rsidR="007B3252" w:rsidRPr="003A481A">
        <w:rPr>
          <w:rFonts w:ascii="Times New Roman" w:hAnsi="Times New Roman" w:cs="Times New Roman"/>
          <w:sz w:val="24"/>
          <w:szCs w:val="24"/>
        </w:rPr>
        <w:t>, w</w:t>
      </w:r>
      <w:r w:rsidR="00E10FDB" w:rsidRPr="003A481A">
        <w:rPr>
          <w:rFonts w:ascii="Times New Roman" w:hAnsi="Times New Roman" w:cs="Times New Roman"/>
          <w:sz w:val="24"/>
          <w:szCs w:val="24"/>
        </w:rPr>
        <w:t xml:space="preserve">hile some </w:t>
      </w:r>
      <w:r w:rsidR="0068406B" w:rsidRPr="003A481A">
        <w:rPr>
          <w:rFonts w:ascii="Times New Roman" w:hAnsi="Times New Roman" w:cs="Times New Roman"/>
          <w:sz w:val="24"/>
          <w:szCs w:val="24"/>
        </w:rPr>
        <w:t>works</w:t>
      </w:r>
      <w:r w:rsidR="00E10FDB" w:rsidRPr="003A481A">
        <w:rPr>
          <w:rFonts w:ascii="Times New Roman" w:hAnsi="Times New Roman" w:cs="Times New Roman"/>
          <w:sz w:val="24"/>
          <w:szCs w:val="24"/>
        </w:rPr>
        <w:t xml:space="preserve"> </w:t>
      </w:r>
      <w:r w:rsidR="003E491C">
        <w:rPr>
          <w:rFonts w:ascii="Times New Roman" w:hAnsi="Times New Roman" w:cs="Times New Roman"/>
          <w:sz w:val="24"/>
          <w:szCs w:val="24"/>
        </w:rPr>
        <w:t>suggest</w:t>
      </w:r>
      <w:r w:rsidR="003E491C" w:rsidRPr="003A481A">
        <w:rPr>
          <w:rFonts w:ascii="Times New Roman" w:hAnsi="Times New Roman" w:cs="Times New Roman"/>
          <w:sz w:val="24"/>
          <w:szCs w:val="24"/>
        </w:rPr>
        <w:t xml:space="preserve"> </w:t>
      </w:r>
      <w:r w:rsidR="00E10FDB" w:rsidRPr="003A481A">
        <w:rPr>
          <w:rFonts w:ascii="Times New Roman" w:hAnsi="Times New Roman" w:cs="Times New Roman"/>
          <w:sz w:val="24"/>
          <w:szCs w:val="24"/>
        </w:rPr>
        <w:t xml:space="preserve">that small firms may be impaired in their ability to benefit from </w:t>
      </w:r>
      <w:r w:rsidR="001B49F5">
        <w:rPr>
          <w:rFonts w:ascii="Times New Roman" w:hAnsi="Times New Roman" w:cs="Times New Roman"/>
          <w:sz w:val="24"/>
          <w:szCs w:val="24"/>
        </w:rPr>
        <w:t xml:space="preserve">the </w:t>
      </w:r>
      <w:r w:rsidR="00E10FDB" w:rsidRPr="003A481A">
        <w:rPr>
          <w:rFonts w:ascii="Times New Roman" w:hAnsi="Times New Roman" w:cs="Times New Roman"/>
          <w:sz w:val="24"/>
          <w:szCs w:val="24"/>
        </w:rPr>
        <w:t>I4.0</w:t>
      </w:r>
      <w:r w:rsidR="001B49F5">
        <w:rPr>
          <w:rFonts w:ascii="Times New Roman" w:hAnsi="Times New Roman" w:cs="Times New Roman"/>
          <w:sz w:val="24"/>
          <w:szCs w:val="24"/>
        </w:rPr>
        <w:t xml:space="preserve"> revolution</w:t>
      </w:r>
      <w:r w:rsidR="00CA2BA8" w:rsidRPr="003A481A">
        <w:rPr>
          <w:rFonts w:ascii="Times New Roman" w:hAnsi="Times New Roman" w:cs="Times New Roman"/>
          <w:sz w:val="24"/>
          <w:szCs w:val="24"/>
        </w:rPr>
        <w:t xml:space="preserve"> (</w:t>
      </w:r>
      <w:proofErr w:type="gramStart"/>
      <w:r w:rsidR="000A6C1D" w:rsidRPr="003A481A">
        <w:rPr>
          <w:rFonts w:ascii="Times New Roman" w:hAnsi="Times New Roman" w:cs="Times New Roman"/>
          <w:sz w:val="24"/>
          <w:szCs w:val="24"/>
        </w:rPr>
        <w:t>e.g.</w:t>
      </w:r>
      <w:proofErr w:type="gramEnd"/>
      <w:r w:rsidR="000A6C1D" w:rsidRPr="003A481A">
        <w:rPr>
          <w:rFonts w:ascii="Times New Roman" w:hAnsi="Times New Roman" w:cs="Times New Roman"/>
          <w:sz w:val="24"/>
          <w:szCs w:val="24"/>
        </w:rPr>
        <w:t xml:space="preserve"> </w:t>
      </w:r>
      <w:r w:rsidR="00CA2BA8" w:rsidRPr="003A481A">
        <w:rPr>
          <w:rFonts w:ascii="Times New Roman" w:hAnsi="Times New Roman" w:cs="Times New Roman"/>
          <w:sz w:val="24"/>
          <w:szCs w:val="24"/>
        </w:rPr>
        <w:t>Horvath and Szabo, 2019</w:t>
      </w:r>
      <w:r w:rsidR="006F47DB" w:rsidRPr="003A481A">
        <w:rPr>
          <w:rFonts w:ascii="Times New Roman" w:hAnsi="Times New Roman" w:cs="Times New Roman"/>
          <w:sz w:val="24"/>
          <w:szCs w:val="24"/>
        </w:rPr>
        <w:t xml:space="preserve">; </w:t>
      </w:r>
      <w:proofErr w:type="spellStart"/>
      <w:r w:rsidR="006F47DB" w:rsidRPr="003A481A">
        <w:rPr>
          <w:rFonts w:ascii="Times New Roman" w:hAnsi="Times New Roman" w:cs="Times New Roman"/>
          <w:sz w:val="24"/>
          <w:szCs w:val="24"/>
        </w:rPr>
        <w:t>Zolas</w:t>
      </w:r>
      <w:proofErr w:type="spellEnd"/>
      <w:r w:rsidR="006F47DB" w:rsidRPr="003A481A">
        <w:rPr>
          <w:rFonts w:ascii="Times New Roman" w:hAnsi="Times New Roman" w:cs="Times New Roman"/>
          <w:sz w:val="24"/>
          <w:szCs w:val="24"/>
        </w:rPr>
        <w:t xml:space="preserve"> et al., 2021</w:t>
      </w:r>
      <w:r w:rsidR="00CA2BA8" w:rsidRPr="003A481A">
        <w:rPr>
          <w:rFonts w:ascii="Times New Roman" w:hAnsi="Times New Roman" w:cs="Times New Roman"/>
          <w:sz w:val="24"/>
          <w:szCs w:val="24"/>
        </w:rPr>
        <w:t>)</w:t>
      </w:r>
      <w:r w:rsidR="00E10FDB" w:rsidRPr="003A481A">
        <w:rPr>
          <w:rFonts w:ascii="Times New Roman" w:hAnsi="Times New Roman" w:cs="Times New Roman"/>
          <w:sz w:val="24"/>
          <w:szCs w:val="24"/>
        </w:rPr>
        <w:t>,</w:t>
      </w:r>
      <w:r w:rsidR="0037549D">
        <w:rPr>
          <w:rFonts w:ascii="Times New Roman" w:hAnsi="Times New Roman" w:cs="Times New Roman"/>
          <w:sz w:val="24"/>
          <w:szCs w:val="24"/>
        </w:rPr>
        <w:t xml:space="preserve"> we still lack an accurate understanding of</w:t>
      </w:r>
      <w:r w:rsidR="00E10FDB" w:rsidRPr="003A481A">
        <w:rPr>
          <w:rFonts w:ascii="Times New Roman" w:hAnsi="Times New Roman" w:cs="Times New Roman"/>
          <w:sz w:val="24"/>
          <w:szCs w:val="24"/>
        </w:rPr>
        <w:t xml:space="preserve"> the </w:t>
      </w:r>
      <w:r w:rsidR="00304AB0" w:rsidRPr="003A481A">
        <w:rPr>
          <w:rFonts w:ascii="Times New Roman" w:hAnsi="Times New Roman" w:cs="Times New Roman"/>
          <w:sz w:val="24"/>
          <w:szCs w:val="24"/>
        </w:rPr>
        <w:t xml:space="preserve">extent to which firm size plays a role in the adoption of different I4.0 technologies and the </w:t>
      </w:r>
      <w:r w:rsidR="004A3C1C" w:rsidRPr="003A481A">
        <w:rPr>
          <w:rFonts w:ascii="Times New Roman" w:hAnsi="Times New Roman" w:cs="Times New Roman"/>
          <w:sz w:val="24"/>
          <w:szCs w:val="24"/>
        </w:rPr>
        <w:t xml:space="preserve">related </w:t>
      </w:r>
      <w:r w:rsidR="00304AB0" w:rsidRPr="003A481A">
        <w:rPr>
          <w:rFonts w:ascii="Times New Roman" w:hAnsi="Times New Roman" w:cs="Times New Roman"/>
          <w:sz w:val="24"/>
          <w:szCs w:val="24"/>
        </w:rPr>
        <w:t>upskilling</w:t>
      </w:r>
      <w:r w:rsidR="00D027AA" w:rsidRPr="003A481A">
        <w:rPr>
          <w:rFonts w:ascii="Times New Roman" w:hAnsi="Times New Roman" w:cs="Times New Roman"/>
          <w:sz w:val="24"/>
          <w:szCs w:val="24"/>
        </w:rPr>
        <w:t xml:space="preserve"> of the workforce</w:t>
      </w:r>
      <w:r w:rsidR="00304AB0" w:rsidRPr="003A481A">
        <w:rPr>
          <w:rFonts w:ascii="Times New Roman" w:hAnsi="Times New Roman" w:cs="Times New Roman"/>
          <w:sz w:val="24"/>
          <w:szCs w:val="24"/>
        </w:rPr>
        <w:t xml:space="preserve">. </w:t>
      </w:r>
    </w:p>
    <w:p w14:paraId="3D63E04C" w14:textId="7A714028" w:rsidR="00DC26AD" w:rsidRPr="003A481A" w:rsidRDefault="00DC26AD" w:rsidP="00426C21">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The present work contributes to covering th</w:t>
      </w:r>
      <w:r w:rsidR="000A6C1D" w:rsidRPr="003A481A">
        <w:rPr>
          <w:rFonts w:ascii="Times New Roman" w:hAnsi="Times New Roman" w:cs="Times New Roman"/>
          <w:sz w:val="24"/>
          <w:szCs w:val="24"/>
        </w:rPr>
        <w:t>ese</w:t>
      </w:r>
      <w:r w:rsidRPr="003A481A">
        <w:rPr>
          <w:rFonts w:ascii="Times New Roman" w:hAnsi="Times New Roman" w:cs="Times New Roman"/>
          <w:sz w:val="24"/>
          <w:szCs w:val="24"/>
        </w:rPr>
        <w:t xml:space="preserve"> gap</w:t>
      </w:r>
      <w:r w:rsidR="000A6C1D" w:rsidRPr="003A481A">
        <w:rPr>
          <w:rFonts w:ascii="Times New Roman" w:hAnsi="Times New Roman" w:cs="Times New Roman"/>
          <w:sz w:val="24"/>
          <w:szCs w:val="24"/>
        </w:rPr>
        <w:t>s</w:t>
      </w:r>
      <w:r w:rsidRPr="003A481A">
        <w:rPr>
          <w:rFonts w:ascii="Times New Roman" w:hAnsi="Times New Roman" w:cs="Times New Roman"/>
          <w:sz w:val="24"/>
          <w:szCs w:val="24"/>
        </w:rPr>
        <w:t xml:space="preserve"> by leveraging</w:t>
      </w:r>
      <w:r w:rsidR="00C55BD9">
        <w:rPr>
          <w:rFonts w:ascii="Times New Roman" w:hAnsi="Times New Roman" w:cs="Times New Roman"/>
          <w:sz w:val="24"/>
          <w:szCs w:val="24"/>
        </w:rPr>
        <w:t xml:space="preserve"> the “</w:t>
      </w:r>
      <w:r w:rsidR="003E491C">
        <w:rPr>
          <w:rFonts w:ascii="Times New Roman" w:hAnsi="Times New Roman" w:cs="Times New Roman"/>
          <w:sz w:val="24"/>
          <w:szCs w:val="24"/>
        </w:rPr>
        <w:t xml:space="preserve">Survey </w:t>
      </w:r>
      <w:r w:rsidR="00C55BD9">
        <w:rPr>
          <w:rFonts w:ascii="Times New Roman" w:hAnsi="Times New Roman" w:cs="Times New Roman"/>
          <w:sz w:val="24"/>
          <w:szCs w:val="24"/>
        </w:rPr>
        <w:t xml:space="preserve">on information and communication technology usage in enterprises - year 2018”, </w:t>
      </w:r>
      <w:r w:rsidRPr="003A481A">
        <w:rPr>
          <w:rFonts w:ascii="Times New Roman" w:hAnsi="Times New Roman" w:cs="Times New Roman"/>
          <w:sz w:val="24"/>
          <w:szCs w:val="24"/>
        </w:rPr>
        <w:t>a</w:t>
      </w:r>
      <w:r w:rsidR="004D0AB7" w:rsidRPr="003A481A">
        <w:rPr>
          <w:rFonts w:ascii="Times New Roman" w:hAnsi="Times New Roman" w:cs="Times New Roman"/>
          <w:sz w:val="24"/>
          <w:szCs w:val="24"/>
        </w:rPr>
        <w:t xml:space="preserve"> </w:t>
      </w:r>
      <w:r w:rsidRPr="003A481A">
        <w:rPr>
          <w:rFonts w:ascii="Times New Roman" w:hAnsi="Times New Roman" w:cs="Times New Roman"/>
          <w:sz w:val="24"/>
          <w:szCs w:val="24"/>
        </w:rPr>
        <w:t xml:space="preserve">cross-sectional database of 21,934 </w:t>
      </w:r>
      <w:r w:rsidR="007A4514" w:rsidRPr="003A481A">
        <w:rPr>
          <w:rFonts w:ascii="Times New Roman" w:hAnsi="Times New Roman" w:cs="Times New Roman"/>
          <w:sz w:val="24"/>
          <w:szCs w:val="24"/>
        </w:rPr>
        <w:t>I</w:t>
      </w:r>
      <w:r w:rsidRPr="003A481A">
        <w:rPr>
          <w:rFonts w:ascii="Times New Roman" w:hAnsi="Times New Roman" w:cs="Times New Roman"/>
          <w:sz w:val="24"/>
          <w:szCs w:val="24"/>
        </w:rPr>
        <w:t>talian firms</w:t>
      </w:r>
      <w:r w:rsidR="00A91A9D" w:rsidRPr="003A481A">
        <w:rPr>
          <w:rFonts w:ascii="Times New Roman" w:hAnsi="Times New Roman" w:cs="Times New Roman"/>
          <w:sz w:val="24"/>
          <w:szCs w:val="24"/>
        </w:rPr>
        <w:t xml:space="preserve"> taken from the Italian National Institute of Statistics (ISTAT)</w:t>
      </w:r>
      <w:r w:rsidRPr="003A481A">
        <w:rPr>
          <w:rFonts w:ascii="Times New Roman" w:hAnsi="Times New Roman" w:cs="Times New Roman"/>
          <w:sz w:val="24"/>
          <w:szCs w:val="24"/>
        </w:rPr>
        <w:t>.</w:t>
      </w:r>
      <w:r w:rsidR="00A91A9D" w:rsidRPr="003A481A">
        <w:rPr>
          <w:rFonts w:ascii="Times New Roman" w:hAnsi="Times New Roman" w:cs="Times New Roman"/>
          <w:sz w:val="24"/>
          <w:szCs w:val="24"/>
        </w:rPr>
        <w:t xml:space="preserve"> The database includes information about firm-level </w:t>
      </w:r>
      <w:r w:rsidR="00386A12">
        <w:rPr>
          <w:rFonts w:ascii="Times New Roman" w:hAnsi="Times New Roman" w:cs="Times New Roman"/>
          <w:sz w:val="24"/>
          <w:szCs w:val="24"/>
        </w:rPr>
        <w:t xml:space="preserve">investments in </w:t>
      </w:r>
      <w:r w:rsidR="00A91A9D" w:rsidRPr="003A481A">
        <w:rPr>
          <w:rFonts w:ascii="Times New Roman" w:hAnsi="Times New Roman" w:cs="Times New Roman"/>
          <w:sz w:val="24"/>
          <w:szCs w:val="24"/>
        </w:rPr>
        <w:t xml:space="preserve">six key I4.0 technologies, namely augmented reality, big data analytics, cloud computing, </w:t>
      </w:r>
      <w:r w:rsidR="00C32903" w:rsidRPr="003A481A">
        <w:rPr>
          <w:rFonts w:ascii="Times New Roman" w:hAnsi="Times New Roman" w:cs="Times New Roman"/>
          <w:sz w:val="24"/>
          <w:szCs w:val="24"/>
        </w:rPr>
        <w:t xml:space="preserve">the </w:t>
      </w:r>
      <w:r w:rsidR="00A91A9D" w:rsidRPr="003A481A">
        <w:rPr>
          <w:rFonts w:ascii="Times New Roman" w:hAnsi="Times New Roman" w:cs="Times New Roman"/>
          <w:sz w:val="24"/>
          <w:szCs w:val="24"/>
        </w:rPr>
        <w:t xml:space="preserve">internet of things, </w:t>
      </w:r>
      <w:r w:rsidR="003A481A">
        <w:rPr>
          <w:rFonts w:ascii="Times New Roman" w:hAnsi="Times New Roman" w:cs="Times New Roman"/>
          <w:sz w:val="24"/>
          <w:szCs w:val="24"/>
        </w:rPr>
        <w:t>robots</w:t>
      </w:r>
      <w:r w:rsidR="00A91A9D" w:rsidRPr="003A481A">
        <w:rPr>
          <w:rFonts w:ascii="Times New Roman" w:hAnsi="Times New Roman" w:cs="Times New Roman"/>
          <w:sz w:val="24"/>
          <w:szCs w:val="24"/>
        </w:rPr>
        <w:t xml:space="preserve"> and 3D printing, and it also indicates whether firms have </w:t>
      </w:r>
      <w:r w:rsidR="00835D56">
        <w:rPr>
          <w:rFonts w:ascii="Times New Roman" w:hAnsi="Times New Roman" w:cs="Times New Roman"/>
          <w:sz w:val="24"/>
          <w:szCs w:val="24"/>
        </w:rPr>
        <w:t>upgrade</w:t>
      </w:r>
      <w:r w:rsidR="00DF0D7E">
        <w:rPr>
          <w:rFonts w:ascii="Times New Roman" w:hAnsi="Times New Roman" w:cs="Times New Roman"/>
          <w:sz w:val="24"/>
          <w:szCs w:val="24"/>
        </w:rPr>
        <w:t>d</w:t>
      </w:r>
      <w:r w:rsidR="00835D56">
        <w:rPr>
          <w:rFonts w:ascii="Times New Roman" w:hAnsi="Times New Roman" w:cs="Times New Roman"/>
          <w:sz w:val="24"/>
          <w:szCs w:val="24"/>
        </w:rPr>
        <w:t xml:space="preserve"> the ICT skills</w:t>
      </w:r>
      <w:r w:rsidR="00A91A9D" w:rsidRPr="003A481A">
        <w:rPr>
          <w:rFonts w:ascii="Times New Roman" w:hAnsi="Times New Roman" w:cs="Times New Roman"/>
          <w:sz w:val="24"/>
          <w:szCs w:val="24"/>
        </w:rPr>
        <w:t xml:space="preserve"> of ICT</w:t>
      </w:r>
      <w:r w:rsidR="00835D56">
        <w:rPr>
          <w:rFonts w:ascii="Times New Roman" w:hAnsi="Times New Roman" w:cs="Times New Roman"/>
          <w:sz w:val="24"/>
          <w:szCs w:val="24"/>
        </w:rPr>
        <w:t>-specialized</w:t>
      </w:r>
      <w:r w:rsidR="00A91A9D" w:rsidRPr="003A481A">
        <w:rPr>
          <w:rFonts w:ascii="Times New Roman" w:hAnsi="Times New Roman" w:cs="Times New Roman"/>
          <w:sz w:val="24"/>
          <w:szCs w:val="24"/>
        </w:rPr>
        <w:t xml:space="preserve"> workers </w:t>
      </w:r>
      <w:r w:rsidR="009C241D" w:rsidRPr="003A481A">
        <w:rPr>
          <w:rFonts w:ascii="Times New Roman" w:hAnsi="Times New Roman" w:cs="Times New Roman"/>
          <w:sz w:val="24"/>
          <w:szCs w:val="24"/>
        </w:rPr>
        <w:t>and/</w:t>
      </w:r>
      <w:r w:rsidR="00A91A9D" w:rsidRPr="003A481A">
        <w:rPr>
          <w:rFonts w:ascii="Times New Roman" w:hAnsi="Times New Roman" w:cs="Times New Roman"/>
          <w:sz w:val="24"/>
          <w:szCs w:val="24"/>
        </w:rPr>
        <w:t>or non-ICT</w:t>
      </w:r>
      <w:r w:rsidR="00835D56">
        <w:rPr>
          <w:rFonts w:ascii="Times New Roman" w:hAnsi="Times New Roman" w:cs="Times New Roman"/>
          <w:sz w:val="24"/>
          <w:szCs w:val="24"/>
        </w:rPr>
        <w:t>-specialized</w:t>
      </w:r>
      <w:r w:rsidR="00A91A9D" w:rsidRPr="003A481A">
        <w:rPr>
          <w:rFonts w:ascii="Times New Roman" w:hAnsi="Times New Roman" w:cs="Times New Roman"/>
          <w:sz w:val="24"/>
          <w:szCs w:val="24"/>
        </w:rPr>
        <w:t xml:space="preserve"> workers. </w:t>
      </w:r>
      <w:r w:rsidR="009C241D" w:rsidRPr="003A481A">
        <w:rPr>
          <w:rFonts w:ascii="Times New Roman" w:hAnsi="Times New Roman" w:cs="Times New Roman"/>
          <w:sz w:val="24"/>
          <w:szCs w:val="24"/>
        </w:rPr>
        <w:t xml:space="preserve">Our analysis unfolds in two-steps. First, we perform an exploratory factor analysis on the firm-level adoption of the six technologies to </w:t>
      </w:r>
      <w:r w:rsidR="00696339" w:rsidRPr="003A481A">
        <w:rPr>
          <w:rFonts w:ascii="Times New Roman" w:hAnsi="Times New Roman" w:cs="Times New Roman"/>
          <w:sz w:val="24"/>
          <w:szCs w:val="24"/>
        </w:rPr>
        <w:t>identify</w:t>
      </w:r>
      <w:r w:rsidR="009C241D" w:rsidRPr="003A481A">
        <w:rPr>
          <w:rFonts w:ascii="Times New Roman" w:hAnsi="Times New Roman" w:cs="Times New Roman"/>
          <w:sz w:val="24"/>
          <w:szCs w:val="24"/>
        </w:rPr>
        <w:t xml:space="preserve"> possible patterns of conjoint adoption. </w:t>
      </w:r>
      <w:r w:rsidR="00530B2F" w:rsidRPr="003A481A">
        <w:rPr>
          <w:rFonts w:ascii="Times New Roman" w:hAnsi="Times New Roman" w:cs="Times New Roman"/>
          <w:sz w:val="24"/>
          <w:szCs w:val="24"/>
        </w:rPr>
        <w:t>The</w:t>
      </w:r>
      <w:r w:rsidR="009C241D" w:rsidRPr="003A481A">
        <w:rPr>
          <w:rFonts w:ascii="Times New Roman" w:hAnsi="Times New Roman" w:cs="Times New Roman"/>
          <w:sz w:val="24"/>
          <w:szCs w:val="24"/>
        </w:rPr>
        <w:t xml:space="preserve"> factor analysis yields a two-factor solution </w:t>
      </w:r>
      <w:r w:rsidR="00530B2F" w:rsidRPr="003A481A">
        <w:rPr>
          <w:rFonts w:ascii="Times New Roman" w:hAnsi="Times New Roman" w:cs="Times New Roman"/>
          <w:sz w:val="24"/>
          <w:szCs w:val="24"/>
        </w:rPr>
        <w:t xml:space="preserve">revealing </w:t>
      </w:r>
      <w:r w:rsidR="00DB1F1C" w:rsidRPr="003A481A">
        <w:rPr>
          <w:rFonts w:ascii="Times New Roman" w:hAnsi="Times New Roman" w:cs="Times New Roman"/>
          <w:sz w:val="24"/>
          <w:szCs w:val="24"/>
        </w:rPr>
        <w:t>two</w:t>
      </w:r>
      <w:r w:rsidR="00530B2F" w:rsidRPr="003A481A">
        <w:rPr>
          <w:rFonts w:ascii="Times New Roman" w:hAnsi="Times New Roman" w:cs="Times New Roman"/>
          <w:sz w:val="24"/>
          <w:szCs w:val="24"/>
        </w:rPr>
        <w:t xml:space="preserve"> latent propensit</w:t>
      </w:r>
      <w:r w:rsidR="00DB1F1C" w:rsidRPr="003A481A">
        <w:rPr>
          <w:rFonts w:ascii="Times New Roman" w:hAnsi="Times New Roman" w:cs="Times New Roman"/>
          <w:sz w:val="24"/>
          <w:szCs w:val="24"/>
        </w:rPr>
        <w:t>ies</w:t>
      </w:r>
      <w:r w:rsidR="00530B2F" w:rsidRPr="003A481A">
        <w:rPr>
          <w:rFonts w:ascii="Times New Roman" w:hAnsi="Times New Roman" w:cs="Times New Roman"/>
          <w:sz w:val="24"/>
          <w:szCs w:val="24"/>
        </w:rPr>
        <w:t xml:space="preserve"> to invest in digital </w:t>
      </w:r>
      <w:r w:rsidR="00F875CD">
        <w:rPr>
          <w:rFonts w:ascii="Times New Roman" w:hAnsi="Times New Roman" w:cs="Times New Roman"/>
          <w:sz w:val="24"/>
          <w:szCs w:val="24"/>
        </w:rPr>
        <w:t>or</w:t>
      </w:r>
      <w:r w:rsidR="00530B2F" w:rsidRPr="003A481A">
        <w:rPr>
          <w:rFonts w:ascii="Times New Roman" w:hAnsi="Times New Roman" w:cs="Times New Roman"/>
          <w:sz w:val="24"/>
          <w:szCs w:val="24"/>
        </w:rPr>
        <w:t xml:space="preserve"> physical I4.0 technologies, respectively. Then, we run a bivariate </w:t>
      </w:r>
      <w:proofErr w:type="spellStart"/>
      <w:r w:rsidR="00530B2F" w:rsidRPr="003A481A">
        <w:rPr>
          <w:rFonts w:ascii="Times New Roman" w:hAnsi="Times New Roman" w:cs="Times New Roman"/>
          <w:sz w:val="24"/>
          <w:szCs w:val="24"/>
        </w:rPr>
        <w:t>probit</w:t>
      </w:r>
      <w:proofErr w:type="spellEnd"/>
      <w:r w:rsidR="00530B2F" w:rsidRPr="003A481A">
        <w:rPr>
          <w:rFonts w:ascii="Times New Roman" w:hAnsi="Times New Roman" w:cs="Times New Roman"/>
          <w:sz w:val="24"/>
          <w:szCs w:val="24"/>
        </w:rPr>
        <w:t xml:space="preserve"> model estimating </w:t>
      </w:r>
      <w:r w:rsidR="001B49F5">
        <w:rPr>
          <w:rFonts w:ascii="Times New Roman" w:hAnsi="Times New Roman" w:cs="Times New Roman"/>
          <w:sz w:val="24"/>
          <w:szCs w:val="24"/>
        </w:rPr>
        <w:t xml:space="preserve">a firm’s likelihood </w:t>
      </w:r>
      <w:r w:rsidR="00530B2F" w:rsidRPr="003A481A">
        <w:rPr>
          <w:rFonts w:ascii="Times New Roman" w:hAnsi="Times New Roman" w:cs="Times New Roman"/>
          <w:sz w:val="24"/>
          <w:szCs w:val="24"/>
        </w:rPr>
        <w:t>of</w:t>
      </w:r>
      <w:r w:rsidR="003A070D">
        <w:rPr>
          <w:rFonts w:ascii="Times New Roman" w:hAnsi="Times New Roman" w:cs="Times New Roman"/>
          <w:sz w:val="24"/>
          <w:szCs w:val="24"/>
        </w:rPr>
        <w:t xml:space="preserve"> ICT</w:t>
      </w:r>
      <w:r w:rsidR="00530B2F" w:rsidRPr="003A481A">
        <w:rPr>
          <w:rFonts w:ascii="Times New Roman" w:hAnsi="Times New Roman" w:cs="Times New Roman"/>
          <w:sz w:val="24"/>
          <w:szCs w:val="24"/>
        </w:rPr>
        <w:t xml:space="preserve"> upskilling</w:t>
      </w:r>
      <w:r w:rsidR="001B49F5">
        <w:rPr>
          <w:rFonts w:ascii="Times New Roman" w:hAnsi="Times New Roman" w:cs="Times New Roman"/>
          <w:sz w:val="24"/>
          <w:szCs w:val="24"/>
        </w:rPr>
        <w:t xml:space="preserve">, by distinguishing </w:t>
      </w:r>
      <w:r w:rsidR="00530B2F" w:rsidRPr="003A481A">
        <w:rPr>
          <w:rFonts w:ascii="Times New Roman" w:hAnsi="Times New Roman" w:cs="Times New Roman"/>
          <w:sz w:val="24"/>
          <w:szCs w:val="24"/>
        </w:rPr>
        <w:t>ICT</w:t>
      </w:r>
      <w:r w:rsidR="003A070D">
        <w:rPr>
          <w:rFonts w:ascii="Times New Roman" w:hAnsi="Times New Roman" w:cs="Times New Roman"/>
          <w:sz w:val="24"/>
          <w:szCs w:val="24"/>
        </w:rPr>
        <w:t>-specialized</w:t>
      </w:r>
      <w:r w:rsidR="00530B2F" w:rsidRPr="003A481A">
        <w:rPr>
          <w:rFonts w:ascii="Times New Roman" w:hAnsi="Times New Roman" w:cs="Times New Roman"/>
          <w:sz w:val="24"/>
          <w:szCs w:val="24"/>
        </w:rPr>
        <w:t xml:space="preserve"> and/or non-ICT</w:t>
      </w:r>
      <w:r w:rsidR="003A070D">
        <w:rPr>
          <w:rFonts w:ascii="Times New Roman" w:hAnsi="Times New Roman" w:cs="Times New Roman"/>
          <w:sz w:val="24"/>
          <w:szCs w:val="24"/>
        </w:rPr>
        <w:t>-specialized</w:t>
      </w:r>
      <w:r w:rsidR="00530B2F" w:rsidRPr="003A481A">
        <w:rPr>
          <w:rFonts w:ascii="Times New Roman" w:hAnsi="Times New Roman" w:cs="Times New Roman"/>
          <w:sz w:val="24"/>
          <w:szCs w:val="24"/>
        </w:rPr>
        <w:t xml:space="preserve"> workers</w:t>
      </w:r>
      <w:r w:rsidR="009C7E4B">
        <w:rPr>
          <w:rFonts w:ascii="Times New Roman" w:hAnsi="Times New Roman" w:cs="Times New Roman"/>
          <w:sz w:val="24"/>
          <w:szCs w:val="24"/>
        </w:rPr>
        <w:t>,</w:t>
      </w:r>
      <w:r w:rsidR="00530B2F" w:rsidRPr="003A481A">
        <w:rPr>
          <w:rFonts w:ascii="Times New Roman" w:hAnsi="Times New Roman" w:cs="Times New Roman"/>
          <w:sz w:val="24"/>
          <w:szCs w:val="24"/>
        </w:rPr>
        <w:t xml:space="preserve"> as a function of such latent propensities and a set of control variables including </w:t>
      </w:r>
      <w:r w:rsidR="001B49F5">
        <w:rPr>
          <w:rFonts w:ascii="Times New Roman" w:hAnsi="Times New Roman" w:cs="Times New Roman"/>
          <w:sz w:val="24"/>
          <w:szCs w:val="24"/>
        </w:rPr>
        <w:t xml:space="preserve">firm </w:t>
      </w:r>
      <w:r w:rsidR="00160EBA">
        <w:rPr>
          <w:rFonts w:ascii="Times New Roman" w:hAnsi="Times New Roman" w:cs="Times New Roman"/>
          <w:sz w:val="24"/>
          <w:szCs w:val="24"/>
        </w:rPr>
        <w:t xml:space="preserve">size, </w:t>
      </w:r>
      <w:r w:rsidR="00530B2F" w:rsidRPr="003A481A">
        <w:rPr>
          <w:rFonts w:ascii="Times New Roman" w:hAnsi="Times New Roman" w:cs="Times New Roman"/>
          <w:sz w:val="24"/>
          <w:szCs w:val="24"/>
        </w:rPr>
        <w:t xml:space="preserve">industry, </w:t>
      </w:r>
      <w:proofErr w:type="gramStart"/>
      <w:r w:rsidR="00530B2F" w:rsidRPr="003A481A">
        <w:rPr>
          <w:rFonts w:ascii="Times New Roman" w:hAnsi="Times New Roman" w:cs="Times New Roman"/>
          <w:sz w:val="24"/>
          <w:szCs w:val="24"/>
        </w:rPr>
        <w:t>location</w:t>
      </w:r>
      <w:proofErr w:type="gramEnd"/>
      <w:r w:rsidR="00530B2F" w:rsidRPr="003A481A">
        <w:rPr>
          <w:rFonts w:ascii="Times New Roman" w:hAnsi="Times New Roman" w:cs="Times New Roman"/>
          <w:sz w:val="24"/>
          <w:szCs w:val="24"/>
        </w:rPr>
        <w:t xml:space="preserve"> and ICT intensity. </w:t>
      </w:r>
    </w:p>
    <w:p w14:paraId="1E4B7163" w14:textId="3E50B862" w:rsidR="008237BE" w:rsidRPr="003A481A" w:rsidRDefault="002E1FF5" w:rsidP="00426C21">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lastRenderedPageBreak/>
        <w:t>Our factor analysis confirms that I4.0 is a systemic phenomenon, with significant</w:t>
      </w:r>
      <w:r w:rsidR="00696339" w:rsidRPr="003A481A">
        <w:rPr>
          <w:rFonts w:ascii="Times New Roman" w:hAnsi="Times New Roman" w:cs="Times New Roman"/>
          <w:sz w:val="24"/>
          <w:szCs w:val="24"/>
        </w:rPr>
        <w:t xml:space="preserve"> firm-level</w:t>
      </w:r>
      <w:r w:rsidRPr="003A481A">
        <w:rPr>
          <w:rFonts w:ascii="Times New Roman" w:hAnsi="Times New Roman" w:cs="Times New Roman"/>
          <w:sz w:val="24"/>
          <w:szCs w:val="24"/>
        </w:rPr>
        <w:t xml:space="preserve"> interrelations among</w:t>
      </w:r>
      <w:r w:rsidR="001A60FA" w:rsidRPr="003A481A">
        <w:rPr>
          <w:rFonts w:ascii="Times New Roman" w:hAnsi="Times New Roman" w:cs="Times New Roman"/>
          <w:sz w:val="24"/>
          <w:szCs w:val="24"/>
        </w:rPr>
        <w:t xml:space="preserve"> </w:t>
      </w:r>
      <w:r w:rsidRPr="003A481A">
        <w:rPr>
          <w:rFonts w:ascii="Times New Roman" w:hAnsi="Times New Roman" w:cs="Times New Roman"/>
          <w:sz w:val="24"/>
          <w:szCs w:val="24"/>
        </w:rPr>
        <w:t xml:space="preserve">all the six technologies considered. However, it also highlights </w:t>
      </w:r>
      <w:r w:rsidR="003E491C">
        <w:rPr>
          <w:rFonts w:ascii="Times New Roman" w:hAnsi="Times New Roman" w:cs="Times New Roman"/>
          <w:sz w:val="24"/>
          <w:szCs w:val="24"/>
        </w:rPr>
        <w:t>firms</w:t>
      </w:r>
      <w:proofErr w:type="gramStart"/>
      <w:r w:rsidR="003E491C">
        <w:rPr>
          <w:rFonts w:ascii="Times New Roman" w:hAnsi="Times New Roman" w:cs="Times New Roman"/>
          <w:sz w:val="24"/>
          <w:szCs w:val="24"/>
        </w:rPr>
        <w:t xml:space="preserve">’ </w:t>
      </w:r>
      <w:r w:rsidRPr="003A481A">
        <w:rPr>
          <w:rFonts w:ascii="Times New Roman" w:hAnsi="Times New Roman" w:cs="Times New Roman"/>
          <w:sz w:val="24"/>
          <w:szCs w:val="24"/>
        </w:rPr>
        <w:t xml:space="preserve"> propensity</w:t>
      </w:r>
      <w:proofErr w:type="gramEnd"/>
      <w:r w:rsidRPr="003A481A">
        <w:rPr>
          <w:rFonts w:ascii="Times New Roman" w:hAnsi="Times New Roman" w:cs="Times New Roman"/>
          <w:sz w:val="24"/>
          <w:szCs w:val="24"/>
        </w:rPr>
        <w:t xml:space="preserve"> </w:t>
      </w:r>
      <w:r w:rsidR="00DD6068">
        <w:rPr>
          <w:rFonts w:ascii="Times New Roman" w:hAnsi="Times New Roman" w:cs="Times New Roman"/>
          <w:sz w:val="24"/>
          <w:szCs w:val="24"/>
        </w:rPr>
        <w:t>toward</w:t>
      </w:r>
      <w:r w:rsidRPr="003A481A">
        <w:rPr>
          <w:rFonts w:ascii="Times New Roman" w:hAnsi="Times New Roman" w:cs="Times New Roman"/>
          <w:sz w:val="24"/>
          <w:szCs w:val="24"/>
        </w:rPr>
        <w:t xml:space="preserve"> </w:t>
      </w:r>
      <w:r w:rsidR="003E491C">
        <w:rPr>
          <w:rFonts w:ascii="Times New Roman" w:hAnsi="Times New Roman" w:cs="Times New Roman"/>
          <w:sz w:val="24"/>
          <w:szCs w:val="24"/>
        </w:rPr>
        <w:t xml:space="preserve">either </w:t>
      </w:r>
      <w:r w:rsidRPr="008A59E9">
        <w:rPr>
          <w:rFonts w:ascii="Times New Roman" w:hAnsi="Times New Roman" w:cs="Times New Roman"/>
          <w:i/>
          <w:sz w:val="24"/>
          <w:szCs w:val="24"/>
        </w:rPr>
        <w:t>digital</w:t>
      </w:r>
      <w:r w:rsidRPr="003A481A">
        <w:rPr>
          <w:rFonts w:ascii="Times New Roman" w:hAnsi="Times New Roman" w:cs="Times New Roman"/>
          <w:sz w:val="24"/>
          <w:szCs w:val="24"/>
        </w:rPr>
        <w:t xml:space="preserve"> technologies, namely augmented reality, big data analytics and cloud computing, </w:t>
      </w:r>
      <w:r w:rsidR="009C7E4B">
        <w:rPr>
          <w:rFonts w:ascii="Times New Roman" w:hAnsi="Times New Roman" w:cs="Times New Roman"/>
          <w:sz w:val="24"/>
          <w:szCs w:val="24"/>
        </w:rPr>
        <w:t>or</w:t>
      </w:r>
      <w:r w:rsidRPr="003A481A">
        <w:rPr>
          <w:rFonts w:ascii="Times New Roman" w:hAnsi="Times New Roman" w:cs="Times New Roman"/>
          <w:sz w:val="24"/>
          <w:szCs w:val="24"/>
        </w:rPr>
        <w:t xml:space="preserve"> </w:t>
      </w:r>
      <w:r w:rsidR="00DD6068">
        <w:rPr>
          <w:rFonts w:ascii="Times New Roman" w:hAnsi="Times New Roman" w:cs="Times New Roman"/>
          <w:sz w:val="24"/>
          <w:szCs w:val="24"/>
        </w:rPr>
        <w:t>toward</w:t>
      </w:r>
      <w:r w:rsidRPr="003A481A">
        <w:rPr>
          <w:rFonts w:ascii="Times New Roman" w:hAnsi="Times New Roman" w:cs="Times New Roman"/>
          <w:sz w:val="24"/>
          <w:szCs w:val="24"/>
        </w:rPr>
        <w:t xml:space="preserve"> </w:t>
      </w:r>
      <w:r w:rsidRPr="008A59E9">
        <w:rPr>
          <w:rFonts w:ascii="Times New Roman" w:hAnsi="Times New Roman" w:cs="Times New Roman"/>
          <w:i/>
          <w:sz w:val="24"/>
          <w:szCs w:val="24"/>
        </w:rPr>
        <w:t>physical</w:t>
      </w:r>
      <w:r w:rsidRPr="003A481A">
        <w:rPr>
          <w:rFonts w:ascii="Times New Roman" w:hAnsi="Times New Roman" w:cs="Times New Roman"/>
          <w:sz w:val="24"/>
          <w:szCs w:val="24"/>
        </w:rPr>
        <w:t xml:space="preserve"> technologies, namely robots and 3d printing, with the internet</w:t>
      </w:r>
      <w:r w:rsidR="00ED065B" w:rsidRPr="003A481A">
        <w:rPr>
          <w:rFonts w:ascii="Times New Roman" w:hAnsi="Times New Roman" w:cs="Times New Roman"/>
          <w:sz w:val="24"/>
          <w:szCs w:val="24"/>
        </w:rPr>
        <w:t xml:space="preserve"> </w:t>
      </w:r>
      <w:r w:rsidRPr="003A481A">
        <w:rPr>
          <w:rFonts w:ascii="Times New Roman" w:hAnsi="Times New Roman" w:cs="Times New Roman"/>
          <w:sz w:val="24"/>
          <w:szCs w:val="24"/>
        </w:rPr>
        <w:t>of</w:t>
      </w:r>
      <w:r w:rsidR="00ED065B" w:rsidRPr="003A481A">
        <w:rPr>
          <w:rFonts w:ascii="Times New Roman" w:hAnsi="Times New Roman" w:cs="Times New Roman"/>
          <w:sz w:val="24"/>
          <w:szCs w:val="24"/>
        </w:rPr>
        <w:t xml:space="preserve"> </w:t>
      </w:r>
      <w:r w:rsidRPr="003A481A">
        <w:rPr>
          <w:rFonts w:ascii="Times New Roman" w:hAnsi="Times New Roman" w:cs="Times New Roman"/>
          <w:sz w:val="24"/>
          <w:szCs w:val="24"/>
        </w:rPr>
        <w:t>things taking part in both categories coherently with its hybrid digital-physical status.</w:t>
      </w:r>
      <w:r w:rsidR="00B72DE1">
        <w:rPr>
          <w:rFonts w:ascii="Times New Roman" w:hAnsi="Times New Roman" w:cs="Times New Roman"/>
          <w:sz w:val="24"/>
          <w:szCs w:val="24"/>
        </w:rPr>
        <w:t xml:space="preserve"> O</w:t>
      </w:r>
      <w:r w:rsidR="00B72DE1" w:rsidRPr="003A481A">
        <w:rPr>
          <w:rFonts w:ascii="Times New Roman" w:hAnsi="Times New Roman" w:cs="Times New Roman"/>
          <w:sz w:val="24"/>
          <w:szCs w:val="24"/>
        </w:rPr>
        <w:t>ur analyses show that firms adopting I4.0 technologies</w:t>
      </w:r>
      <w:r w:rsidR="00B72DE1">
        <w:rPr>
          <w:rFonts w:ascii="Times New Roman" w:hAnsi="Times New Roman" w:cs="Times New Roman"/>
          <w:sz w:val="24"/>
          <w:szCs w:val="24"/>
        </w:rPr>
        <w:t xml:space="preserve"> (of any kind)</w:t>
      </w:r>
      <w:r w:rsidR="00B72DE1" w:rsidRPr="003A481A">
        <w:rPr>
          <w:rFonts w:ascii="Times New Roman" w:hAnsi="Times New Roman" w:cs="Times New Roman"/>
          <w:sz w:val="24"/>
          <w:szCs w:val="24"/>
        </w:rPr>
        <w:t xml:space="preserve"> have a greater relative tendency to upskill conjointly both ICT and non-ICT workers, rather than upskilling </w:t>
      </w:r>
      <w:r w:rsidR="003E491C">
        <w:rPr>
          <w:rFonts w:ascii="Times New Roman" w:hAnsi="Times New Roman" w:cs="Times New Roman"/>
          <w:sz w:val="24"/>
          <w:szCs w:val="24"/>
        </w:rPr>
        <w:t xml:space="preserve">them </w:t>
      </w:r>
      <w:r w:rsidR="00B72DE1" w:rsidRPr="003A481A">
        <w:rPr>
          <w:rFonts w:ascii="Times New Roman" w:hAnsi="Times New Roman" w:cs="Times New Roman"/>
          <w:sz w:val="24"/>
          <w:szCs w:val="24"/>
        </w:rPr>
        <w:t xml:space="preserve">selectively. </w:t>
      </w:r>
      <w:r w:rsidR="00B72DE1">
        <w:rPr>
          <w:rFonts w:ascii="Times New Roman" w:hAnsi="Times New Roman" w:cs="Times New Roman"/>
          <w:sz w:val="24"/>
          <w:szCs w:val="24"/>
        </w:rPr>
        <w:t>Furthermore,</w:t>
      </w:r>
      <w:r w:rsidRPr="003A481A">
        <w:rPr>
          <w:rFonts w:ascii="Times New Roman" w:hAnsi="Times New Roman" w:cs="Times New Roman"/>
          <w:sz w:val="24"/>
          <w:szCs w:val="24"/>
        </w:rPr>
        <w:t xml:space="preserve"> our analyses </w:t>
      </w:r>
      <w:r w:rsidR="00B72DE1">
        <w:rPr>
          <w:rFonts w:ascii="Times New Roman" w:hAnsi="Times New Roman" w:cs="Times New Roman"/>
          <w:sz w:val="24"/>
          <w:szCs w:val="24"/>
        </w:rPr>
        <w:t>align with</w:t>
      </w:r>
      <w:r w:rsidR="00EB47B3">
        <w:rPr>
          <w:rFonts w:ascii="Times New Roman" w:hAnsi="Times New Roman" w:cs="Times New Roman"/>
          <w:sz w:val="24"/>
          <w:szCs w:val="24"/>
        </w:rPr>
        <w:t xml:space="preserve"> the</w:t>
      </w:r>
      <w:r w:rsidR="00B72DE1">
        <w:rPr>
          <w:rFonts w:ascii="Times New Roman" w:hAnsi="Times New Roman" w:cs="Times New Roman"/>
          <w:sz w:val="24"/>
          <w:szCs w:val="24"/>
        </w:rPr>
        <w:t xml:space="preserve"> intuition </w:t>
      </w:r>
      <w:r w:rsidR="0046533D" w:rsidRPr="003A481A">
        <w:rPr>
          <w:rFonts w:ascii="Times New Roman" w:hAnsi="Times New Roman" w:cs="Times New Roman"/>
          <w:sz w:val="24"/>
          <w:szCs w:val="24"/>
        </w:rPr>
        <w:t>that the tendency to adopt digital</w:t>
      </w:r>
      <w:r w:rsidR="005D6627">
        <w:rPr>
          <w:rFonts w:ascii="Times New Roman" w:hAnsi="Times New Roman" w:cs="Times New Roman"/>
          <w:sz w:val="24"/>
          <w:szCs w:val="24"/>
        </w:rPr>
        <w:t xml:space="preserve"> I4.0</w:t>
      </w:r>
      <w:r w:rsidR="0046533D" w:rsidRPr="003A481A">
        <w:rPr>
          <w:rFonts w:ascii="Times New Roman" w:hAnsi="Times New Roman" w:cs="Times New Roman"/>
          <w:sz w:val="24"/>
          <w:szCs w:val="24"/>
        </w:rPr>
        <w:t xml:space="preserve"> technologies </w:t>
      </w:r>
      <w:r w:rsidR="0056183E" w:rsidRPr="003A481A">
        <w:rPr>
          <w:rFonts w:ascii="Times New Roman" w:hAnsi="Times New Roman" w:cs="Times New Roman"/>
          <w:sz w:val="24"/>
          <w:szCs w:val="24"/>
        </w:rPr>
        <w:t>has</w:t>
      </w:r>
      <w:r w:rsidR="00D027AA" w:rsidRPr="003A481A">
        <w:rPr>
          <w:rFonts w:ascii="Times New Roman" w:hAnsi="Times New Roman" w:cs="Times New Roman"/>
          <w:sz w:val="24"/>
          <w:szCs w:val="24"/>
        </w:rPr>
        <w:t xml:space="preserve"> a stronger association</w:t>
      </w:r>
      <w:r w:rsidR="0046533D" w:rsidRPr="003A481A">
        <w:rPr>
          <w:rFonts w:ascii="Times New Roman" w:hAnsi="Times New Roman" w:cs="Times New Roman"/>
          <w:sz w:val="24"/>
          <w:szCs w:val="24"/>
        </w:rPr>
        <w:t xml:space="preserve"> with </w:t>
      </w:r>
      <w:r w:rsidR="00B0141F">
        <w:rPr>
          <w:rFonts w:ascii="Times New Roman" w:hAnsi="Times New Roman" w:cs="Times New Roman"/>
          <w:sz w:val="24"/>
          <w:szCs w:val="24"/>
        </w:rPr>
        <w:t xml:space="preserve">the ICT </w:t>
      </w:r>
      <w:r w:rsidR="0046533D" w:rsidRPr="003A481A">
        <w:rPr>
          <w:rFonts w:ascii="Times New Roman" w:hAnsi="Times New Roman" w:cs="Times New Roman"/>
          <w:sz w:val="24"/>
          <w:szCs w:val="24"/>
        </w:rPr>
        <w:t>upskilling</w:t>
      </w:r>
      <w:r w:rsidR="00B0141F">
        <w:rPr>
          <w:rFonts w:ascii="Times New Roman" w:hAnsi="Times New Roman" w:cs="Times New Roman"/>
          <w:sz w:val="24"/>
          <w:szCs w:val="24"/>
        </w:rPr>
        <w:t xml:space="preserve"> of any p</w:t>
      </w:r>
      <w:r w:rsidR="00B72DE1">
        <w:rPr>
          <w:rFonts w:ascii="Times New Roman" w:hAnsi="Times New Roman" w:cs="Times New Roman"/>
          <w:sz w:val="24"/>
          <w:szCs w:val="24"/>
        </w:rPr>
        <w:t>art</w:t>
      </w:r>
      <w:r w:rsidR="00B0141F">
        <w:rPr>
          <w:rFonts w:ascii="Times New Roman" w:hAnsi="Times New Roman" w:cs="Times New Roman"/>
          <w:sz w:val="24"/>
          <w:szCs w:val="24"/>
        </w:rPr>
        <w:t xml:space="preserve"> of the workforce</w:t>
      </w:r>
      <w:r w:rsidR="00B72DE1">
        <w:rPr>
          <w:rFonts w:ascii="Times New Roman" w:hAnsi="Times New Roman" w:cs="Times New Roman"/>
          <w:sz w:val="24"/>
          <w:szCs w:val="24"/>
        </w:rPr>
        <w:t xml:space="preserve"> </w:t>
      </w:r>
      <w:r w:rsidR="0046533D" w:rsidRPr="003A481A">
        <w:rPr>
          <w:rFonts w:ascii="Times New Roman" w:hAnsi="Times New Roman" w:cs="Times New Roman"/>
          <w:sz w:val="24"/>
          <w:szCs w:val="24"/>
        </w:rPr>
        <w:t>than the tendency to adopt physical technologies.</w:t>
      </w:r>
      <w:r w:rsidR="00B72DE1">
        <w:rPr>
          <w:rFonts w:ascii="Times New Roman" w:hAnsi="Times New Roman" w:cs="Times New Roman"/>
          <w:sz w:val="24"/>
          <w:szCs w:val="24"/>
        </w:rPr>
        <w:t xml:space="preserve"> However, rather interestingly, we find that also the latter tendency is positively related to ICT upskilling, especially when it is directed </w:t>
      </w:r>
      <w:r w:rsidR="00DD6068">
        <w:rPr>
          <w:rFonts w:ascii="Times New Roman" w:hAnsi="Times New Roman" w:cs="Times New Roman"/>
          <w:sz w:val="24"/>
          <w:szCs w:val="24"/>
        </w:rPr>
        <w:t>toward</w:t>
      </w:r>
      <w:r w:rsidR="00B72DE1">
        <w:rPr>
          <w:rFonts w:ascii="Times New Roman" w:hAnsi="Times New Roman" w:cs="Times New Roman"/>
          <w:sz w:val="24"/>
          <w:szCs w:val="24"/>
        </w:rPr>
        <w:t xml:space="preserve"> the whole workforce.</w:t>
      </w:r>
      <w:r w:rsidR="0046533D" w:rsidRPr="003A481A">
        <w:rPr>
          <w:rFonts w:ascii="Times New Roman" w:hAnsi="Times New Roman" w:cs="Times New Roman"/>
          <w:sz w:val="24"/>
          <w:szCs w:val="24"/>
        </w:rPr>
        <w:t xml:space="preserve"> </w:t>
      </w:r>
      <w:r w:rsidR="00A6684F" w:rsidRPr="003A481A">
        <w:rPr>
          <w:rFonts w:ascii="Times New Roman" w:hAnsi="Times New Roman" w:cs="Times New Roman"/>
          <w:sz w:val="24"/>
          <w:szCs w:val="24"/>
        </w:rPr>
        <w:t>These results</w:t>
      </w:r>
      <w:r w:rsidR="0046533D" w:rsidRPr="003A481A">
        <w:rPr>
          <w:rFonts w:ascii="Times New Roman" w:hAnsi="Times New Roman" w:cs="Times New Roman"/>
          <w:sz w:val="24"/>
          <w:szCs w:val="24"/>
        </w:rPr>
        <w:t xml:space="preserve"> hold, with slight variations in magnitude,</w:t>
      </w:r>
      <w:r w:rsidR="003B21C7" w:rsidRPr="003A481A">
        <w:rPr>
          <w:rFonts w:ascii="Times New Roman" w:hAnsi="Times New Roman" w:cs="Times New Roman"/>
          <w:sz w:val="24"/>
          <w:szCs w:val="24"/>
        </w:rPr>
        <w:t xml:space="preserve"> across </w:t>
      </w:r>
      <w:r w:rsidR="0046533D" w:rsidRPr="003A481A">
        <w:rPr>
          <w:rFonts w:ascii="Times New Roman" w:hAnsi="Times New Roman" w:cs="Times New Roman"/>
          <w:sz w:val="24"/>
          <w:szCs w:val="24"/>
        </w:rPr>
        <w:t>medium and large enterprises</w:t>
      </w:r>
      <w:r w:rsidR="008237BE" w:rsidRPr="003A481A">
        <w:rPr>
          <w:rFonts w:ascii="Times New Roman" w:hAnsi="Times New Roman" w:cs="Times New Roman"/>
          <w:sz w:val="24"/>
          <w:szCs w:val="24"/>
        </w:rPr>
        <w:t>.</w:t>
      </w:r>
      <w:r w:rsidR="003B21C7" w:rsidRPr="003A481A">
        <w:rPr>
          <w:rFonts w:ascii="Times New Roman" w:hAnsi="Times New Roman" w:cs="Times New Roman"/>
          <w:sz w:val="24"/>
          <w:szCs w:val="24"/>
        </w:rPr>
        <w:t xml:space="preserve"> Interestingly, small firms constitute an exception</w:t>
      </w:r>
      <w:r w:rsidR="003A070D">
        <w:rPr>
          <w:rFonts w:ascii="Times New Roman" w:hAnsi="Times New Roman" w:cs="Times New Roman"/>
          <w:sz w:val="24"/>
          <w:szCs w:val="24"/>
        </w:rPr>
        <w:t xml:space="preserve">, with </w:t>
      </w:r>
      <w:r w:rsidR="00232ADC">
        <w:rPr>
          <w:rFonts w:ascii="Times New Roman" w:hAnsi="Times New Roman" w:cs="Times New Roman"/>
          <w:sz w:val="24"/>
          <w:szCs w:val="24"/>
        </w:rPr>
        <w:t>digital and physical adoption propensities showing no stronger association with conjoint upskilling and no difference in the strength of their association with</w:t>
      </w:r>
      <w:r w:rsidR="00B72DE1">
        <w:rPr>
          <w:rFonts w:ascii="Times New Roman" w:hAnsi="Times New Roman" w:cs="Times New Roman"/>
          <w:sz w:val="24"/>
          <w:szCs w:val="24"/>
        </w:rPr>
        <w:t xml:space="preserve"> the </w:t>
      </w:r>
      <w:r w:rsidR="00232ADC">
        <w:rPr>
          <w:rFonts w:ascii="Times New Roman" w:hAnsi="Times New Roman" w:cs="Times New Roman"/>
          <w:sz w:val="24"/>
          <w:szCs w:val="24"/>
        </w:rPr>
        <w:t>upskilling</w:t>
      </w:r>
      <w:r w:rsidR="00B72DE1">
        <w:rPr>
          <w:rFonts w:ascii="Times New Roman" w:hAnsi="Times New Roman" w:cs="Times New Roman"/>
          <w:sz w:val="24"/>
          <w:szCs w:val="24"/>
        </w:rPr>
        <w:t xml:space="preserve"> of any part of the workforce (ICT vs non-ICT personnel)</w:t>
      </w:r>
      <w:r w:rsidR="00232ADC">
        <w:rPr>
          <w:rFonts w:ascii="Times New Roman" w:hAnsi="Times New Roman" w:cs="Times New Roman"/>
          <w:sz w:val="24"/>
          <w:szCs w:val="24"/>
        </w:rPr>
        <w:t>.</w:t>
      </w:r>
    </w:p>
    <w:p w14:paraId="40634066" w14:textId="5FC02074" w:rsidR="00CA2BA8" w:rsidRPr="003A481A" w:rsidRDefault="008237BE" w:rsidP="00426C21">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The remainder of the paper is organized as follows.</w:t>
      </w:r>
      <w:r w:rsidR="00C1308D" w:rsidRPr="003A481A">
        <w:rPr>
          <w:rFonts w:ascii="Times New Roman" w:hAnsi="Times New Roman" w:cs="Times New Roman"/>
          <w:sz w:val="24"/>
          <w:szCs w:val="24"/>
        </w:rPr>
        <w:t xml:space="preserve"> Section 2 reviews</w:t>
      </w:r>
      <w:r w:rsidR="003B21C7" w:rsidRPr="003A481A">
        <w:rPr>
          <w:rFonts w:ascii="Times New Roman" w:hAnsi="Times New Roman" w:cs="Times New Roman"/>
          <w:sz w:val="24"/>
          <w:szCs w:val="24"/>
        </w:rPr>
        <w:t xml:space="preserve"> the</w:t>
      </w:r>
      <w:r w:rsidR="00C1308D" w:rsidRPr="003A481A">
        <w:rPr>
          <w:rFonts w:ascii="Times New Roman" w:hAnsi="Times New Roman" w:cs="Times New Roman"/>
          <w:sz w:val="24"/>
          <w:szCs w:val="24"/>
        </w:rPr>
        <w:t xml:space="preserve"> relevant literature on the topic. Specifically, Subsection 2.1</w:t>
      </w:r>
      <w:r w:rsidRPr="003A481A">
        <w:rPr>
          <w:rFonts w:ascii="Times New Roman" w:hAnsi="Times New Roman" w:cs="Times New Roman"/>
          <w:sz w:val="24"/>
          <w:szCs w:val="24"/>
        </w:rPr>
        <w:t xml:space="preserve"> </w:t>
      </w:r>
      <w:r w:rsidR="00C1308D" w:rsidRPr="003A481A">
        <w:rPr>
          <w:rFonts w:ascii="Times New Roman" w:hAnsi="Times New Roman" w:cs="Times New Roman"/>
          <w:sz w:val="24"/>
          <w:szCs w:val="24"/>
        </w:rPr>
        <w:t>lays</w:t>
      </w:r>
      <w:r w:rsidR="009832C9" w:rsidRPr="003A481A">
        <w:rPr>
          <w:rFonts w:ascii="Times New Roman" w:hAnsi="Times New Roman" w:cs="Times New Roman"/>
          <w:sz w:val="24"/>
          <w:szCs w:val="24"/>
        </w:rPr>
        <w:t xml:space="preserve"> </w:t>
      </w:r>
      <w:r w:rsidR="00EB47B3">
        <w:rPr>
          <w:rFonts w:ascii="Times New Roman" w:hAnsi="Times New Roman" w:cs="Times New Roman"/>
          <w:sz w:val="24"/>
          <w:szCs w:val="24"/>
        </w:rPr>
        <w:t>the</w:t>
      </w:r>
      <w:r w:rsidR="002D5D87" w:rsidRPr="003A481A">
        <w:rPr>
          <w:rFonts w:ascii="Times New Roman" w:hAnsi="Times New Roman" w:cs="Times New Roman"/>
          <w:sz w:val="24"/>
          <w:szCs w:val="24"/>
        </w:rPr>
        <w:t xml:space="preserve"> </w:t>
      </w:r>
      <w:r w:rsidR="009832C9" w:rsidRPr="003A481A">
        <w:rPr>
          <w:rFonts w:ascii="Times New Roman" w:hAnsi="Times New Roman" w:cs="Times New Roman"/>
          <w:sz w:val="24"/>
          <w:szCs w:val="24"/>
        </w:rPr>
        <w:t>theoretical background</w:t>
      </w:r>
      <w:r w:rsidR="00C1308D" w:rsidRPr="003A481A">
        <w:rPr>
          <w:rFonts w:ascii="Times New Roman" w:hAnsi="Times New Roman" w:cs="Times New Roman"/>
          <w:sz w:val="24"/>
          <w:szCs w:val="24"/>
        </w:rPr>
        <w:t xml:space="preserve"> on technological complementarities and upskilling in general</w:t>
      </w:r>
      <w:r w:rsidR="009832C9" w:rsidRPr="003A481A">
        <w:rPr>
          <w:rFonts w:ascii="Times New Roman" w:hAnsi="Times New Roman" w:cs="Times New Roman"/>
          <w:sz w:val="24"/>
          <w:szCs w:val="24"/>
        </w:rPr>
        <w:t>,</w:t>
      </w:r>
      <w:r w:rsidR="00C1308D" w:rsidRPr="003A481A">
        <w:rPr>
          <w:rFonts w:ascii="Times New Roman" w:hAnsi="Times New Roman" w:cs="Times New Roman"/>
          <w:sz w:val="24"/>
          <w:szCs w:val="24"/>
        </w:rPr>
        <w:t xml:space="preserve"> while</w:t>
      </w:r>
      <w:r w:rsidR="009832C9" w:rsidRPr="003A481A">
        <w:rPr>
          <w:rFonts w:ascii="Times New Roman" w:hAnsi="Times New Roman" w:cs="Times New Roman"/>
          <w:sz w:val="24"/>
          <w:szCs w:val="24"/>
        </w:rPr>
        <w:t xml:space="preserve"> S</w:t>
      </w:r>
      <w:r w:rsidR="00C1308D" w:rsidRPr="003A481A">
        <w:rPr>
          <w:rFonts w:ascii="Times New Roman" w:hAnsi="Times New Roman" w:cs="Times New Roman"/>
          <w:sz w:val="24"/>
          <w:szCs w:val="24"/>
        </w:rPr>
        <w:t>ubs</w:t>
      </w:r>
      <w:r w:rsidR="009832C9" w:rsidRPr="003A481A">
        <w:rPr>
          <w:rFonts w:ascii="Times New Roman" w:hAnsi="Times New Roman" w:cs="Times New Roman"/>
          <w:sz w:val="24"/>
          <w:szCs w:val="24"/>
        </w:rPr>
        <w:t>ection 2</w:t>
      </w:r>
      <w:r w:rsidR="00C1308D" w:rsidRPr="003A481A">
        <w:rPr>
          <w:rFonts w:ascii="Times New Roman" w:hAnsi="Times New Roman" w:cs="Times New Roman"/>
          <w:sz w:val="24"/>
          <w:szCs w:val="24"/>
        </w:rPr>
        <w:t>.2</w:t>
      </w:r>
      <w:r w:rsidR="009832C9" w:rsidRPr="003A481A">
        <w:rPr>
          <w:rFonts w:ascii="Times New Roman" w:hAnsi="Times New Roman" w:cs="Times New Roman"/>
          <w:sz w:val="24"/>
          <w:szCs w:val="24"/>
        </w:rPr>
        <w:t xml:space="preserve"> </w:t>
      </w:r>
      <w:r w:rsidR="00C1308D" w:rsidRPr="003A481A">
        <w:rPr>
          <w:rFonts w:ascii="Times New Roman" w:hAnsi="Times New Roman" w:cs="Times New Roman"/>
          <w:sz w:val="24"/>
          <w:szCs w:val="24"/>
        </w:rPr>
        <w:t>focuse</w:t>
      </w:r>
      <w:r w:rsidR="009832C9" w:rsidRPr="003A481A">
        <w:rPr>
          <w:rFonts w:ascii="Times New Roman" w:hAnsi="Times New Roman" w:cs="Times New Roman"/>
          <w:sz w:val="24"/>
          <w:szCs w:val="24"/>
        </w:rPr>
        <w:t>s</w:t>
      </w:r>
      <w:r w:rsidR="00C1308D" w:rsidRPr="003A481A">
        <w:rPr>
          <w:rFonts w:ascii="Times New Roman" w:hAnsi="Times New Roman" w:cs="Times New Roman"/>
          <w:sz w:val="24"/>
          <w:szCs w:val="24"/>
        </w:rPr>
        <w:t xml:space="preserve"> on</w:t>
      </w:r>
      <w:r w:rsidRPr="003A481A">
        <w:rPr>
          <w:rFonts w:ascii="Times New Roman" w:hAnsi="Times New Roman" w:cs="Times New Roman"/>
          <w:sz w:val="24"/>
          <w:szCs w:val="24"/>
        </w:rPr>
        <w:t xml:space="preserve"> the recent literature</w:t>
      </w:r>
      <w:r w:rsidR="009832C9" w:rsidRPr="003A481A">
        <w:rPr>
          <w:rFonts w:ascii="Times New Roman" w:hAnsi="Times New Roman" w:cs="Times New Roman"/>
          <w:sz w:val="24"/>
          <w:szCs w:val="24"/>
        </w:rPr>
        <w:t xml:space="preserve"> on the</w:t>
      </w:r>
      <w:r w:rsidRPr="003A481A">
        <w:rPr>
          <w:rFonts w:ascii="Times New Roman" w:hAnsi="Times New Roman" w:cs="Times New Roman"/>
          <w:sz w:val="24"/>
          <w:szCs w:val="24"/>
        </w:rPr>
        <w:t xml:space="preserve"> </w:t>
      </w:r>
      <w:r w:rsidR="009832C9" w:rsidRPr="003A481A">
        <w:rPr>
          <w:rFonts w:ascii="Times New Roman" w:hAnsi="Times New Roman" w:cs="Times New Roman"/>
          <w:sz w:val="24"/>
          <w:szCs w:val="24"/>
        </w:rPr>
        <w:t>complementarities among I4.0 technologies and their relationship with</w:t>
      </w:r>
      <w:r w:rsidRPr="003A481A">
        <w:rPr>
          <w:rFonts w:ascii="Times New Roman" w:hAnsi="Times New Roman" w:cs="Times New Roman"/>
          <w:sz w:val="24"/>
          <w:szCs w:val="24"/>
        </w:rPr>
        <w:t xml:space="preserve"> human </w:t>
      </w:r>
      <w:r w:rsidR="00F875CD">
        <w:rPr>
          <w:rFonts w:ascii="Times New Roman" w:hAnsi="Times New Roman" w:cs="Times New Roman"/>
          <w:sz w:val="24"/>
          <w:szCs w:val="24"/>
        </w:rPr>
        <w:t>skills</w:t>
      </w:r>
      <w:r w:rsidRPr="003A481A">
        <w:rPr>
          <w:rFonts w:ascii="Times New Roman" w:hAnsi="Times New Roman" w:cs="Times New Roman"/>
          <w:sz w:val="24"/>
          <w:szCs w:val="24"/>
        </w:rPr>
        <w:t xml:space="preserve">. Section 3 develops our empirical analysis, </w:t>
      </w:r>
      <w:r w:rsidR="00C1308D" w:rsidRPr="003A481A">
        <w:rPr>
          <w:rFonts w:ascii="Times New Roman" w:hAnsi="Times New Roman" w:cs="Times New Roman"/>
          <w:sz w:val="24"/>
          <w:szCs w:val="24"/>
        </w:rPr>
        <w:t>presenting results (Subsection 3.2) after a thorough description of the database and methodology (Subsection 3.1)</w:t>
      </w:r>
      <w:r w:rsidR="00ED065B" w:rsidRPr="003A481A">
        <w:rPr>
          <w:rFonts w:ascii="Times New Roman" w:hAnsi="Times New Roman" w:cs="Times New Roman"/>
          <w:sz w:val="24"/>
          <w:szCs w:val="24"/>
        </w:rPr>
        <w:t xml:space="preserve">. Section 4 concludes, discussing </w:t>
      </w:r>
      <w:r w:rsidR="00D027AA" w:rsidRPr="003A481A">
        <w:rPr>
          <w:rFonts w:ascii="Times New Roman" w:hAnsi="Times New Roman" w:cs="Times New Roman"/>
          <w:sz w:val="24"/>
          <w:szCs w:val="24"/>
        </w:rPr>
        <w:t>our</w:t>
      </w:r>
      <w:r w:rsidR="00ED065B" w:rsidRPr="003A481A">
        <w:rPr>
          <w:rFonts w:ascii="Times New Roman" w:hAnsi="Times New Roman" w:cs="Times New Roman"/>
          <w:sz w:val="24"/>
          <w:szCs w:val="24"/>
        </w:rPr>
        <w:t xml:space="preserve"> findings in the light of extant literature and providing implications and future research directions.</w:t>
      </w:r>
    </w:p>
    <w:p w14:paraId="7A140756" w14:textId="77777777" w:rsidR="00EC3D25" w:rsidRDefault="00EC3D25" w:rsidP="00426C21">
      <w:pPr>
        <w:spacing w:line="480" w:lineRule="auto"/>
        <w:jc w:val="both"/>
        <w:rPr>
          <w:rFonts w:ascii="Times New Roman" w:hAnsi="Times New Roman" w:cs="Times New Roman"/>
          <w:b/>
          <w:bCs/>
          <w:sz w:val="24"/>
          <w:szCs w:val="24"/>
        </w:rPr>
      </w:pPr>
    </w:p>
    <w:p w14:paraId="284F6F66" w14:textId="77777777" w:rsidR="00EC3D25" w:rsidRDefault="00EC3D25" w:rsidP="00426C21">
      <w:pPr>
        <w:spacing w:line="480" w:lineRule="auto"/>
        <w:jc w:val="both"/>
        <w:rPr>
          <w:rFonts w:ascii="Times New Roman" w:hAnsi="Times New Roman" w:cs="Times New Roman"/>
          <w:b/>
          <w:bCs/>
          <w:sz w:val="24"/>
          <w:szCs w:val="24"/>
        </w:rPr>
      </w:pPr>
    </w:p>
    <w:p w14:paraId="3CF5AD2D" w14:textId="77777777" w:rsidR="00EC3D25" w:rsidRDefault="00EC3D25" w:rsidP="00426C21">
      <w:pPr>
        <w:spacing w:line="480" w:lineRule="auto"/>
        <w:jc w:val="both"/>
        <w:rPr>
          <w:rFonts w:ascii="Times New Roman" w:hAnsi="Times New Roman" w:cs="Times New Roman"/>
          <w:b/>
          <w:bCs/>
          <w:sz w:val="24"/>
          <w:szCs w:val="24"/>
        </w:rPr>
      </w:pPr>
    </w:p>
    <w:p w14:paraId="7EDEE1E3" w14:textId="0A717081" w:rsidR="00646C39" w:rsidRPr="003A481A" w:rsidRDefault="00646C39" w:rsidP="00426C21">
      <w:pPr>
        <w:spacing w:line="480" w:lineRule="auto"/>
        <w:jc w:val="both"/>
        <w:rPr>
          <w:rFonts w:ascii="Times New Roman" w:hAnsi="Times New Roman" w:cs="Times New Roman"/>
          <w:b/>
          <w:bCs/>
          <w:sz w:val="24"/>
          <w:szCs w:val="24"/>
        </w:rPr>
      </w:pPr>
      <w:r w:rsidRPr="003A481A">
        <w:rPr>
          <w:rFonts w:ascii="Times New Roman" w:hAnsi="Times New Roman" w:cs="Times New Roman"/>
          <w:b/>
          <w:bCs/>
          <w:sz w:val="24"/>
          <w:szCs w:val="24"/>
        </w:rPr>
        <w:lastRenderedPageBreak/>
        <w:t>2. Literature review</w:t>
      </w:r>
    </w:p>
    <w:p w14:paraId="12A2B527" w14:textId="5544EA13" w:rsidR="00C1308D" w:rsidRPr="003A481A" w:rsidRDefault="00C1308D" w:rsidP="00426C21">
      <w:pPr>
        <w:spacing w:line="480" w:lineRule="auto"/>
        <w:jc w:val="both"/>
        <w:rPr>
          <w:rFonts w:ascii="Times New Roman" w:hAnsi="Times New Roman" w:cs="Times New Roman"/>
          <w:b/>
          <w:bCs/>
          <w:sz w:val="24"/>
          <w:szCs w:val="24"/>
        </w:rPr>
      </w:pPr>
      <w:r w:rsidRPr="003A481A">
        <w:rPr>
          <w:rFonts w:ascii="Times New Roman" w:hAnsi="Times New Roman" w:cs="Times New Roman"/>
          <w:b/>
          <w:bCs/>
          <w:sz w:val="24"/>
          <w:szCs w:val="24"/>
        </w:rPr>
        <w:t>2.1</w:t>
      </w:r>
      <w:r w:rsidR="000D3390">
        <w:rPr>
          <w:rFonts w:ascii="Times New Roman" w:hAnsi="Times New Roman" w:cs="Times New Roman"/>
          <w:b/>
          <w:bCs/>
          <w:sz w:val="24"/>
          <w:szCs w:val="24"/>
        </w:rPr>
        <w:t xml:space="preserve">. </w:t>
      </w:r>
      <w:r w:rsidR="00DC5BB2" w:rsidRPr="003A481A">
        <w:rPr>
          <w:rFonts w:ascii="Times New Roman" w:hAnsi="Times New Roman" w:cs="Times New Roman"/>
          <w:b/>
          <w:bCs/>
          <w:sz w:val="24"/>
          <w:szCs w:val="24"/>
        </w:rPr>
        <w:t xml:space="preserve">Technological complementarities and human </w:t>
      </w:r>
      <w:r w:rsidR="00F875CD">
        <w:rPr>
          <w:rFonts w:ascii="Times New Roman" w:hAnsi="Times New Roman" w:cs="Times New Roman"/>
          <w:b/>
          <w:bCs/>
          <w:sz w:val="24"/>
          <w:szCs w:val="24"/>
        </w:rPr>
        <w:t>skills</w:t>
      </w:r>
      <w:r w:rsidR="00DC5BB2" w:rsidRPr="003A481A">
        <w:rPr>
          <w:rFonts w:ascii="Times New Roman" w:hAnsi="Times New Roman" w:cs="Times New Roman"/>
          <w:b/>
          <w:bCs/>
          <w:sz w:val="24"/>
          <w:szCs w:val="24"/>
        </w:rPr>
        <w:t xml:space="preserve"> </w:t>
      </w:r>
    </w:p>
    <w:p w14:paraId="6A95F990" w14:textId="3DF08375" w:rsidR="00646C39" w:rsidRPr="003A481A" w:rsidRDefault="00646C39" w:rsidP="00426C21">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Technological change is one of the main engines of economic growth</w:t>
      </w:r>
      <w:r w:rsidR="008B5694">
        <w:rPr>
          <w:rFonts w:ascii="Times New Roman" w:hAnsi="Times New Roman" w:cs="Times New Roman"/>
          <w:sz w:val="24"/>
          <w:szCs w:val="24"/>
        </w:rPr>
        <w:t xml:space="preserve"> (Solow, 1956)</w:t>
      </w:r>
      <w:r w:rsidRPr="003A481A">
        <w:rPr>
          <w:rFonts w:ascii="Times New Roman" w:hAnsi="Times New Roman" w:cs="Times New Roman"/>
          <w:sz w:val="24"/>
          <w:szCs w:val="24"/>
        </w:rPr>
        <w:t>, but it</w:t>
      </w:r>
      <w:r w:rsidR="00C01101" w:rsidRPr="003A481A">
        <w:rPr>
          <w:rFonts w:ascii="Times New Roman" w:hAnsi="Times New Roman" w:cs="Times New Roman"/>
          <w:sz w:val="24"/>
          <w:szCs w:val="24"/>
        </w:rPr>
        <w:t xml:space="preserve"> is neither simple nor self-sufficient</w:t>
      </w:r>
      <w:r w:rsidRPr="003A481A">
        <w:rPr>
          <w:rFonts w:ascii="Times New Roman" w:hAnsi="Times New Roman" w:cs="Times New Roman"/>
          <w:sz w:val="24"/>
          <w:szCs w:val="24"/>
        </w:rPr>
        <w:t xml:space="preserve">. Technologies often form complex systems where </w:t>
      </w:r>
      <w:r w:rsidR="00082A7E" w:rsidRPr="003A481A">
        <w:rPr>
          <w:rFonts w:ascii="Times New Roman" w:hAnsi="Times New Roman" w:cs="Times New Roman"/>
          <w:sz w:val="24"/>
          <w:szCs w:val="24"/>
        </w:rPr>
        <w:t xml:space="preserve">components are </w:t>
      </w:r>
      <w:r w:rsidR="009832C9" w:rsidRPr="003A481A">
        <w:rPr>
          <w:rFonts w:ascii="Times New Roman" w:hAnsi="Times New Roman" w:cs="Times New Roman"/>
          <w:sz w:val="24"/>
          <w:szCs w:val="24"/>
        </w:rPr>
        <w:t>complementary</w:t>
      </w:r>
      <w:r w:rsidR="00237DD3" w:rsidRPr="003A481A">
        <w:rPr>
          <w:rFonts w:ascii="Times New Roman" w:hAnsi="Times New Roman" w:cs="Times New Roman"/>
          <w:sz w:val="24"/>
          <w:szCs w:val="24"/>
        </w:rPr>
        <w:t xml:space="preserve"> (Brynjolfsson et al., 2018)</w:t>
      </w:r>
      <w:r w:rsidR="009832C9" w:rsidRPr="003A481A">
        <w:rPr>
          <w:rFonts w:ascii="Times New Roman" w:hAnsi="Times New Roman" w:cs="Times New Roman"/>
          <w:sz w:val="24"/>
          <w:szCs w:val="24"/>
        </w:rPr>
        <w:t xml:space="preserve"> and </w:t>
      </w:r>
      <w:r w:rsidR="00082A7E" w:rsidRPr="003A481A">
        <w:rPr>
          <w:rFonts w:ascii="Times New Roman" w:hAnsi="Times New Roman" w:cs="Times New Roman"/>
          <w:sz w:val="24"/>
          <w:szCs w:val="24"/>
        </w:rPr>
        <w:t>interdependent</w:t>
      </w:r>
      <w:r w:rsidR="00F45E84" w:rsidRPr="003A481A">
        <w:rPr>
          <w:rFonts w:ascii="Times New Roman" w:hAnsi="Times New Roman" w:cs="Times New Roman"/>
          <w:sz w:val="24"/>
          <w:szCs w:val="24"/>
        </w:rPr>
        <w:t xml:space="preserve"> (Hughes, 1993; Rosenberg, 1979)</w:t>
      </w:r>
      <w:r w:rsidRPr="003A481A">
        <w:rPr>
          <w:rFonts w:ascii="Times New Roman" w:hAnsi="Times New Roman" w:cs="Times New Roman"/>
          <w:sz w:val="24"/>
          <w:szCs w:val="24"/>
        </w:rPr>
        <w:t>, and the architecture may matter more than its single building blocks.</w:t>
      </w:r>
      <w:r w:rsidR="00C01101" w:rsidRPr="003A481A">
        <w:rPr>
          <w:rFonts w:ascii="Times New Roman" w:hAnsi="Times New Roman" w:cs="Times New Roman"/>
          <w:sz w:val="24"/>
          <w:szCs w:val="24"/>
        </w:rPr>
        <w:t xml:space="preserve"> Such a complexity brings opportunities as well as challenges.</w:t>
      </w:r>
      <w:r w:rsidR="00082A7E" w:rsidRPr="003A481A">
        <w:rPr>
          <w:rFonts w:ascii="Times New Roman" w:hAnsi="Times New Roman" w:cs="Times New Roman"/>
          <w:sz w:val="24"/>
          <w:szCs w:val="24"/>
        </w:rPr>
        <w:t xml:space="preserve"> </w:t>
      </w:r>
      <w:r w:rsidR="00C01101" w:rsidRPr="003A481A">
        <w:rPr>
          <w:rFonts w:ascii="Times New Roman" w:hAnsi="Times New Roman" w:cs="Times New Roman"/>
          <w:sz w:val="24"/>
          <w:szCs w:val="24"/>
        </w:rPr>
        <w:t>On the one hand, t</w:t>
      </w:r>
      <w:r w:rsidR="00082A7E" w:rsidRPr="003A481A">
        <w:rPr>
          <w:rFonts w:ascii="Times New Roman" w:hAnsi="Times New Roman" w:cs="Times New Roman"/>
          <w:sz w:val="24"/>
          <w:szCs w:val="24"/>
        </w:rPr>
        <w:t>he systemic nature of technolog</w:t>
      </w:r>
      <w:r w:rsidR="00C01101" w:rsidRPr="003A481A">
        <w:rPr>
          <w:rFonts w:ascii="Times New Roman" w:hAnsi="Times New Roman" w:cs="Times New Roman"/>
          <w:sz w:val="24"/>
          <w:szCs w:val="24"/>
        </w:rPr>
        <w:t>y</w:t>
      </w:r>
      <w:r w:rsidR="00082A7E" w:rsidRPr="003A481A">
        <w:rPr>
          <w:rFonts w:ascii="Times New Roman" w:hAnsi="Times New Roman" w:cs="Times New Roman"/>
          <w:sz w:val="24"/>
          <w:szCs w:val="24"/>
        </w:rPr>
        <w:t xml:space="preserve"> is reflected in the consolidation of concepts like combinatorial</w:t>
      </w:r>
      <w:r w:rsidR="00F45E84" w:rsidRPr="003A481A">
        <w:rPr>
          <w:rFonts w:ascii="Times New Roman" w:hAnsi="Times New Roman" w:cs="Times New Roman"/>
          <w:sz w:val="24"/>
          <w:szCs w:val="24"/>
        </w:rPr>
        <w:t xml:space="preserve"> </w:t>
      </w:r>
      <w:r w:rsidR="00082A7E" w:rsidRPr="003A481A">
        <w:rPr>
          <w:rFonts w:ascii="Times New Roman" w:hAnsi="Times New Roman" w:cs="Times New Roman"/>
          <w:sz w:val="24"/>
          <w:szCs w:val="24"/>
        </w:rPr>
        <w:t>and architectural innovation, whereby mixing up technological components or subverting their overarching structure may reveal novel uses and properties</w:t>
      </w:r>
      <w:r w:rsidR="00F45E84" w:rsidRPr="003A481A">
        <w:rPr>
          <w:rFonts w:ascii="Times New Roman" w:hAnsi="Times New Roman" w:cs="Times New Roman"/>
          <w:sz w:val="24"/>
          <w:szCs w:val="24"/>
        </w:rPr>
        <w:t xml:space="preserve"> (Arthur, 2009; Fleming, 2001; Henderson and Clark, 1990; </w:t>
      </w:r>
      <w:proofErr w:type="spellStart"/>
      <w:r w:rsidR="00F45E84" w:rsidRPr="003A481A">
        <w:rPr>
          <w:rFonts w:ascii="Times New Roman" w:hAnsi="Times New Roman" w:cs="Times New Roman"/>
          <w:sz w:val="24"/>
          <w:szCs w:val="24"/>
        </w:rPr>
        <w:t>Yoo</w:t>
      </w:r>
      <w:proofErr w:type="spellEnd"/>
      <w:r w:rsidR="00F45E84" w:rsidRPr="003A481A">
        <w:rPr>
          <w:rFonts w:ascii="Times New Roman" w:hAnsi="Times New Roman" w:cs="Times New Roman"/>
          <w:sz w:val="24"/>
          <w:szCs w:val="24"/>
        </w:rPr>
        <w:t xml:space="preserve"> et al., 2012)</w:t>
      </w:r>
      <w:r w:rsidR="00082A7E" w:rsidRPr="003A481A">
        <w:rPr>
          <w:rFonts w:ascii="Times New Roman" w:hAnsi="Times New Roman" w:cs="Times New Roman"/>
          <w:sz w:val="24"/>
          <w:szCs w:val="24"/>
        </w:rPr>
        <w:t>.</w:t>
      </w:r>
      <w:r w:rsidR="00C01101" w:rsidRPr="003A481A">
        <w:rPr>
          <w:rFonts w:ascii="Times New Roman" w:hAnsi="Times New Roman" w:cs="Times New Roman"/>
          <w:sz w:val="24"/>
          <w:szCs w:val="24"/>
        </w:rPr>
        <w:t xml:space="preserve"> On the other hand, s</w:t>
      </w:r>
      <w:r w:rsidR="00082A7E" w:rsidRPr="003A481A">
        <w:rPr>
          <w:rFonts w:ascii="Times New Roman" w:hAnsi="Times New Roman" w:cs="Times New Roman"/>
          <w:sz w:val="24"/>
          <w:szCs w:val="24"/>
        </w:rPr>
        <w:t xml:space="preserve">ingle components </w:t>
      </w:r>
      <w:proofErr w:type="gramStart"/>
      <w:r w:rsidR="00082A7E" w:rsidRPr="003A481A">
        <w:rPr>
          <w:rFonts w:ascii="Times New Roman" w:hAnsi="Times New Roman" w:cs="Times New Roman"/>
          <w:sz w:val="24"/>
          <w:szCs w:val="24"/>
        </w:rPr>
        <w:t>lagging behind</w:t>
      </w:r>
      <w:proofErr w:type="gramEnd"/>
      <w:r w:rsidR="00082A7E" w:rsidRPr="003A481A">
        <w:rPr>
          <w:rFonts w:ascii="Times New Roman" w:hAnsi="Times New Roman" w:cs="Times New Roman"/>
          <w:sz w:val="24"/>
          <w:szCs w:val="24"/>
        </w:rPr>
        <w:t xml:space="preserve"> in development may restrain the potential of the entire system they belong to</w:t>
      </w:r>
      <w:r w:rsidR="00F45E84" w:rsidRPr="003A481A">
        <w:rPr>
          <w:rFonts w:ascii="Times New Roman" w:hAnsi="Times New Roman" w:cs="Times New Roman"/>
          <w:sz w:val="24"/>
          <w:szCs w:val="24"/>
        </w:rPr>
        <w:t xml:space="preserve"> (</w:t>
      </w:r>
      <w:proofErr w:type="spellStart"/>
      <w:r w:rsidR="00F45E84" w:rsidRPr="003A481A">
        <w:rPr>
          <w:rFonts w:ascii="Times New Roman" w:hAnsi="Times New Roman" w:cs="Times New Roman"/>
          <w:sz w:val="24"/>
          <w:szCs w:val="24"/>
        </w:rPr>
        <w:t>Bijker</w:t>
      </w:r>
      <w:proofErr w:type="spellEnd"/>
      <w:r w:rsidR="00F45E84" w:rsidRPr="003A481A">
        <w:rPr>
          <w:rFonts w:ascii="Times New Roman" w:hAnsi="Times New Roman" w:cs="Times New Roman"/>
          <w:sz w:val="24"/>
          <w:szCs w:val="24"/>
        </w:rPr>
        <w:t xml:space="preserve"> et al., 1987)</w:t>
      </w:r>
      <w:r w:rsidR="00082A7E" w:rsidRPr="003A481A">
        <w:rPr>
          <w:rFonts w:ascii="Times New Roman" w:hAnsi="Times New Roman" w:cs="Times New Roman"/>
          <w:sz w:val="24"/>
          <w:szCs w:val="24"/>
        </w:rPr>
        <w:t>.</w:t>
      </w:r>
      <w:r w:rsidR="000B4304" w:rsidRPr="003A481A">
        <w:rPr>
          <w:rFonts w:ascii="Times New Roman" w:hAnsi="Times New Roman" w:cs="Times New Roman"/>
          <w:sz w:val="24"/>
          <w:szCs w:val="24"/>
        </w:rPr>
        <w:t xml:space="preserve"> Furthermore, </w:t>
      </w:r>
      <w:r w:rsidR="009832C9" w:rsidRPr="003A481A">
        <w:rPr>
          <w:rFonts w:ascii="Times New Roman" w:hAnsi="Times New Roman" w:cs="Times New Roman"/>
          <w:sz w:val="24"/>
          <w:szCs w:val="24"/>
        </w:rPr>
        <w:t>functional complementarities,</w:t>
      </w:r>
      <w:r w:rsidR="000B4304" w:rsidRPr="003A481A">
        <w:rPr>
          <w:rFonts w:ascii="Times New Roman" w:hAnsi="Times New Roman" w:cs="Times New Roman"/>
          <w:sz w:val="24"/>
          <w:szCs w:val="24"/>
        </w:rPr>
        <w:t xml:space="preserve"> recombination potential and technical constraints extend beyond the level of technologies to the level of knowledge and heuristics, with know-how accumulation and learning effects playing a crucial role in the determination of adoption patterns</w:t>
      </w:r>
      <w:r w:rsidR="00F45E84" w:rsidRPr="003A481A">
        <w:rPr>
          <w:rFonts w:ascii="Times New Roman" w:hAnsi="Times New Roman" w:cs="Times New Roman"/>
          <w:sz w:val="24"/>
          <w:szCs w:val="24"/>
        </w:rPr>
        <w:t xml:space="preserve"> (Martinelli, 2012)</w:t>
      </w:r>
      <w:r w:rsidR="000B4304" w:rsidRPr="003A481A">
        <w:rPr>
          <w:rFonts w:ascii="Times New Roman" w:hAnsi="Times New Roman" w:cs="Times New Roman"/>
          <w:sz w:val="24"/>
          <w:szCs w:val="24"/>
        </w:rPr>
        <w:t xml:space="preserve">. </w:t>
      </w:r>
      <w:r w:rsidR="00DD3AFD" w:rsidRPr="003A481A">
        <w:rPr>
          <w:rFonts w:ascii="Times New Roman" w:hAnsi="Times New Roman" w:cs="Times New Roman"/>
          <w:sz w:val="24"/>
          <w:szCs w:val="24"/>
        </w:rPr>
        <w:t>Technological interdependence may even translate into epistemological interdependence, with different technologies possibly giving rise to a new aggregate paradigm after a process of convergence (</w:t>
      </w:r>
      <w:proofErr w:type="spellStart"/>
      <w:r w:rsidR="00DD3AFD" w:rsidRPr="003A481A">
        <w:rPr>
          <w:rFonts w:ascii="Times New Roman" w:hAnsi="Times New Roman" w:cs="Times New Roman"/>
          <w:sz w:val="24"/>
          <w:szCs w:val="24"/>
        </w:rPr>
        <w:t>Pedota</w:t>
      </w:r>
      <w:proofErr w:type="spellEnd"/>
      <w:r w:rsidR="00DD3AFD" w:rsidRPr="003A481A">
        <w:rPr>
          <w:rFonts w:ascii="Times New Roman" w:hAnsi="Times New Roman" w:cs="Times New Roman"/>
          <w:sz w:val="24"/>
          <w:szCs w:val="24"/>
        </w:rPr>
        <w:t xml:space="preserve"> et al., 2021). </w:t>
      </w:r>
      <w:r w:rsidR="000B4304" w:rsidRPr="003A481A">
        <w:rPr>
          <w:rFonts w:ascii="Times New Roman" w:hAnsi="Times New Roman" w:cs="Times New Roman"/>
          <w:sz w:val="24"/>
          <w:szCs w:val="24"/>
        </w:rPr>
        <w:t>These reasons, among others, underlie the frequent empirical observation of interdependencies in the adoption of technologies by firms (</w:t>
      </w:r>
      <w:r w:rsidR="00B23DAB" w:rsidRPr="003A481A">
        <w:rPr>
          <w:rFonts w:ascii="Times New Roman" w:hAnsi="Times New Roman" w:cs="Times New Roman"/>
          <w:sz w:val="24"/>
          <w:szCs w:val="24"/>
        </w:rPr>
        <w:t xml:space="preserve">Battisti and Iona, 2009; </w:t>
      </w:r>
      <w:r w:rsidR="00F45E84" w:rsidRPr="003A481A">
        <w:rPr>
          <w:rFonts w:ascii="Times New Roman" w:hAnsi="Times New Roman" w:cs="Times New Roman"/>
          <w:sz w:val="24"/>
          <w:szCs w:val="24"/>
        </w:rPr>
        <w:t xml:space="preserve">Colombo and Mosconi, 1992; </w:t>
      </w:r>
      <w:r w:rsidR="009832C9" w:rsidRPr="003A481A">
        <w:rPr>
          <w:rFonts w:ascii="Times New Roman" w:hAnsi="Times New Roman" w:cs="Times New Roman"/>
          <w:sz w:val="24"/>
          <w:szCs w:val="24"/>
        </w:rPr>
        <w:t>Wozniak, 1984</w:t>
      </w:r>
      <w:r w:rsidR="00F45E84" w:rsidRPr="003A481A">
        <w:rPr>
          <w:rFonts w:ascii="Times New Roman" w:hAnsi="Times New Roman" w:cs="Times New Roman"/>
          <w:sz w:val="24"/>
          <w:szCs w:val="24"/>
        </w:rPr>
        <w:t xml:space="preserve">). </w:t>
      </w:r>
    </w:p>
    <w:p w14:paraId="292B2755" w14:textId="1C40EACD" w:rsidR="00680AEC" w:rsidRPr="003A481A" w:rsidRDefault="00680AEC" w:rsidP="00426C21">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Within systems of interdependent technologies, the human factor cannot be disregarded. Technological components do not only interact among themselves, but also with human skills. Dynamics of complementarity and substitution between technology and skills have been largely investigated both theoretically and empirically. </w:t>
      </w:r>
      <w:r w:rsidR="009A1570" w:rsidRPr="003A481A">
        <w:rPr>
          <w:rFonts w:ascii="Times New Roman" w:hAnsi="Times New Roman" w:cs="Times New Roman"/>
          <w:sz w:val="24"/>
          <w:szCs w:val="24"/>
        </w:rPr>
        <w:t>According to the skill-biased technological change hypothesis</w:t>
      </w:r>
      <w:r w:rsidR="00875455" w:rsidRPr="003A481A">
        <w:rPr>
          <w:rFonts w:ascii="Times New Roman" w:hAnsi="Times New Roman" w:cs="Times New Roman"/>
          <w:sz w:val="24"/>
          <w:szCs w:val="24"/>
        </w:rPr>
        <w:t xml:space="preserve"> (Autor et al., 1998; Berman et al., 1994; Bresnahan et al., 2002)</w:t>
      </w:r>
      <w:r w:rsidR="009A1570" w:rsidRPr="003A481A">
        <w:rPr>
          <w:rFonts w:ascii="Times New Roman" w:hAnsi="Times New Roman" w:cs="Times New Roman"/>
          <w:sz w:val="24"/>
          <w:szCs w:val="24"/>
        </w:rPr>
        <w:t xml:space="preserve">, automation and computerization technologies complement high-skill workers and substitute for low-skill workers. A </w:t>
      </w:r>
      <w:r w:rsidR="009A1570" w:rsidRPr="003A481A">
        <w:rPr>
          <w:rFonts w:ascii="Times New Roman" w:hAnsi="Times New Roman" w:cs="Times New Roman"/>
          <w:sz w:val="24"/>
          <w:szCs w:val="24"/>
        </w:rPr>
        <w:lastRenderedPageBreak/>
        <w:t>more recent hypothesis, routine-biased technological change</w:t>
      </w:r>
      <w:r w:rsidR="00875455" w:rsidRPr="003A481A">
        <w:rPr>
          <w:rFonts w:ascii="Times New Roman" w:hAnsi="Times New Roman" w:cs="Times New Roman"/>
          <w:sz w:val="24"/>
          <w:szCs w:val="24"/>
        </w:rPr>
        <w:t xml:space="preserve"> (</w:t>
      </w:r>
      <w:proofErr w:type="spellStart"/>
      <w:r w:rsidR="00875455" w:rsidRPr="003A481A">
        <w:rPr>
          <w:rFonts w:ascii="Times New Roman" w:hAnsi="Times New Roman" w:cs="Times New Roman"/>
          <w:sz w:val="24"/>
          <w:szCs w:val="24"/>
        </w:rPr>
        <w:t>Goos</w:t>
      </w:r>
      <w:proofErr w:type="spellEnd"/>
      <w:r w:rsidR="00875455" w:rsidRPr="003A481A">
        <w:rPr>
          <w:rFonts w:ascii="Times New Roman" w:hAnsi="Times New Roman" w:cs="Times New Roman"/>
          <w:sz w:val="24"/>
          <w:szCs w:val="24"/>
        </w:rPr>
        <w:t xml:space="preserve"> et al., 2009, 2014)</w:t>
      </w:r>
      <w:r w:rsidR="009A1570" w:rsidRPr="003A481A">
        <w:rPr>
          <w:rFonts w:ascii="Times New Roman" w:hAnsi="Times New Roman" w:cs="Times New Roman"/>
          <w:sz w:val="24"/>
          <w:szCs w:val="24"/>
        </w:rPr>
        <w:t>, instead suggest</w:t>
      </w:r>
      <w:r w:rsidR="000461C7" w:rsidRPr="003A481A">
        <w:rPr>
          <w:rFonts w:ascii="Times New Roman" w:hAnsi="Times New Roman" w:cs="Times New Roman"/>
          <w:sz w:val="24"/>
          <w:szCs w:val="24"/>
        </w:rPr>
        <w:t>s</w:t>
      </w:r>
      <w:r w:rsidR="009A1570" w:rsidRPr="003A481A">
        <w:rPr>
          <w:rFonts w:ascii="Times New Roman" w:hAnsi="Times New Roman" w:cs="Times New Roman"/>
          <w:sz w:val="24"/>
          <w:szCs w:val="24"/>
        </w:rPr>
        <w:t xml:space="preserve"> that such technologies complement workers performing non-routine tasks</w:t>
      </w:r>
      <w:r w:rsidR="00AF4F3E" w:rsidRPr="003A481A">
        <w:rPr>
          <w:rFonts w:ascii="Times New Roman" w:hAnsi="Times New Roman" w:cs="Times New Roman"/>
          <w:sz w:val="24"/>
          <w:szCs w:val="24"/>
        </w:rPr>
        <w:t>, which tend to be at the opposite ends of the spectrum of skills (high and low)</w:t>
      </w:r>
      <w:r w:rsidR="009A1570" w:rsidRPr="003A481A">
        <w:rPr>
          <w:rFonts w:ascii="Times New Roman" w:hAnsi="Times New Roman" w:cs="Times New Roman"/>
          <w:sz w:val="24"/>
          <w:szCs w:val="24"/>
        </w:rPr>
        <w:t>.</w:t>
      </w:r>
      <w:r w:rsidR="005D5233" w:rsidRPr="003A481A">
        <w:rPr>
          <w:rFonts w:ascii="Times New Roman" w:hAnsi="Times New Roman" w:cs="Times New Roman"/>
          <w:sz w:val="24"/>
          <w:szCs w:val="24"/>
        </w:rPr>
        <w:t xml:space="preserve"> While informative at high levels of aggregation, the crude education-based distinction between high and low skills can be overcome </w:t>
      </w:r>
      <w:r w:rsidR="004D0AB7" w:rsidRPr="003A481A">
        <w:rPr>
          <w:rFonts w:ascii="Times New Roman" w:hAnsi="Times New Roman" w:cs="Times New Roman"/>
          <w:sz w:val="24"/>
          <w:szCs w:val="24"/>
        </w:rPr>
        <w:t>with</w:t>
      </w:r>
      <w:r w:rsidR="005D5233" w:rsidRPr="003A481A">
        <w:rPr>
          <w:rFonts w:ascii="Times New Roman" w:hAnsi="Times New Roman" w:cs="Times New Roman"/>
          <w:sz w:val="24"/>
          <w:szCs w:val="24"/>
        </w:rPr>
        <w:t xml:space="preserve"> more fine-grained taxonom</w:t>
      </w:r>
      <w:r w:rsidR="004D0AB7" w:rsidRPr="003A481A">
        <w:rPr>
          <w:rFonts w:ascii="Times New Roman" w:hAnsi="Times New Roman" w:cs="Times New Roman"/>
          <w:sz w:val="24"/>
          <w:szCs w:val="24"/>
        </w:rPr>
        <w:t>ies</w:t>
      </w:r>
      <w:r w:rsidR="005D5233" w:rsidRPr="003A481A">
        <w:rPr>
          <w:rFonts w:ascii="Times New Roman" w:hAnsi="Times New Roman" w:cs="Times New Roman"/>
          <w:sz w:val="24"/>
          <w:szCs w:val="24"/>
        </w:rPr>
        <w:t xml:space="preserve"> of skills, recognizing cognitive and manual dimensions (Autor and Dorn, 2013); language, reasoning, </w:t>
      </w:r>
      <w:proofErr w:type="gramStart"/>
      <w:r w:rsidR="005D5233" w:rsidRPr="003A481A">
        <w:rPr>
          <w:rFonts w:ascii="Times New Roman" w:hAnsi="Times New Roman" w:cs="Times New Roman"/>
          <w:sz w:val="24"/>
          <w:szCs w:val="24"/>
        </w:rPr>
        <w:t>vision</w:t>
      </w:r>
      <w:proofErr w:type="gramEnd"/>
      <w:r w:rsidR="005D5233" w:rsidRPr="003A481A">
        <w:rPr>
          <w:rFonts w:ascii="Times New Roman" w:hAnsi="Times New Roman" w:cs="Times New Roman"/>
          <w:sz w:val="24"/>
          <w:szCs w:val="24"/>
        </w:rPr>
        <w:t xml:space="preserve"> and movement (Elliot, 2014); creative and social </w:t>
      </w:r>
      <w:r w:rsidR="00596C88" w:rsidRPr="003A481A">
        <w:rPr>
          <w:rFonts w:ascii="Times New Roman" w:hAnsi="Times New Roman" w:cs="Times New Roman"/>
          <w:sz w:val="24"/>
          <w:szCs w:val="24"/>
        </w:rPr>
        <w:t>intelligence (Frey and Osborne, 201</w:t>
      </w:r>
      <w:r w:rsidR="00D61640" w:rsidRPr="003A481A">
        <w:rPr>
          <w:rFonts w:ascii="Times New Roman" w:hAnsi="Times New Roman" w:cs="Times New Roman"/>
          <w:sz w:val="24"/>
          <w:szCs w:val="24"/>
        </w:rPr>
        <w:t>7</w:t>
      </w:r>
      <w:r w:rsidR="00596C88" w:rsidRPr="003A481A">
        <w:rPr>
          <w:rFonts w:ascii="Times New Roman" w:hAnsi="Times New Roman" w:cs="Times New Roman"/>
          <w:sz w:val="24"/>
          <w:szCs w:val="24"/>
        </w:rPr>
        <w:t>).</w:t>
      </w:r>
      <w:r w:rsidR="005D5233" w:rsidRPr="003A481A">
        <w:rPr>
          <w:rFonts w:ascii="Times New Roman" w:hAnsi="Times New Roman" w:cs="Times New Roman"/>
          <w:sz w:val="24"/>
          <w:szCs w:val="24"/>
        </w:rPr>
        <w:t xml:space="preserve"> </w:t>
      </w:r>
      <w:r w:rsidR="00AF4F3E" w:rsidRPr="003A481A">
        <w:rPr>
          <w:rFonts w:ascii="Times New Roman" w:hAnsi="Times New Roman" w:cs="Times New Roman"/>
          <w:sz w:val="24"/>
          <w:szCs w:val="24"/>
        </w:rPr>
        <w:t>W</w:t>
      </w:r>
      <w:r w:rsidR="009A1570" w:rsidRPr="003A481A">
        <w:rPr>
          <w:rFonts w:ascii="Times New Roman" w:hAnsi="Times New Roman" w:cs="Times New Roman"/>
          <w:sz w:val="24"/>
          <w:szCs w:val="24"/>
        </w:rPr>
        <w:t>hile the</w:t>
      </w:r>
      <w:r w:rsidR="00596C88" w:rsidRPr="003A481A">
        <w:rPr>
          <w:rFonts w:ascii="Times New Roman" w:hAnsi="Times New Roman" w:cs="Times New Roman"/>
          <w:sz w:val="24"/>
          <w:szCs w:val="24"/>
        </w:rPr>
        <w:t xml:space="preserve"> skill-biased and routine-biased</w:t>
      </w:r>
      <w:r w:rsidR="00AF4F3E" w:rsidRPr="003A481A">
        <w:rPr>
          <w:rFonts w:ascii="Times New Roman" w:hAnsi="Times New Roman" w:cs="Times New Roman"/>
          <w:sz w:val="24"/>
          <w:szCs w:val="24"/>
        </w:rPr>
        <w:t xml:space="preserve"> hypotheses</w:t>
      </w:r>
      <w:r w:rsidR="009A1570" w:rsidRPr="003A481A">
        <w:rPr>
          <w:rFonts w:ascii="Times New Roman" w:hAnsi="Times New Roman" w:cs="Times New Roman"/>
          <w:sz w:val="24"/>
          <w:szCs w:val="24"/>
        </w:rPr>
        <w:t xml:space="preserve"> diverge on the focal determinant of complementarity, they </w:t>
      </w:r>
      <w:r w:rsidR="00AF4F3E" w:rsidRPr="003A481A">
        <w:rPr>
          <w:rFonts w:ascii="Times New Roman" w:hAnsi="Times New Roman" w:cs="Times New Roman"/>
          <w:sz w:val="24"/>
          <w:szCs w:val="24"/>
        </w:rPr>
        <w:t xml:space="preserve">both underline the </w:t>
      </w:r>
      <w:r w:rsidR="00596C88" w:rsidRPr="003A481A">
        <w:rPr>
          <w:rFonts w:ascii="Times New Roman" w:hAnsi="Times New Roman" w:cs="Times New Roman"/>
          <w:sz w:val="24"/>
          <w:szCs w:val="24"/>
        </w:rPr>
        <w:t>necessity to couple technolog</w:t>
      </w:r>
      <w:r w:rsidR="00927AC2" w:rsidRPr="003A481A">
        <w:rPr>
          <w:rFonts w:ascii="Times New Roman" w:hAnsi="Times New Roman" w:cs="Times New Roman"/>
          <w:sz w:val="24"/>
          <w:szCs w:val="24"/>
        </w:rPr>
        <w:t>ical advancement</w:t>
      </w:r>
      <w:r w:rsidR="00596C88" w:rsidRPr="003A481A">
        <w:rPr>
          <w:rFonts w:ascii="Times New Roman" w:hAnsi="Times New Roman" w:cs="Times New Roman"/>
          <w:sz w:val="24"/>
          <w:szCs w:val="24"/>
        </w:rPr>
        <w:t xml:space="preserve"> with adequate human resources. </w:t>
      </w:r>
    </w:p>
    <w:p w14:paraId="13BB0F92" w14:textId="4F4FD73A" w:rsidR="00C1308D" w:rsidRPr="003A481A" w:rsidRDefault="00C1308D" w:rsidP="00426C21">
      <w:pPr>
        <w:spacing w:line="480" w:lineRule="auto"/>
        <w:jc w:val="both"/>
        <w:rPr>
          <w:rFonts w:ascii="Times New Roman" w:hAnsi="Times New Roman" w:cs="Times New Roman"/>
          <w:b/>
          <w:bCs/>
          <w:sz w:val="24"/>
          <w:szCs w:val="24"/>
        </w:rPr>
      </w:pPr>
      <w:r w:rsidRPr="003A481A">
        <w:rPr>
          <w:rFonts w:ascii="Times New Roman" w:hAnsi="Times New Roman" w:cs="Times New Roman"/>
          <w:b/>
          <w:bCs/>
          <w:sz w:val="24"/>
          <w:szCs w:val="24"/>
        </w:rPr>
        <w:t>2.2.</w:t>
      </w:r>
      <w:r w:rsidR="00DC5BB2" w:rsidRPr="003A481A">
        <w:rPr>
          <w:rFonts w:ascii="Times New Roman" w:hAnsi="Times New Roman" w:cs="Times New Roman"/>
          <w:b/>
          <w:bCs/>
          <w:sz w:val="24"/>
          <w:szCs w:val="24"/>
        </w:rPr>
        <w:t xml:space="preserve"> The case of I4.0 </w:t>
      </w:r>
      <w:r w:rsidRPr="003A481A">
        <w:rPr>
          <w:rFonts w:ascii="Times New Roman" w:hAnsi="Times New Roman" w:cs="Times New Roman"/>
          <w:b/>
          <w:bCs/>
          <w:sz w:val="24"/>
          <w:szCs w:val="24"/>
        </w:rPr>
        <w:t xml:space="preserve"> </w:t>
      </w:r>
    </w:p>
    <w:p w14:paraId="2A0BF7B4" w14:textId="0F05CE21" w:rsidR="005D7933" w:rsidRPr="003A481A" w:rsidRDefault="0033588E" w:rsidP="00426C21">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Th</w:t>
      </w:r>
      <w:r w:rsidR="004D0AB7" w:rsidRPr="003A481A">
        <w:rPr>
          <w:rFonts w:ascii="Times New Roman" w:hAnsi="Times New Roman" w:cs="Times New Roman"/>
          <w:sz w:val="24"/>
          <w:szCs w:val="24"/>
        </w:rPr>
        <w:t>e</w:t>
      </w:r>
      <w:r w:rsidR="00DC5BB2" w:rsidRPr="003A481A">
        <w:rPr>
          <w:rFonts w:ascii="Times New Roman" w:hAnsi="Times New Roman" w:cs="Times New Roman"/>
          <w:sz w:val="24"/>
          <w:szCs w:val="24"/>
        </w:rPr>
        <w:t>se</w:t>
      </w:r>
      <w:r w:rsidR="004D0AB7" w:rsidRPr="003A481A">
        <w:rPr>
          <w:rFonts w:ascii="Times New Roman" w:hAnsi="Times New Roman" w:cs="Times New Roman"/>
          <w:sz w:val="24"/>
          <w:szCs w:val="24"/>
        </w:rPr>
        <w:t xml:space="preserve"> well-established facts seem to hold to an even greater extent in the case of I4.0 technologies</w:t>
      </w:r>
      <w:r w:rsidRPr="003A481A">
        <w:rPr>
          <w:rFonts w:ascii="Times New Roman" w:hAnsi="Times New Roman" w:cs="Times New Roman"/>
          <w:sz w:val="24"/>
          <w:szCs w:val="24"/>
        </w:rPr>
        <w:t>.</w:t>
      </w:r>
      <w:r w:rsidR="004D0AB7" w:rsidRPr="003A481A">
        <w:rPr>
          <w:rFonts w:ascii="Times New Roman" w:hAnsi="Times New Roman" w:cs="Times New Roman"/>
          <w:sz w:val="24"/>
          <w:szCs w:val="24"/>
        </w:rPr>
        <w:t xml:space="preserve"> </w:t>
      </w:r>
      <w:r w:rsidR="00601B10" w:rsidRPr="003A481A">
        <w:rPr>
          <w:rFonts w:ascii="Times New Roman" w:hAnsi="Times New Roman" w:cs="Times New Roman"/>
          <w:sz w:val="24"/>
          <w:szCs w:val="24"/>
        </w:rPr>
        <w:t>According to a recent categorization by the European Patent Office (2017), it is possible to distinguish between core technologies, enabling technologies and application domains</w:t>
      </w:r>
      <w:r w:rsidR="00502127" w:rsidRPr="003A481A">
        <w:rPr>
          <w:rFonts w:ascii="Times New Roman" w:hAnsi="Times New Roman" w:cs="Times New Roman"/>
          <w:sz w:val="24"/>
          <w:szCs w:val="24"/>
        </w:rPr>
        <w:t xml:space="preserve"> in the realm of I4.0</w:t>
      </w:r>
      <w:r w:rsidR="00601B10" w:rsidRPr="003A481A">
        <w:rPr>
          <w:rFonts w:ascii="Times New Roman" w:hAnsi="Times New Roman" w:cs="Times New Roman"/>
          <w:sz w:val="24"/>
          <w:szCs w:val="24"/>
        </w:rPr>
        <w:t>. Core technologies are basic functional constituents like advanced sensors, processors, adaptive databases and network protocols, and their combination forms the enabling technologies traditionally associated with I4.0, such as virtual reality, 3D printing, artificial intelligence and big data analytics. However, such enabling technologies can be combined further to form new solutions into a variety of application domains, ranging from smart homes to autonomous driving and intelligent energy distribution networks.</w:t>
      </w:r>
      <w:r w:rsidR="00C94151" w:rsidRPr="003A481A">
        <w:rPr>
          <w:rFonts w:ascii="Times New Roman" w:hAnsi="Times New Roman" w:cs="Times New Roman"/>
          <w:sz w:val="24"/>
          <w:szCs w:val="24"/>
        </w:rPr>
        <w:t xml:space="preserve"> </w:t>
      </w:r>
      <w:r w:rsidR="00502127" w:rsidRPr="003A481A">
        <w:rPr>
          <w:rFonts w:ascii="Times New Roman" w:hAnsi="Times New Roman" w:cs="Times New Roman"/>
          <w:sz w:val="24"/>
          <w:szCs w:val="24"/>
        </w:rPr>
        <w:t>Notable examples are given by</w:t>
      </w:r>
      <w:r w:rsidR="005D7933" w:rsidRPr="003A481A">
        <w:rPr>
          <w:rFonts w:ascii="Times New Roman" w:hAnsi="Times New Roman" w:cs="Times New Roman"/>
          <w:sz w:val="24"/>
          <w:szCs w:val="24"/>
        </w:rPr>
        <w:t xml:space="preserve"> firms combin</w:t>
      </w:r>
      <w:r w:rsidR="00502127" w:rsidRPr="003A481A">
        <w:rPr>
          <w:rFonts w:ascii="Times New Roman" w:hAnsi="Times New Roman" w:cs="Times New Roman"/>
          <w:sz w:val="24"/>
          <w:szCs w:val="24"/>
        </w:rPr>
        <w:t>ing</w:t>
      </w:r>
      <w:r w:rsidR="005D7933" w:rsidRPr="003A481A">
        <w:rPr>
          <w:rFonts w:ascii="Times New Roman" w:hAnsi="Times New Roman" w:cs="Times New Roman"/>
          <w:sz w:val="24"/>
          <w:szCs w:val="24"/>
        </w:rPr>
        <w:t xml:space="preserve"> artificial intelligence with 3D printing to optimize production capacity and material selection (</w:t>
      </w:r>
      <w:proofErr w:type="spellStart"/>
      <w:r w:rsidR="005D7933" w:rsidRPr="003A481A">
        <w:rPr>
          <w:rFonts w:ascii="Times New Roman" w:hAnsi="Times New Roman" w:cs="Times New Roman"/>
          <w:sz w:val="24"/>
          <w:szCs w:val="24"/>
        </w:rPr>
        <w:t>Valdivieso</w:t>
      </w:r>
      <w:proofErr w:type="spellEnd"/>
      <w:r w:rsidR="005D7933" w:rsidRPr="003A481A">
        <w:rPr>
          <w:rFonts w:ascii="Times New Roman" w:hAnsi="Times New Roman" w:cs="Times New Roman"/>
          <w:sz w:val="24"/>
          <w:szCs w:val="24"/>
        </w:rPr>
        <w:t>, 2020)</w:t>
      </w:r>
      <w:r w:rsidR="006F47DB" w:rsidRPr="003A481A">
        <w:rPr>
          <w:rFonts w:ascii="Times New Roman" w:hAnsi="Times New Roman" w:cs="Times New Roman"/>
          <w:sz w:val="24"/>
          <w:szCs w:val="24"/>
        </w:rPr>
        <w:t>, and employ</w:t>
      </w:r>
      <w:r w:rsidR="0088665C" w:rsidRPr="003A481A">
        <w:rPr>
          <w:rFonts w:ascii="Times New Roman" w:hAnsi="Times New Roman" w:cs="Times New Roman"/>
          <w:sz w:val="24"/>
          <w:szCs w:val="24"/>
        </w:rPr>
        <w:t>ing</w:t>
      </w:r>
      <w:r w:rsidR="005D7933" w:rsidRPr="003A481A">
        <w:rPr>
          <w:rFonts w:ascii="Times New Roman" w:hAnsi="Times New Roman" w:cs="Times New Roman"/>
          <w:sz w:val="24"/>
          <w:szCs w:val="24"/>
        </w:rPr>
        <w:t xml:space="preserve"> </w:t>
      </w:r>
      <w:r w:rsidR="0018259A" w:rsidRPr="003A481A">
        <w:rPr>
          <w:rFonts w:ascii="Times New Roman" w:hAnsi="Times New Roman" w:cs="Times New Roman"/>
          <w:sz w:val="24"/>
          <w:szCs w:val="24"/>
        </w:rPr>
        <w:t>i</w:t>
      </w:r>
      <w:r w:rsidR="005D7933" w:rsidRPr="003A481A">
        <w:rPr>
          <w:rFonts w:ascii="Times New Roman" w:hAnsi="Times New Roman" w:cs="Times New Roman"/>
          <w:sz w:val="24"/>
          <w:szCs w:val="24"/>
        </w:rPr>
        <w:t xml:space="preserve">nternet of </w:t>
      </w:r>
      <w:r w:rsidR="0018259A" w:rsidRPr="003A481A">
        <w:rPr>
          <w:rFonts w:ascii="Times New Roman" w:hAnsi="Times New Roman" w:cs="Times New Roman"/>
          <w:sz w:val="24"/>
          <w:szCs w:val="24"/>
        </w:rPr>
        <w:t>t</w:t>
      </w:r>
      <w:r w:rsidR="005D7933" w:rsidRPr="003A481A">
        <w:rPr>
          <w:rFonts w:ascii="Times New Roman" w:hAnsi="Times New Roman" w:cs="Times New Roman"/>
          <w:sz w:val="24"/>
          <w:szCs w:val="24"/>
        </w:rPr>
        <w:t xml:space="preserve">hings-enabled cloud-based additive manufacturing platforms </w:t>
      </w:r>
      <w:r w:rsidR="006F47DB" w:rsidRPr="003A481A">
        <w:rPr>
          <w:rFonts w:ascii="Times New Roman" w:hAnsi="Times New Roman" w:cs="Times New Roman"/>
          <w:sz w:val="24"/>
          <w:szCs w:val="24"/>
        </w:rPr>
        <w:t>to support rapid product development</w:t>
      </w:r>
      <w:r w:rsidR="0088665C" w:rsidRPr="003A481A">
        <w:rPr>
          <w:rFonts w:ascii="Times New Roman" w:hAnsi="Times New Roman" w:cs="Times New Roman"/>
          <w:sz w:val="24"/>
          <w:szCs w:val="24"/>
        </w:rPr>
        <w:t xml:space="preserve"> (Wang et al., 2019)</w:t>
      </w:r>
      <w:r w:rsidR="006F47DB" w:rsidRPr="003A481A">
        <w:rPr>
          <w:rFonts w:ascii="Times New Roman" w:hAnsi="Times New Roman" w:cs="Times New Roman"/>
          <w:sz w:val="24"/>
          <w:szCs w:val="24"/>
        </w:rPr>
        <w:t>.</w:t>
      </w:r>
    </w:p>
    <w:p w14:paraId="4F87CF07" w14:textId="64AC21AD" w:rsidR="0033588E" w:rsidRPr="003A481A" w:rsidRDefault="00C94151" w:rsidP="00426C21">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While there is no doubt on the dynamism and combinability of I4.0 technologies in general, more evidence is needed on which </w:t>
      </w:r>
      <w:r w:rsidR="005D7933" w:rsidRPr="003A481A">
        <w:rPr>
          <w:rFonts w:ascii="Times New Roman" w:hAnsi="Times New Roman" w:cs="Times New Roman"/>
          <w:sz w:val="24"/>
          <w:szCs w:val="24"/>
        </w:rPr>
        <w:t xml:space="preserve">I4.0 </w:t>
      </w:r>
      <w:r w:rsidRPr="003A481A">
        <w:rPr>
          <w:rFonts w:ascii="Times New Roman" w:hAnsi="Times New Roman" w:cs="Times New Roman"/>
          <w:sz w:val="24"/>
          <w:szCs w:val="24"/>
        </w:rPr>
        <w:t xml:space="preserve">technologies exactly complement </w:t>
      </w:r>
      <w:r w:rsidR="00EE261F">
        <w:rPr>
          <w:rFonts w:ascii="Times New Roman" w:hAnsi="Times New Roman" w:cs="Times New Roman"/>
          <w:sz w:val="24"/>
          <w:szCs w:val="24"/>
        </w:rPr>
        <w:t>each</w:t>
      </w:r>
      <w:r w:rsidR="00EE261F" w:rsidRPr="003A481A">
        <w:rPr>
          <w:rFonts w:ascii="Times New Roman" w:hAnsi="Times New Roman" w:cs="Times New Roman"/>
          <w:sz w:val="24"/>
          <w:szCs w:val="24"/>
        </w:rPr>
        <w:t xml:space="preserve"> </w:t>
      </w:r>
      <w:r w:rsidRPr="003A481A">
        <w:rPr>
          <w:rFonts w:ascii="Times New Roman" w:hAnsi="Times New Roman" w:cs="Times New Roman"/>
          <w:sz w:val="24"/>
          <w:szCs w:val="24"/>
        </w:rPr>
        <w:t>other</w:t>
      </w:r>
      <w:r w:rsidR="001B7045" w:rsidRPr="003A481A">
        <w:rPr>
          <w:rFonts w:ascii="Times New Roman" w:hAnsi="Times New Roman" w:cs="Times New Roman"/>
          <w:sz w:val="24"/>
          <w:szCs w:val="24"/>
        </w:rPr>
        <w:t xml:space="preserve"> and why</w:t>
      </w:r>
      <w:r w:rsidRPr="003A481A">
        <w:rPr>
          <w:rFonts w:ascii="Times New Roman" w:hAnsi="Times New Roman" w:cs="Times New Roman"/>
          <w:sz w:val="24"/>
          <w:szCs w:val="24"/>
        </w:rPr>
        <w:t>.</w:t>
      </w:r>
      <w:r w:rsidR="00671769" w:rsidRPr="003A481A">
        <w:rPr>
          <w:rFonts w:ascii="Times New Roman" w:hAnsi="Times New Roman" w:cs="Times New Roman"/>
          <w:sz w:val="24"/>
          <w:szCs w:val="24"/>
        </w:rPr>
        <w:t xml:space="preserve"> A related problem is understanding </w:t>
      </w:r>
      <w:r w:rsidR="0026734B" w:rsidRPr="003A481A">
        <w:rPr>
          <w:rFonts w:ascii="Times New Roman" w:hAnsi="Times New Roman" w:cs="Times New Roman"/>
          <w:sz w:val="24"/>
          <w:szCs w:val="24"/>
        </w:rPr>
        <w:t xml:space="preserve">technical and epistemological </w:t>
      </w:r>
      <w:r w:rsidR="00671769" w:rsidRPr="003A481A">
        <w:rPr>
          <w:rFonts w:ascii="Times New Roman" w:hAnsi="Times New Roman" w:cs="Times New Roman"/>
          <w:sz w:val="24"/>
          <w:szCs w:val="24"/>
        </w:rPr>
        <w:t xml:space="preserve">similarities and differences within the I4.0 </w:t>
      </w:r>
      <w:r w:rsidR="00671769" w:rsidRPr="003A481A">
        <w:rPr>
          <w:rFonts w:ascii="Times New Roman" w:hAnsi="Times New Roman" w:cs="Times New Roman"/>
          <w:sz w:val="24"/>
          <w:szCs w:val="24"/>
        </w:rPr>
        <w:lastRenderedPageBreak/>
        <w:t>cluster.</w:t>
      </w:r>
      <w:r w:rsidRPr="003A481A">
        <w:rPr>
          <w:rFonts w:ascii="Times New Roman" w:hAnsi="Times New Roman" w:cs="Times New Roman"/>
          <w:sz w:val="24"/>
          <w:szCs w:val="24"/>
        </w:rPr>
        <w:t xml:space="preserve"> </w:t>
      </w:r>
      <w:proofErr w:type="gramStart"/>
      <w:r w:rsidRPr="003A481A">
        <w:rPr>
          <w:rFonts w:ascii="Times New Roman" w:hAnsi="Times New Roman" w:cs="Times New Roman"/>
          <w:sz w:val="24"/>
          <w:szCs w:val="24"/>
        </w:rPr>
        <w:t>In an effort to</w:t>
      </w:r>
      <w:proofErr w:type="gramEnd"/>
      <w:r w:rsidRPr="003A481A">
        <w:rPr>
          <w:rFonts w:ascii="Times New Roman" w:hAnsi="Times New Roman" w:cs="Times New Roman"/>
          <w:sz w:val="24"/>
          <w:szCs w:val="24"/>
        </w:rPr>
        <w:t xml:space="preserve"> evaluate whether the enabling technologies of I4.0 can be considered general purpose technologies (Bresnahan and Trajtenberg, 1995), Martinelli and colleagues (2021) provide some</w:t>
      </w:r>
      <w:r w:rsidR="00671769" w:rsidRPr="003A481A">
        <w:rPr>
          <w:rFonts w:ascii="Times New Roman" w:hAnsi="Times New Roman" w:cs="Times New Roman"/>
          <w:sz w:val="24"/>
          <w:szCs w:val="24"/>
        </w:rPr>
        <w:t xml:space="preserve"> </w:t>
      </w:r>
      <w:r w:rsidRPr="003A481A">
        <w:rPr>
          <w:rFonts w:ascii="Times New Roman" w:hAnsi="Times New Roman" w:cs="Times New Roman"/>
          <w:sz w:val="24"/>
          <w:szCs w:val="24"/>
        </w:rPr>
        <w:t>evidence</w:t>
      </w:r>
      <w:r w:rsidR="001B7045" w:rsidRPr="003A481A">
        <w:rPr>
          <w:rFonts w:ascii="Times New Roman" w:hAnsi="Times New Roman" w:cs="Times New Roman"/>
          <w:sz w:val="24"/>
          <w:szCs w:val="24"/>
        </w:rPr>
        <w:t xml:space="preserve"> in this direction</w:t>
      </w:r>
      <w:r w:rsidRPr="003A481A">
        <w:rPr>
          <w:rFonts w:ascii="Times New Roman" w:hAnsi="Times New Roman" w:cs="Times New Roman"/>
          <w:sz w:val="24"/>
          <w:szCs w:val="24"/>
        </w:rPr>
        <w:t xml:space="preserve">, by estimating indicators of generality, originality and longevity </w:t>
      </w:r>
      <w:r w:rsidR="00671769" w:rsidRPr="003A481A">
        <w:rPr>
          <w:rFonts w:ascii="Times New Roman" w:hAnsi="Times New Roman" w:cs="Times New Roman"/>
          <w:sz w:val="24"/>
          <w:szCs w:val="24"/>
        </w:rPr>
        <w:t>for six I4.0 technologies based on patent data</w:t>
      </w:r>
      <w:r w:rsidRPr="003A481A">
        <w:rPr>
          <w:rFonts w:ascii="Times New Roman" w:hAnsi="Times New Roman" w:cs="Times New Roman"/>
          <w:sz w:val="24"/>
          <w:szCs w:val="24"/>
        </w:rPr>
        <w:t>. They</w:t>
      </w:r>
      <w:r w:rsidR="006A5665" w:rsidRPr="003A481A">
        <w:rPr>
          <w:rFonts w:ascii="Times New Roman" w:hAnsi="Times New Roman" w:cs="Times New Roman"/>
          <w:sz w:val="24"/>
          <w:szCs w:val="24"/>
        </w:rPr>
        <w:t xml:space="preserve"> </w:t>
      </w:r>
      <w:r w:rsidR="000461C7" w:rsidRPr="003A481A">
        <w:rPr>
          <w:rFonts w:ascii="Times New Roman" w:hAnsi="Times New Roman" w:cs="Times New Roman"/>
          <w:sz w:val="24"/>
          <w:szCs w:val="24"/>
        </w:rPr>
        <w:t>find</w:t>
      </w:r>
      <w:r w:rsidRPr="003A481A">
        <w:rPr>
          <w:rFonts w:ascii="Times New Roman" w:hAnsi="Times New Roman" w:cs="Times New Roman"/>
          <w:sz w:val="24"/>
          <w:szCs w:val="24"/>
        </w:rPr>
        <w:t xml:space="preserve"> </w:t>
      </w:r>
      <w:r w:rsidR="00671769" w:rsidRPr="003A481A">
        <w:rPr>
          <w:rFonts w:ascii="Times New Roman" w:hAnsi="Times New Roman" w:cs="Times New Roman"/>
          <w:sz w:val="24"/>
          <w:szCs w:val="24"/>
        </w:rPr>
        <w:t>that</w:t>
      </w:r>
      <w:r w:rsidRPr="003A481A">
        <w:rPr>
          <w:rFonts w:ascii="Times New Roman" w:hAnsi="Times New Roman" w:cs="Times New Roman"/>
          <w:sz w:val="24"/>
          <w:szCs w:val="24"/>
        </w:rPr>
        <w:t xml:space="preserve"> artificial intelligence, 3D printing, </w:t>
      </w:r>
      <w:r w:rsidR="003A481A">
        <w:rPr>
          <w:rFonts w:ascii="Times New Roman" w:hAnsi="Times New Roman" w:cs="Times New Roman"/>
          <w:sz w:val="24"/>
          <w:szCs w:val="24"/>
        </w:rPr>
        <w:t>robots</w:t>
      </w:r>
      <w:r w:rsidRPr="003A481A">
        <w:rPr>
          <w:rFonts w:ascii="Times New Roman" w:hAnsi="Times New Roman" w:cs="Times New Roman"/>
          <w:sz w:val="24"/>
          <w:szCs w:val="24"/>
        </w:rPr>
        <w:t xml:space="preserve"> and the internet of things </w:t>
      </w:r>
      <w:r w:rsidR="00671769" w:rsidRPr="003A481A">
        <w:rPr>
          <w:rFonts w:ascii="Times New Roman" w:hAnsi="Times New Roman" w:cs="Times New Roman"/>
          <w:sz w:val="24"/>
          <w:szCs w:val="24"/>
        </w:rPr>
        <w:t>are more pervasive and original</w:t>
      </w:r>
      <w:r w:rsidRPr="003A481A">
        <w:rPr>
          <w:rFonts w:ascii="Times New Roman" w:hAnsi="Times New Roman" w:cs="Times New Roman"/>
          <w:sz w:val="24"/>
          <w:szCs w:val="24"/>
        </w:rPr>
        <w:t xml:space="preserve"> than cloud computing and big data analytics.</w:t>
      </w:r>
      <w:r w:rsidR="00671769" w:rsidRPr="003A481A">
        <w:rPr>
          <w:rFonts w:ascii="Times New Roman" w:hAnsi="Times New Roman" w:cs="Times New Roman"/>
          <w:sz w:val="24"/>
          <w:szCs w:val="24"/>
        </w:rPr>
        <w:t xml:space="preserve"> They </w:t>
      </w:r>
      <w:r w:rsidR="000461C7" w:rsidRPr="003A481A">
        <w:rPr>
          <w:rFonts w:ascii="Times New Roman" w:hAnsi="Times New Roman" w:cs="Times New Roman"/>
          <w:sz w:val="24"/>
          <w:szCs w:val="24"/>
        </w:rPr>
        <w:t>also find</w:t>
      </w:r>
      <w:r w:rsidR="00671769" w:rsidRPr="003A481A">
        <w:rPr>
          <w:rFonts w:ascii="Times New Roman" w:hAnsi="Times New Roman" w:cs="Times New Roman"/>
          <w:sz w:val="24"/>
          <w:szCs w:val="24"/>
        </w:rPr>
        <w:t xml:space="preserve"> </w:t>
      </w:r>
      <w:r w:rsidR="0026734B" w:rsidRPr="003A481A">
        <w:rPr>
          <w:rFonts w:ascii="Times New Roman" w:hAnsi="Times New Roman" w:cs="Times New Roman"/>
          <w:sz w:val="24"/>
          <w:szCs w:val="24"/>
        </w:rPr>
        <w:t xml:space="preserve">that cloud computing, big data analytics and artificial intelligence have similar industrial knowledge bases and are part of a stable pattern of joint development, diverging from 3D printing (which instead converges with </w:t>
      </w:r>
      <w:r w:rsidR="003A481A">
        <w:rPr>
          <w:rFonts w:ascii="Times New Roman" w:hAnsi="Times New Roman" w:cs="Times New Roman"/>
          <w:sz w:val="24"/>
          <w:szCs w:val="24"/>
        </w:rPr>
        <w:t>robots</w:t>
      </w:r>
      <w:r w:rsidR="0026734B" w:rsidRPr="003A481A">
        <w:rPr>
          <w:rFonts w:ascii="Times New Roman" w:hAnsi="Times New Roman" w:cs="Times New Roman"/>
          <w:sz w:val="24"/>
          <w:szCs w:val="24"/>
        </w:rPr>
        <w:t>).</w:t>
      </w:r>
      <w:r w:rsidR="00E122D8" w:rsidRPr="003A481A">
        <w:rPr>
          <w:rFonts w:ascii="Times New Roman" w:hAnsi="Times New Roman" w:cs="Times New Roman"/>
          <w:sz w:val="24"/>
          <w:szCs w:val="24"/>
        </w:rPr>
        <w:t xml:space="preserve"> However, these results are </w:t>
      </w:r>
      <w:r w:rsidR="009A77D8" w:rsidRPr="003A481A">
        <w:rPr>
          <w:rFonts w:ascii="Times New Roman" w:hAnsi="Times New Roman" w:cs="Times New Roman"/>
          <w:sz w:val="24"/>
          <w:szCs w:val="24"/>
        </w:rPr>
        <w:t>not</w:t>
      </w:r>
      <w:r w:rsidR="00E122D8" w:rsidRPr="003A481A">
        <w:rPr>
          <w:rFonts w:ascii="Times New Roman" w:hAnsi="Times New Roman" w:cs="Times New Roman"/>
          <w:sz w:val="24"/>
          <w:szCs w:val="24"/>
        </w:rPr>
        <w:t xml:space="preserve"> definite in highlighting</w:t>
      </w:r>
      <w:r w:rsidR="00AA46DA" w:rsidRPr="003A481A">
        <w:rPr>
          <w:rFonts w:ascii="Times New Roman" w:hAnsi="Times New Roman" w:cs="Times New Roman"/>
          <w:sz w:val="24"/>
          <w:szCs w:val="24"/>
        </w:rPr>
        <w:t xml:space="preserve"> technological</w:t>
      </w:r>
      <w:r w:rsidR="00E122D8" w:rsidRPr="003A481A">
        <w:rPr>
          <w:rFonts w:ascii="Times New Roman" w:hAnsi="Times New Roman" w:cs="Times New Roman"/>
          <w:sz w:val="24"/>
          <w:szCs w:val="24"/>
        </w:rPr>
        <w:t xml:space="preserve"> complementarities in use at the firm level.</w:t>
      </w:r>
      <w:r w:rsidRPr="003A481A">
        <w:rPr>
          <w:rFonts w:ascii="Times New Roman" w:hAnsi="Times New Roman" w:cs="Times New Roman"/>
          <w:sz w:val="24"/>
          <w:szCs w:val="24"/>
        </w:rPr>
        <w:t xml:space="preserve"> </w:t>
      </w:r>
      <w:r w:rsidR="00E122D8" w:rsidRPr="003A481A">
        <w:rPr>
          <w:rFonts w:ascii="Times New Roman" w:hAnsi="Times New Roman" w:cs="Times New Roman"/>
          <w:sz w:val="24"/>
          <w:szCs w:val="24"/>
        </w:rPr>
        <w:t>Some mi</w:t>
      </w:r>
      <w:r w:rsidR="001B7045" w:rsidRPr="003A481A">
        <w:rPr>
          <w:rFonts w:ascii="Times New Roman" w:hAnsi="Times New Roman" w:cs="Times New Roman"/>
          <w:sz w:val="24"/>
          <w:szCs w:val="24"/>
        </w:rPr>
        <w:t>cro-level</w:t>
      </w:r>
      <w:r w:rsidR="005D7933" w:rsidRPr="003A481A">
        <w:rPr>
          <w:rFonts w:ascii="Times New Roman" w:hAnsi="Times New Roman" w:cs="Times New Roman"/>
          <w:sz w:val="24"/>
          <w:szCs w:val="24"/>
        </w:rPr>
        <w:t xml:space="preserve"> evidence</w:t>
      </w:r>
      <w:r w:rsidR="0026734B" w:rsidRPr="003A481A">
        <w:rPr>
          <w:rFonts w:ascii="Times New Roman" w:hAnsi="Times New Roman" w:cs="Times New Roman"/>
          <w:sz w:val="24"/>
          <w:szCs w:val="24"/>
        </w:rPr>
        <w:t xml:space="preserve"> </w:t>
      </w:r>
      <w:r w:rsidR="00E122D8" w:rsidRPr="003A481A">
        <w:rPr>
          <w:rFonts w:ascii="Times New Roman" w:hAnsi="Times New Roman" w:cs="Times New Roman"/>
          <w:sz w:val="24"/>
          <w:szCs w:val="24"/>
        </w:rPr>
        <w:t>in this sense</w:t>
      </w:r>
      <w:r w:rsidR="005D7933" w:rsidRPr="003A481A">
        <w:rPr>
          <w:rFonts w:ascii="Times New Roman" w:hAnsi="Times New Roman" w:cs="Times New Roman"/>
          <w:sz w:val="24"/>
          <w:szCs w:val="24"/>
        </w:rPr>
        <w:t xml:space="preserve"> comes</w:t>
      </w:r>
      <w:r w:rsidR="00E122D8" w:rsidRPr="003A481A">
        <w:rPr>
          <w:rFonts w:ascii="Times New Roman" w:hAnsi="Times New Roman" w:cs="Times New Roman"/>
          <w:sz w:val="24"/>
          <w:szCs w:val="24"/>
        </w:rPr>
        <w:t xml:space="preserve"> instead</w:t>
      </w:r>
      <w:r w:rsidR="005D7933" w:rsidRPr="003A481A">
        <w:rPr>
          <w:rFonts w:ascii="Times New Roman" w:hAnsi="Times New Roman" w:cs="Times New Roman"/>
          <w:sz w:val="24"/>
          <w:szCs w:val="24"/>
        </w:rPr>
        <w:t xml:space="preserve"> from a recent survey by the U.S. census bureau, </w:t>
      </w:r>
      <w:r w:rsidR="000461C7" w:rsidRPr="003A481A">
        <w:rPr>
          <w:rFonts w:ascii="Times New Roman" w:hAnsi="Times New Roman" w:cs="Times New Roman"/>
          <w:sz w:val="24"/>
          <w:szCs w:val="24"/>
        </w:rPr>
        <w:t>finding</w:t>
      </w:r>
      <w:r w:rsidR="00237DD3" w:rsidRPr="003A481A">
        <w:rPr>
          <w:rFonts w:ascii="Times New Roman" w:hAnsi="Times New Roman" w:cs="Times New Roman"/>
          <w:sz w:val="24"/>
          <w:szCs w:val="24"/>
        </w:rPr>
        <w:t xml:space="preserve"> that firms adopting advanced business technologies like </w:t>
      </w:r>
      <w:r w:rsidR="003A481A">
        <w:rPr>
          <w:rFonts w:ascii="Times New Roman" w:hAnsi="Times New Roman" w:cs="Times New Roman"/>
          <w:sz w:val="24"/>
          <w:szCs w:val="24"/>
        </w:rPr>
        <w:t>robots</w:t>
      </w:r>
      <w:r w:rsidR="00237DD3" w:rsidRPr="003A481A">
        <w:rPr>
          <w:rFonts w:ascii="Times New Roman" w:hAnsi="Times New Roman" w:cs="Times New Roman"/>
          <w:sz w:val="24"/>
          <w:szCs w:val="24"/>
        </w:rPr>
        <w:t xml:space="preserve"> and artificial intelligence very often also implement cloud services and widespread digitization (</w:t>
      </w:r>
      <w:proofErr w:type="spellStart"/>
      <w:r w:rsidR="00237DD3" w:rsidRPr="003A481A">
        <w:rPr>
          <w:rFonts w:ascii="Times New Roman" w:hAnsi="Times New Roman" w:cs="Times New Roman"/>
          <w:sz w:val="24"/>
          <w:szCs w:val="24"/>
        </w:rPr>
        <w:t>Zolas</w:t>
      </w:r>
      <w:proofErr w:type="spellEnd"/>
      <w:r w:rsidR="00237DD3" w:rsidRPr="003A481A">
        <w:rPr>
          <w:rFonts w:ascii="Times New Roman" w:hAnsi="Times New Roman" w:cs="Times New Roman"/>
          <w:sz w:val="24"/>
          <w:szCs w:val="24"/>
        </w:rPr>
        <w:t xml:space="preserve"> et al., 2021). </w:t>
      </w:r>
      <w:r w:rsidR="001B7045" w:rsidRPr="003A481A">
        <w:rPr>
          <w:rFonts w:ascii="Times New Roman" w:hAnsi="Times New Roman" w:cs="Times New Roman"/>
          <w:sz w:val="24"/>
          <w:szCs w:val="24"/>
        </w:rPr>
        <w:t xml:space="preserve">While most mechanisms of </w:t>
      </w:r>
      <w:r w:rsidR="0026734B" w:rsidRPr="003A481A">
        <w:rPr>
          <w:rFonts w:ascii="Times New Roman" w:hAnsi="Times New Roman" w:cs="Times New Roman"/>
          <w:sz w:val="24"/>
          <w:szCs w:val="24"/>
        </w:rPr>
        <w:t xml:space="preserve">firm-level </w:t>
      </w:r>
      <w:r w:rsidR="001B7045" w:rsidRPr="003A481A">
        <w:rPr>
          <w:rFonts w:ascii="Times New Roman" w:hAnsi="Times New Roman" w:cs="Times New Roman"/>
          <w:sz w:val="24"/>
          <w:szCs w:val="24"/>
        </w:rPr>
        <w:t>complementarity</w:t>
      </w:r>
      <w:r w:rsidR="0026734B" w:rsidRPr="003A481A">
        <w:rPr>
          <w:rFonts w:ascii="Times New Roman" w:hAnsi="Times New Roman" w:cs="Times New Roman"/>
          <w:sz w:val="24"/>
          <w:szCs w:val="24"/>
        </w:rPr>
        <w:t xml:space="preserve"> in adoption</w:t>
      </w:r>
      <w:r w:rsidR="001B7045" w:rsidRPr="003A481A">
        <w:rPr>
          <w:rFonts w:ascii="Times New Roman" w:hAnsi="Times New Roman" w:cs="Times New Roman"/>
          <w:sz w:val="24"/>
          <w:szCs w:val="24"/>
        </w:rPr>
        <w:t xml:space="preserve"> are theoretically clear, notably data-gathering technologies (</w:t>
      </w:r>
      <w:proofErr w:type="gramStart"/>
      <w:r w:rsidR="001B7045" w:rsidRPr="003A481A">
        <w:rPr>
          <w:rFonts w:ascii="Times New Roman" w:hAnsi="Times New Roman" w:cs="Times New Roman"/>
          <w:sz w:val="24"/>
          <w:szCs w:val="24"/>
        </w:rPr>
        <w:t>e.g.</w:t>
      </w:r>
      <w:proofErr w:type="gramEnd"/>
      <w:r w:rsidR="001B7045" w:rsidRPr="003A481A">
        <w:rPr>
          <w:rFonts w:ascii="Times New Roman" w:hAnsi="Times New Roman" w:cs="Times New Roman"/>
          <w:sz w:val="24"/>
          <w:szCs w:val="24"/>
        </w:rPr>
        <w:t xml:space="preserve"> the internet of things) fueling data-hungry technologies (e.g. artificial intelligence and big data analytics), their relevance in practice is still uncertain</w:t>
      </w:r>
      <w:r w:rsidR="00E122D8" w:rsidRPr="003A481A">
        <w:rPr>
          <w:rFonts w:ascii="Times New Roman" w:hAnsi="Times New Roman" w:cs="Times New Roman"/>
          <w:sz w:val="24"/>
          <w:szCs w:val="24"/>
        </w:rPr>
        <w:t xml:space="preserve">, </w:t>
      </w:r>
      <w:r w:rsidR="001B7045" w:rsidRPr="003A481A">
        <w:rPr>
          <w:rFonts w:ascii="Times New Roman" w:hAnsi="Times New Roman" w:cs="Times New Roman"/>
          <w:sz w:val="24"/>
          <w:szCs w:val="24"/>
        </w:rPr>
        <w:t xml:space="preserve">calling for more empirical investigations at all levels of analysis. </w:t>
      </w:r>
    </w:p>
    <w:p w14:paraId="331B21BD" w14:textId="49E2B893" w:rsidR="00562C28" w:rsidRPr="003A481A" w:rsidRDefault="0088665C" w:rsidP="00426C21">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Besides technological complementarities, </w:t>
      </w:r>
      <w:r w:rsidR="00617534" w:rsidRPr="003A481A">
        <w:rPr>
          <w:rFonts w:ascii="Times New Roman" w:hAnsi="Times New Roman" w:cs="Times New Roman"/>
          <w:sz w:val="24"/>
          <w:szCs w:val="24"/>
        </w:rPr>
        <w:t>the human factor is of paramount importance</w:t>
      </w:r>
      <w:r w:rsidRPr="003A481A">
        <w:rPr>
          <w:rFonts w:ascii="Times New Roman" w:hAnsi="Times New Roman" w:cs="Times New Roman"/>
          <w:sz w:val="24"/>
          <w:szCs w:val="24"/>
        </w:rPr>
        <w:t xml:space="preserve"> in the I4.0 context </w:t>
      </w:r>
      <w:r w:rsidR="00DC79E8" w:rsidRPr="003A481A">
        <w:rPr>
          <w:rFonts w:ascii="Times New Roman" w:hAnsi="Times New Roman" w:cs="Times New Roman"/>
          <w:sz w:val="24"/>
          <w:szCs w:val="24"/>
        </w:rPr>
        <w:t>(Lorenz et al., 2015)</w:t>
      </w:r>
      <w:r w:rsidR="00617534" w:rsidRPr="003A481A">
        <w:rPr>
          <w:rFonts w:ascii="Times New Roman" w:hAnsi="Times New Roman" w:cs="Times New Roman"/>
          <w:sz w:val="24"/>
          <w:szCs w:val="24"/>
        </w:rPr>
        <w:t>.</w:t>
      </w:r>
      <w:r w:rsidR="00E84B9A" w:rsidRPr="003A481A">
        <w:rPr>
          <w:rFonts w:ascii="Times New Roman" w:hAnsi="Times New Roman" w:cs="Times New Roman"/>
          <w:sz w:val="24"/>
          <w:szCs w:val="24"/>
        </w:rPr>
        <w:t xml:space="preserve"> </w:t>
      </w:r>
      <w:r w:rsidR="00330BA7">
        <w:rPr>
          <w:rFonts w:ascii="Times New Roman" w:hAnsi="Times New Roman" w:cs="Times New Roman"/>
          <w:sz w:val="24"/>
          <w:szCs w:val="24"/>
        </w:rPr>
        <w:t>V</w:t>
      </w:r>
      <w:r w:rsidR="00E84B9A" w:rsidRPr="003A481A">
        <w:rPr>
          <w:rFonts w:ascii="Times New Roman" w:hAnsi="Times New Roman" w:cs="Times New Roman"/>
          <w:sz w:val="24"/>
          <w:szCs w:val="24"/>
        </w:rPr>
        <w:t xml:space="preserve">iews </w:t>
      </w:r>
      <w:r w:rsidR="00330BA7">
        <w:rPr>
          <w:rFonts w:ascii="Times New Roman" w:hAnsi="Times New Roman" w:cs="Times New Roman"/>
          <w:sz w:val="24"/>
          <w:szCs w:val="24"/>
        </w:rPr>
        <w:t xml:space="preserve">concerning the labor markets </w:t>
      </w:r>
      <w:r w:rsidR="00E84B9A" w:rsidRPr="003A481A">
        <w:rPr>
          <w:rFonts w:ascii="Times New Roman" w:hAnsi="Times New Roman" w:cs="Times New Roman"/>
          <w:sz w:val="24"/>
          <w:szCs w:val="24"/>
        </w:rPr>
        <w:t>are rather mixed (</w:t>
      </w:r>
      <w:proofErr w:type="spellStart"/>
      <w:r w:rsidR="00E84B9A" w:rsidRPr="003A481A">
        <w:rPr>
          <w:rFonts w:ascii="Times New Roman" w:hAnsi="Times New Roman" w:cs="Times New Roman"/>
          <w:sz w:val="24"/>
          <w:szCs w:val="24"/>
        </w:rPr>
        <w:t>Ciarli</w:t>
      </w:r>
      <w:proofErr w:type="spellEnd"/>
      <w:r w:rsidR="00E84B9A" w:rsidRPr="003A481A">
        <w:rPr>
          <w:rFonts w:ascii="Times New Roman" w:hAnsi="Times New Roman" w:cs="Times New Roman"/>
          <w:sz w:val="24"/>
          <w:szCs w:val="24"/>
        </w:rPr>
        <w:t xml:space="preserve"> et al., 2021): some are more pessimistic, forecasting the elimination of some jobs</w:t>
      </w:r>
      <w:r w:rsidR="000461C7" w:rsidRPr="003A481A">
        <w:rPr>
          <w:rFonts w:ascii="Times New Roman" w:hAnsi="Times New Roman" w:cs="Times New Roman"/>
          <w:sz w:val="24"/>
          <w:szCs w:val="24"/>
        </w:rPr>
        <w:t xml:space="preserve"> as a consequence of I4.0</w:t>
      </w:r>
      <w:r w:rsidR="00E84B9A" w:rsidRPr="003A481A">
        <w:rPr>
          <w:rFonts w:ascii="Times New Roman" w:hAnsi="Times New Roman" w:cs="Times New Roman"/>
          <w:sz w:val="24"/>
          <w:szCs w:val="24"/>
        </w:rPr>
        <w:t xml:space="preserve"> (Acemoglu and Restrepo, 2019; Frey and Osborne, 2017; Korinek and Stiglitz, 2017); others are more optimistic, predicting the emergence of new jobs and the improvement of extant ones (</w:t>
      </w:r>
      <w:proofErr w:type="spellStart"/>
      <w:r w:rsidR="00E84B9A" w:rsidRPr="003A481A">
        <w:rPr>
          <w:rFonts w:ascii="Times New Roman" w:hAnsi="Times New Roman" w:cs="Times New Roman"/>
          <w:sz w:val="24"/>
          <w:szCs w:val="24"/>
        </w:rPr>
        <w:t>Arntz</w:t>
      </w:r>
      <w:proofErr w:type="spellEnd"/>
      <w:r w:rsidR="00E84B9A" w:rsidRPr="003A481A">
        <w:rPr>
          <w:rFonts w:ascii="Times New Roman" w:hAnsi="Times New Roman" w:cs="Times New Roman"/>
          <w:sz w:val="24"/>
          <w:szCs w:val="24"/>
        </w:rPr>
        <w:t xml:space="preserve"> et al., 2017; Autor and </w:t>
      </w:r>
      <w:proofErr w:type="spellStart"/>
      <w:r w:rsidR="00E84B9A" w:rsidRPr="003A481A">
        <w:rPr>
          <w:rFonts w:ascii="Times New Roman" w:hAnsi="Times New Roman" w:cs="Times New Roman"/>
          <w:sz w:val="24"/>
          <w:szCs w:val="24"/>
        </w:rPr>
        <w:t>Salomons</w:t>
      </w:r>
      <w:proofErr w:type="spellEnd"/>
      <w:r w:rsidR="00E84B9A" w:rsidRPr="003A481A">
        <w:rPr>
          <w:rFonts w:ascii="Times New Roman" w:hAnsi="Times New Roman" w:cs="Times New Roman"/>
          <w:sz w:val="24"/>
          <w:szCs w:val="24"/>
        </w:rPr>
        <w:t xml:space="preserve">, 2018; </w:t>
      </w:r>
      <w:proofErr w:type="spellStart"/>
      <w:r w:rsidR="00E84B9A" w:rsidRPr="003A481A">
        <w:rPr>
          <w:rFonts w:ascii="Times New Roman" w:hAnsi="Times New Roman" w:cs="Times New Roman"/>
          <w:sz w:val="24"/>
          <w:szCs w:val="24"/>
        </w:rPr>
        <w:t>Felten</w:t>
      </w:r>
      <w:proofErr w:type="spellEnd"/>
      <w:r w:rsidR="00E84B9A" w:rsidRPr="003A481A">
        <w:rPr>
          <w:rFonts w:ascii="Times New Roman" w:hAnsi="Times New Roman" w:cs="Times New Roman"/>
          <w:sz w:val="24"/>
          <w:szCs w:val="24"/>
        </w:rPr>
        <w:t xml:space="preserve"> et al., 2019); others take a neutral perspective (Das et al., 2020; </w:t>
      </w:r>
      <w:proofErr w:type="spellStart"/>
      <w:r w:rsidR="00E84B9A" w:rsidRPr="003A481A">
        <w:rPr>
          <w:rFonts w:ascii="Times New Roman" w:hAnsi="Times New Roman" w:cs="Times New Roman"/>
          <w:sz w:val="24"/>
          <w:szCs w:val="24"/>
        </w:rPr>
        <w:t>Nedelkoska</w:t>
      </w:r>
      <w:proofErr w:type="spellEnd"/>
      <w:r w:rsidR="00E84B9A" w:rsidRPr="003A481A">
        <w:rPr>
          <w:rFonts w:ascii="Times New Roman" w:hAnsi="Times New Roman" w:cs="Times New Roman"/>
          <w:sz w:val="24"/>
          <w:szCs w:val="24"/>
        </w:rPr>
        <w:t xml:space="preserve"> and </w:t>
      </w:r>
      <w:proofErr w:type="spellStart"/>
      <w:r w:rsidR="00E84B9A" w:rsidRPr="003A481A">
        <w:rPr>
          <w:rFonts w:ascii="Times New Roman" w:hAnsi="Times New Roman" w:cs="Times New Roman"/>
          <w:sz w:val="24"/>
          <w:szCs w:val="24"/>
        </w:rPr>
        <w:t>Quintini</w:t>
      </w:r>
      <w:proofErr w:type="spellEnd"/>
      <w:r w:rsidR="00E84B9A" w:rsidRPr="003A481A">
        <w:rPr>
          <w:rFonts w:ascii="Times New Roman" w:hAnsi="Times New Roman" w:cs="Times New Roman"/>
          <w:sz w:val="24"/>
          <w:szCs w:val="24"/>
        </w:rPr>
        <w:t>, 2018).</w:t>
      </w:r>
      <w:r w:rsidR="00AF405A" w:rsidRPr="003A481A">
        <w:rPr>
          <w:rFonts w:ascii="Times New Roman" w:hAnsi="Times New Roman" w:cs="Times New Roman"/>
          <w:sz w:val="24"/>
          <w:szCs w:val="24"/>
        </w:rPr>
        <w:t xml:space="preserve"> </w:t>
      </w:r>
      <w:r w:rsidR="00895C12" w:rsidRPr="003A481A">
        <w:rPr>
          <w:rFonts w:ascii="Times New Roman" w:hAnsi="Times New Roman" w:cs="Times New Roman"/>
          <w:sz w:val="24"/>
          <w:szCs w:val="24"/>
        </w:rPr>
        <w:t xml:space="preserve">Conversely, </w:t>
      </w:r>
      <w:r w:rsidR="00E84B9A" w:rsidRPr="003A481A">
        <w:rPr>
          <w:rFonts w:ascii="Times New Roman" w:hAnsi="Times New Roman" w:cs="Times New Roman"/>
          <w:sz w:val="24"/>
          <w:szCs w:val="24"/>
        </w:rPr>
        <w:t>there is a strong consensus</w:t>
      </w:r>
      <w:r w:rsidR="00AF405A" w:rsidRPr="003A481A">
        <w:rPr>
          <w:rFonts w:ascii="Times New Roman" w:hAnsi="Times New Roman" w:cs="Times New Roman"/>
          <w:sz w:val="24"/>
          <w:szCs w:val="24"/>
        </w:rPr>
        <w:t xml:space="preserve"> emphasizing the need to bridge the skill gap and prepare the workforce for </w:t>
      </w:r>
      <w:r w:rsidR="00E71306" w:rsidRPr="003A481A">
        <w:rPr>
          <w:rFonts w:ascii="Times New Roman" w:hAnsi="Times New Roman" w:cs="Times New Roman"/>
          <w:sz w:val="24"/>
          <w:szCs w:val="24"/>
        </w:rPr>
        <w:t>I4.0</w:t>
      </w:r>
      <w:r w:rsidR="00AF405A" w:rsidRPr="003A481A">
        <w:rPr>
          <w:rFonts w:ascii="Times New Roman" w:hAnsi="Times New Roman" w:cs="Times New Roman"/>
          <w:sz w:val="24"/>
          <w:szCs w:val="24"/>
        </w:rPr>
        <w:t xml:space="preserve"> (</w:t>
      </w:r>
      <w:proofErr w:type="spellStart"/>
      <w:r w:rsidR="00AF405A" w:rsidRPr="003A481A">
        <w:rPr>
          <w:rFonts w:ascii="Times New Roman" w:hAnsi="Times New Roman" w:cs="Times New Roman"/>
          <w:sz w:val="24"/>
          <w:szCs w:val="24"/>
        </w:rPr>
        <w:t>Galaske</w:t>
      </w:r>
      <w:proofErr w:type="spellEnd"/>
      <w:r w:rsidR="00AF405A" w:rsidRPr="003A481A">
        <w:rPr>
          <w:rFonts w:ascii="Times New Roman" w:hAnsi="Times New Roman" w:cs="Times New Roman"/>
          <w:sz w:val="24"/>
          <w:szCs w:val="24"/>
        </w:rPr>
        <w:t xml:space="preserve"> et al., 2017; </w:t>
      </w:r>
      <w:proofErr w:type="spellStart"/>
      <w:r w:rsidR="00AF405A" w:rsidRPr="003A481A">
        <w:rPr>
          <w:rFonts w:ascii="Times New Roman" w:hAnsi="Times New Roman" w:cs="Times New Roman"/>
          <w:sz w:val="24"/>
          <w:szCs w:val="24"/>
        </w:rPr>
        <w:t>Motyl</w:t>
      </w:r>
      <w:proofErr w:type="spellEnd"/>
      <w:r w:rsidR="00AF405A" w:rsidRPr="003A481A">
        <w:rPr>
          <w:rFonts w:ascii="Times New Roman" w:hAnsi="Times New Roman" w:cs="Times New Roman"/>
          <w:sz w:val="24"/>
          <w:szCs w:val="24"/>
        </w:rPr>
        <w:t xml:space="preserve"> et al., 2017; Ras et al., 2017; </w:t>
      </w:r>
      <w:proofErr w:type="spellStart"/>
      <w:r w:rsidR="00AF405A" w:rsidRPr="003A481A">
        <w:rPr>
          <w:rFonts w:ascii="Times New Roman" w:hAnsi="Times New Roman" w:cs="Times New Roman"/>
          <w:sz w:val="24"/>
          <w:szCs w:val="24"/>
        </w:rPr>
        <w:t>Schallock</w:t>
      </w:r>
      <w:proofErr w:type="spellEnd"/>
      <w:r w:rsidR="00AF405A" w:rsidRPr="003A481A">
        <w:rPr>
          <w:rFonts w:ascii="Times New Roman" w:hAnsi="Times New Roman" w:cs="Times New Roman"/>
          <w:sz w:val="24"/>
          <w:szCs w:val="24"/>
        </w:rPr>
        <w:t xml:space="preserve"> et al., 2018).</w:t>
      </w:r>
      <w:r w:rsidR="00236F18">
        <w:rPr>
          <w:rFonts w:ascii="Times New Roman" w:hAnsi="Times New Roman" w:cs="Times New Roman"/>
          <w:sz w:val="24"/>
          <w:szCs w:val="24"/>
        </w:rPr>
        <w:t xml:space="preserve"> </w:t>
      </w:r>
      <w:r w:rsidR="00617534" w:rsidRPr="003A481A">
        <w:rPr>
          <w:rFonts w:ascii="Times New Roman" w:hAnsi="Times New Roman" w:cs="Times New Roman"/>
          <w:sz w:val="24"/>
          <w:szCs w:val="24"/>
        </w:rPr>
        <w:t xml:space="preserve">Given their digital constituents and their data-driven nature, I4.0 technologies need to be complemented by STEM skills </w:t>
      </w:r>
      <w:r w:rsidR="00AF405A" w:rsidRPr="003A481A">
        <w:rPr>
          <w:rFonts w:ascii="Times New Roman" w:hAnsi="Times New Roman" w:cs="Times New Roman"/>
          <w:sz w:val="24"/>
          <w:szCs w:val="24"/>
        </w:rPr>
        <w:t>like</w:t>
      </w:r>
      <w:r w:rsidR="00617534" w:rsidRPr="003A481A">
        <w:rPr>
          <w:rFonts w:ascii="Times New Roman" w:hAnsi="Times New Roman" w:cs="Times New Roman"/>
          <w:sz w:val="24"/>
          <w:szCs w:val="24"/>
        </w:rPr>
        <w:t xml:space="preserve"> statistical knowledge, programming, </w:t>
      </w:r>
      <w:r w:rsidR="00617534" w:rsidRPr="003A481A">
        <w:rPr>
          <w:rFonts w:ascii="Times New Roman" w:hAnsi="Times New Roman" w:cs="Times New Roman"/>
          <w:sz w:val="24"/>
          <w:szCs w:val="24"/>
        </w:rPr>
        <w:lastRenderedPageBreak/>
        <w:t>coding</w:t>
      </w:r>
      <w:r w:rsidR="002D5D87" w:rsidRPr="003A481A">
        <w:rPr>
          <w:rFonts w:ascii="Times New Roman" w:hAnsi="Times New Roman" w:cs="Times New Roman"/>
          <w:sz w:val="24"/>
          <w:szCs w:val="24"/>
        </w:rPr>
        <w:t>,</w:t>
      </w:r>
      <w:r w:rsidR="00617534" w:rsidRPr="003A481A">
        <w:rPr>
          <w:rFonts w:ascii="Times New Roman" w:hAnsi="Times New Roman" w:cs="Times New Roman"/>
          <w:sz w:val="24"/>
          <w:szCs w:val="24"/>
        </w:rPr>
        <w:t xml:space="preserve"> and the ability to cope with large amounts of data and innovative interfaces. </w:t>
      </w:r>
      <w:r w:rsidR="00DC79E8" w:rsidRPr="003A481A">
        <w:rPr>
          <w:rFonts w:ascii="Times New Roman" w:hAnsi="Times New Roman" w:cs="Times New Roman"/>
          <w:sz w:val="24"/>
          <w:szCs w:val="24"/>
        </w:rPr>
        <w:t xml:space="preserve">In this respect, </w:t>
      </w:r>
      <w:proofErr w:type="spellStart"/>
      <w:r w:rsidR="00DC79E8" w:rsidRPr="003A481A">
        <w:rPr>
          <w:rFonts w:ascii="Times New Roman" w:hAnsi="Times New Roman" w:cs="Times New Roman"/>
          <w:sz w:val="24"/>
          <w:szCs w:val="24"/>
        </w:rPr>
        <w:t>Pinzone</w:t>
      </w:r>
      <w:proofErr w:type="spellEnd"/>
      <w:r w:rsidR="00DC79E8" w:rsidRPr="003A481A">
        <w:rPr>
          <w:rFonts w:ascii="Times New Roman" w:hAnsi="Times New Roman" w:cs="Times New Roman"/>
          <w:sz w:val="24"/>
          <w:szCs w:val="24"/>
        </w:rPr>
        <w:t xml:space="preserve"> </w:t>
      </w:r>
      <w:r w:rsidR="00330BA7">
        <w:rPr>
          <w:rFonts w:ascii="Times New Roman" w:hAnsi="Times New Roman" w:cs="Times New Roman"/>
          <w:sz w:val="24"/>
          <w:szCs w:val="24"/>
        </w:rPr>
        <w:t>et al.</w:t>
      </w:r>
      <w:r w:rsidR="00DC79E8" w:rsidRPr="003A481A">
        <w:rPr>
          <w:rFonts w:ascii="Times New Roman" w:hAnsi="Times New Roman" w:cs="Times New Roman"/>
          <w:sz w:val="24"/>
          <w:szCs w:val="24"/>
        </w:rPr>
        <w:t xml:space="preserve"> (2020) provide a comprehensive overview of the technical skills required by I4.0 in the subfields of operations management, supply chain management, product-service information management, data science management and </w:t>
      </w:r>
      <w:r w:rsidR="00562C28" w:rsidRPr="003A481A">
        <w:rPr>
          <w:rFonts w:ascii="Times New Roman" w:hAnsi="Times New Roman" w:cs="Times New Roman"/>
          <w:sz w:val="24"/>
          <w:szCs w:val="24"/>
        </w:rPr>
        <w:t>IT-OT</w:t>
      </w:r>
      <w:r w:rsidR="000A3FEA">
        <w:rPr>
          <w:rFonts w:ascii="Times New Roman" w:hAnsi="Times New Roman" w:cs="Times New Roman"/>
          <w:sz w:val="24"/>
          <w:szCs w:val="24"/>
        </w:rPr>
        <w:t xml:space="preserve"> (</w:t>
      </w:r>
      <w:proofErr w:type="gramStart"/>
      <w:r w:rsidR="000A3FEA">
        <w:rPr>
          <w:rFonts w:ascii="Times New Roman" w:hAnsi="Times New Roman" w:cs="Times New Roman"/>
          <w:sz w:val="24"/>
          <w:szCs w:val="24"/>
        </w:rPr>
        <w:t>i.e.</w:t>
      </w:r>
      <w:proofErr w:type="gramEnd"/>
      <w:r w:rsidR="000A3FEA">
        <w:rPr>
          <w:rFonts w:ascii="Times New Roman" w:hAnsi="Times New Roman" w:cs="Times New Roman"/>
          <w:sz w:val="24"/>
          <w:szCs w:val="24"/>
        </w:rPr>
        <w:t xml:space="preserve"> information technology-operational technology)</w:t>
      </w:r>
      <w:r w:rsidR="00562C28" w:rsidRPr="003A481A">
        <w:rPr>
          <w:rFonts w:ascii="Times New Roman" w:hAnsi="Times New Roman" w:cs="Times New Roman"/>
          <w:sz w:val="24"/>
          <w:szCs w:val="24"/>
        </w:rPr>
        <w:t xml:space="preserve"> integration management</w:t>
      </w:r>
      <w:r w:rsidR="00F65F53" w:rsidRPr="003A481A">
        <w:rPr>
          <w:rFonts w:ascii="Times New Roman" w:hAnsi="Times New Roman" w:cs="Times New Roman"/>
          <w:sz w:val="24"/>
          <w:szCs w:val="24"/>
        </w:rPr>
        <w:t xml:space="preserve">. Other works convey a more boundary-spanning perspective, pointing to the necessity for cross-functional roles, broader </w:t>
      </w:r>
      <w:proofErr w:type="gramStart"/>
      <w:r w:rsidR="00F65F53" w:rsidRPr="003A481A">
        <w:rPr>
          <w:rFonts w:ascii="Times New Roman" w:hAnsi="Times New Roman" w:cs="Times New Roman"/>
          <w:sz w:val="24"/>
          <w:szCs w:val="24"/>
        </w:rPr>
        <w:t>skillsets</w:t>
      </w:r>
      <w:proofErr w:type="gramEnd"/>
      <w:r w:rsidR="00F65F53" w:rsidRPr="003A481A">
        <w:rPr>
          <w:rFonts w:ascii="Times New Roman" w:hAnsi="Times New Roman" w:cs="Times New Roman"/>
          <w:sz w:val="24"/>
          <w:szCs w:val="24"/>
        </w:rPr>
        <w:t xml:space="preserve"> and lifelong learning (Fisk, 2017; </w:t>
      </w:r>
      <w:proofErr w:type="spellStart"/>
      <w:r w:rsidR="00F65F53" w:rsidRPr="003A481A">
        <w:rPr>
          <w:rFonts w:ascii="Times New Roman" w:hAnsi="Times New Roman" w:cs="Times New Roman"/>
          <w:sz w:val="24"/>
          <w:szCs w:val="24"/>
        </w:rPr>
        <w:t>Onar</w:t>
      </w:r>
      <w:proofErr w:type="spellEnd"/>
      <w:r w:rsidR="00F65F53" w:rsidRPr="003A481A">
        <w:rPr>
          <w:rFonts w:ascii="Times New Roman" w:hAnsi="Times New Roman" w:cs="Times New Roman"/>
          <w:sz w:val="24"/>
          <w:szCs w:val="24"/>
        </w:rPr>
        <w:t xml:space="preserve"> et al., 2018).</w:t>
      </w:r>
      <w:r w:rsidR="00562C28" w:rsidRPr="003A481A">
        <w:rPr>
          <w:rFonts w:ascii="Times New Roman" w:hAnsi="Times New Roman" w:cs="Times New Roman"/>
          <w:sz w:val="24"/>
          <w:szCs w:val="24"/>
        </w:rPr>
        <w:t xml:space="preserve"> </w:t>
      </w:r>
      <w:r w:rsidR="00F65F53" w:rsidRPr="003A481A">
        <w:rPr>
          <w:rFonts w:ascii="Times New Roman" w:hAnsi="Times New Roman" w:cs="Times New Roman"/>
          <w:sz w:val="24"/>
          <w:szCs w:val="24"/>
        </w:rPr>
        <w:t>Furthermore</w:t>
      </w:r>
      <w:r w:rsidR="00617534" w:rsidRPr="003A481A">
        <w:rPr>
          <w:rFonts w:ascii="Times New Roman" w:hAnsi="Times New Roman" w:cs="Times New Roman"/>
          <w:sz w:val="24"/>
          <w:szCs w:val="24"/>
        </w:rPr>
        <w:t xml:space="preserve">, an increasing body of research is underlining the relevance of soft skills </w:t>
      </w:r>
      <w:r w:rsidR="00DC79E8" w:rsidRPr="003A481A">
        <w:rPr>
          <w:rFonts w:ascii="Times New Roman" w:hAnsi="Times New Roman" w:cs="Times New Roman"/>
          <w:sz w:val="24"/>
          <w:szCs w:val="24"/>
        </w:rPr>
        <w:t>in the I4.0 era, including emotional intelligence, critical thinking, communication</w:t>
      </w:r>
      <w:r w:rsidR="00F65F53" w:rsidRPr="003A481A">
        <w:rPr>
          <w:rFonts w:ascii="Times New Roman" w:hAnsi="Times New Roman" w:cs="Times New Roman"/>
          <w:sz w:val="24"/>
          <w:szCs w:val="24"/>
        </w:rPr>
        <w:t xml:space="preserve">, </w:t>
      </w:r>
      <w:r w:rsidR="00DC79E8" w:rsidRPr="003A481A">
        <w:rPr>
          <w:rFonts w:ascii="Times New Roman" w:hAnsi="Times New Roman" w:cs="Times New Roman"/>
          <w:sz w:val="24"/>
          <w:szCs w:val="24"/>
        </w:rPr>
        <w:t>leadership</w:t>
      </w:r>
      <w:r w:rsidR="00A7077B" w:rsidRPr="003A481A">
        <w:rPr>
          <w:rFonts w:ascii="Times New Roman" w:hAnsi="Times New Roman" w:cs="Times New Roman"/>
          <w:sz w:val="24"/>
          <w:szCs w:val="24"/>
        </w:rPr>
        <w:t>,</w:t>
      </w:r>
      <w:r w:rsidR="00F65F53" w:rsidRPr="003A481A">
        <w:rPr>
          <w:rFonts w:ascii="Times New Roman" w:hAnsi="Times New Roman" w:cs="Times New Roman"/>
          <w:sz w:val="24"/>
          <w:szCs w:val="24"/>
        </w:rPr>
        <w:t xml:space="preserve"> and creativity</w:t>
      </w:r>
      <w:r w:rsidR="00DC79E8" w:rsidRPr="003A481A">
        <w:rPr>
          <w:rFonts w:ascii="Times New Roman" w:hAnsi="Times New Roman" w:cs="Times New Roman"/>
          <w:sz w:val="24"/>
          <w:szCs w:val="24"/>
        </w:rPr>
        <w:t xml:space="preserve"> (</w:t>
      </w:r>
      <w:proofErr w:type="spellStart"/>
      <w:r w:rsidR="00DC79E8" w:rsidRPr="003A481A">
        <w:rPr>
          <w:rFonts w:ascii="Times New Roman" w:hAnsi="Times New Roman" w:cs="Times New Roman"/>
          <w:sz w:val="24"/>
          <w:szCs w:val="24"/>
        </w:rPr>
        <w:t>Ciarli</w:t>
      </w:r>
      <w:proofErr w:type="spellEnd"/>
      <w:r w:rsidR="00DC79E8" w:rsidRPr="003A481A">
        <w:rPr>
          <w:rFonts w:ascii="Times New Roman" w:hAnsi="Times New Roman" w:cs="Times New Roman"/>
          <w:sz w:val="24"/>
          <w:szCs w:val="24"/>
        </w:rPr>
        <w:t xml:space="preserve"> et al., 2021;</w:t>
      </w:r>
      <w:r w:rsidR="002D5D87" w:rsidRPr="003A481A">
        <w:rPr>
          <w:rFonts w:ascii="Times New Roman" w:hAnsi="Times New Roman" w:cs="Times New Roman"/>
          <w:sz w:val="24"/>
          <w:szCs w:val="24"/>
        </w:rPr>
        <w:t xml:space="preserve"> Deming, 2017; </w:t>
      </w:r>
      <w:proofErr w:type="spellStart"/>
      <w:r w:rsidR="00DC79E8" w:rsidRPr="003A481A">
        <w:rPr>
          <w:rFonts w:ascii="Times New Roman" w:hAnsi="Times New Roman" w:cs="Times New Roman"/>
          <w:sz w:val="24"/>
          <w:szCs w:val="24"/>
        </w:rPr>
        <w:t>Maisiri</w:t>
      </w:r>
      <w:proofErr w:type="spellEnd"/>
      <w:r w:rsidR="00DC79E8" w:rsidRPr="003A481A">
        <w:rPr>
          <w:rFonts w:ascii="Times New Roman" w:hAnsi="Times New Roman" w:cs="Times New Roman"/>
          <w:sz w:val="24"/>
          <w:szCs w:val="24"/>
        </w:rPr>
        <w:t xml:space="preserve"> et al., 2019</w:t>
      </w:r>
      <w:r w:rsidR="00F65F53" w:rsidRPr="003A481A">
        <w:rPr>
          <w:rFonts w:ascii="Times New Roman" w:hAnsi="Times New Roman" w:cs="Times New Roman"/>
          <w:sz w:val="24"/>
          <w:szCs w:val="24"/>
        </w:rPr>
        <w:t xml:space="preserve">; </w:t>
      </w:r>
      <w:proofErr w:type="spellStart"/>
      <w:r w:rsidR="00F65F53" w:rsidRPr="003A481A">
        <w:rPr>
          <w:rFonts w:ascii="Times New Roman" w:hAnsi="Times New Roman" w:cs="Times New Roman"/>
          <w:sz w:val="24"/>
          <w:szCs w:val="24"/>
        </w:rPr>
        <w:t>Pedota</w:t>
      </w:r>
      <w:proofErr w:type="spellEnd"/>
      <w:r w:rsidR="00F65F53" w:rsidRPr="003A481A">
        <w:rPr>
          <w:rFonts w:ascii="Times New Roman" w:hAnsi="Times New Roman" w:cs="Times New Roman"/>
          <w:sz w:val="24"/>
          <w:szCs w:val="24"/>
        </w:rPr>
        <w:t xml:space="preserve"> and </w:t>
      </w:r>
      <w:proofErr w:type="spellStart"/>
      <w:r w:rsidR="00F65F53" w:rsidRPr="003A481A">
        <w:rPr>
          <w:rFonts w:ascii="Times New Roman" w:hAnsi="Times New Roman" w:cs="Times New Roman"/>
          <w:sz w:val="24"/>
          <w:szCs w:val="24"/>
        </w:rPr>
        <w:t>Piscitello</w:t>
      </w:r>
      <w:proofErr w:type="spellEnd"/>
      <w:r w:rsidR="00F65F53" w:rsidRPr="003A481A">
        <w:rPr>
          <w:rFonts w:ascii="Times New Roman" w:hAnsi="Times New Roman" w:cs="Times New Roman"/>
          <w:sz w:val="24"/>
          <w:szCs w:val="24"/>
        </w:rPr>
        <w:t>, 202</w:t>
      </w:r>
      <w:r w:rsidR="00160EBA">
        <w:rPr>
          <w:rFonts w:ascii="Times New Roman" w:hAnsi="Times New Roman" w:cs="Times New Roman"/>
          <w:sz w:val="24"/>
          <w:szCs w:val="24"/>
        </w:rPr>
        <w:t>0</w:t>
      </w:r>
      <w:r w:rsidR="00DC79E8" w:rsidRPr="003A481A">
        <w:rPr>
          <w:rFonts w:ascii="Times New Roman" w:hAnsi="Times New Roman" w:cs="Times New Roman"/>
          <w:sz w:val="24"/>
          <w:szCs w:val="24"/>
        </w:rPr>
        <w:t xml:space="preserve">). </w:t>
      </w:r>
    </w:p>
    <w:p w14:paraId="1396C11C" w14:textId="74EF960B" w:rsidR="00617534" w:rsidRPr="003A481A" w:rsidRDefault="00244E95" w:rsidP="00426C21">
      <w:pPr>
        <w:spacing w:line="480" w:lineRule="auto"/>
        <w:jc w:val="both"/>
        <w:rPr>
          <w:rFonts w:ascii="Times New Roman" w:hAnsi="Times New Roman" w:cs="Times New Roman"/>
          <w:sz w:val="24"/>
          <w:szCs w:val="24"/>
        </w:rPr>
      </w:pPr>
      <w:r>
        <w:rPr>
          <w:rFonts w:ascii="Times New Roman" w:hAnsi="Times New Roman" w:cs="Times New Roman"/>
          <w:sz w:val="24"/>
          <w:szCs w:val="24"/>
        </w:rPr>
        <w:t>While this</w:t>
      </w:r>
      <w:r w:rsidR="000C0BF7" w:rsidRPr="003A481A">
        <w:rPr>
          <w:rFonts w:ascii="Times New Roman" w:hAnsi="Times New Roman" w:cs="Times New Roman"/>
          <w:sz w:val="24"/>
          <w:szCs w:val="24"/>
        </w:rPr>
        <w:t xml:space="preserve"> picture </w:t>
      </w:r>
      <w:r>
        <w:rPr>
          <w:rFonts w:ascii="Times New Roman" w:hAnsi="Times New Roman" w:cs="Times New Roman"/>
          <w:sz w:val="24"/>
          <w:szCs w:val="24"/>
        </w:rPr>
        <w:t>suggests</w:t>
      </w:r>
      <w:r w:rsidR="000C0BF7" w:rsidRPr="003A481A">
        <w:rPr>
          <w:rFonts w:ascii="Times New Roman" w:hAnsi="Times New Roman" w:cs="Times New Roman"/>
          <w:sz w:val="24"/>
          <w:szCs w:val="24"/>
        </w:rPr>
        <w:t xml:space="preserve"> the necessity </w:t>
      </w:r>
      <w:r w:rsidR="000A3FEA">
        <w:rPr>
          <w:rFonts w:ascii="Times New Roman" w:hAnsi="Times New Roman" w:cs="Times New Roman"/>
          <w:sz w:val="24"/>
          <w:szCs w:val="24"/>
        </w:rPr>
        <w:t>for</w:t>
      </w:r>
      <w:r w:rsidR="000A3FEA" w:rsidRPr="003A481A">
        <w:rPr>
          <w:rFonts w:ascii="Times New Roman" w:hAnsi="Times New Roman" w:cs="Times New Roman"/>
          <w:sz w:val="24"/>
          <w:szCs w:val="24"/>
        </w:rPr>
        <w:t xml:space="preserve"> </w:t>
      </w:r>
      <w:r w:rsidR="000C0BF7" w:rsidRPr="003A481A">
        <w:rPr>
          <w:rFonts w:ascii="Times New Roman" w:hAnsi="Times New Roman" w:cs="Times New Roman"/>
          <w:sz w:val="24"/>
          <w:szCs w:val="24"/>
        </w:rPr>
        <w:t xml:space="preserve">firms to </w:t>
      </w:r>
      <w:r w:rsidR="00FE637E" w:rsidRPr="003A481A">
        <w:rPr>
          <w:rFonts w:ascii="Times New Roman" w:hAnsi="Times New Roman" w:cs="Times New Roman"/>
          <w:sz w:val="24"/>
          <w:szCs w:val="24"/>
        </w:rPr>
        <w:t>endow themselves with adequate bundles of I4.0 technologies and human skills to remain competitive</w:t>
      </w:r>
      <w:r>
        <w:rPr>
          <w:rFonts w:ascii="Times New Roman" w:hAnsi="Times New Roman" w:cs="Times New Roman"/>
          <w:sz w:val="24"/>
          <w:szCs w:val="24"/>
        </w:rPr>
        <w:t>, much is still to be learnt on the characterization of such bundles</w:t>
      </w:r>
      <w:r w:rsidR="00FE637E" w:rsidRPr="003A481A">
        <w:rPr>
          <w:rFonts w:ascii="Times New Roman" w:hAnsi="Times New Roman" w:cs="Times New Roman"/>
          <w:sz w:val="24"/>
          <w:szCs w:val="24"/>
        </w:rPr>
        <w:t xml:space="preserve">. </w:t>
      </w:r>
      <w:r>
        <w:rPr>
          <w:rFonts w:ascii="Times New Roman" w:hAnsi="Times New Roman" w:cs="Times New Roman"/>
          <w:sz w:val="24"/>
          <w:szCs w:val="24"/>
        </w:rPr>
        <w:t>For example, w</w:t>
      </w:r>
      <w:r w:rsidR="00562C28" w:rsidRPr="003A481A">
        <w:rPr>
          <w:rFonts w:ascii="Times New Roman" w:hAnsi="Times New Roman" w:cs="Times New Roman"/>
          <w:sz w:val="24"/>
          <w:szCs w:val="24"/>
        </w:rPr>
        <w:t xml:space="preserve">hile </w:t>
      </w:r>
      <w:r w:rsidR="00F65F53" w:rsidRPr="003A481A">
        <w:rPr>
          <w:rFonts w:ascii="Times New Roman" w:hAnsi="Times New Roman" w:cs="Times New Roman"/>
          <w:sz w:val="24"/>
          <w:szCs w:val="24"/>
        </w:rPr>
        <w:t xml:space="preserve">it would be tempting to lean </w:t>
      </w:r>
      <w:r w:rsidR="00DD6068">
        <w:rPr>
          <w:rFonts w:ascii="Times New Roman" w:hAnsi="Times New Roman" w:cs="Times New Roman"/>
          <w:sz w:val="24"/>
          <w:szCs w:val="24"/>
        </w:rPr>
        <w:t>toward</w:t>
      </w:r>
      <w:r w:rsidR="00562C28" w:rsidRPr="003A481A">
        <w:rPr>
          <w:rFonts w:ascii="Times New Roman" w:hAnsi="Times New Roman" w:cs="Times New Roman"/>
          <w:sz w:val="24"/>
          <w:szCs w:val="24"/>
        </w:rPr>
        <w:t xml:space="preserve"> a selective upskilling of the workforce</w:t>
      </w:r>
      <w:r w:rsidR="005D5C63" w:rsidRPr="003A481A">
        <w:rPr>
          <w:rFonts w:ascii="Times New Roman" w:hAnsi="Times New Roman" w:cs="Times New Roman"/>
          <w:sz w:val="24"/>
          <w:szCs w:val="24"/>
        </w:rPr>
        <w:t xml:space="preserve"> based on the precise technical requirements of I4.0</w:t>
      </w:r>
      <w:r w:rsidR="00562C28" w:rsidRPr="003A481A">
        <w:rPr>
          <w:rFonts w:ascii="Times New Roman" w:hAnsi="Times New Roman" w:cs="Times New Roman"/>
          <w:sz w:val="24"/>
          <w:szCs w:val="24"/>
        </w:rPr>
        <w:t xml:space="preserve">, </w:t>
      </w:r>
      <w:r w:rsidR="000C0BF7" w:rsidRPr="003A481A">
        <w:rPr>
          <w:rFonts w:ascii="Times New Roman" w:hAnsi="Times New Roman" w:cs="Times New Roman"/>
          <w:sz w:val="24"/>
          <w:szCs w:val="24"/>
        </w:rPr>
        <w:t xml:space="preserve">the </w:t>
      </w:r>
      <w:r w:rsidR="005D5C63" w:rsidRPr="003A481A">
        <w:rPr>
          <w:rFonts w:ascii="Times New Roman" w:hAnsi="Times New Roman" w:cs="Times New Roman"/>
          <w:sz w:val="24"/>
          <w:szCs w:val="24"/>
        </w:rPr>
        <w:t>boundary-spanning</w:t>
      </w:r>
      <w:r w:rsidR="00E37F89" w:rsidRPr="003A481A">
        <w:rPr>
          <w:rFonts w:ascii="Times New Roman" w:hAnsi="Times New Roman" w:cs="Times New Roman"/>
          <w:sz w:val="24"/>
          <w:szCs w:val="24"/>
        </w:rPr>
        <w:t xml:space="preserve"> nature</w:t>
      </w:r>
      <w:r w:rsidR="005D5C63" w:rsidRPr="003A481A">
        <w:rPr>
          <w:rFonts w:ascii="Times New Roman" w:hAnsi="Times New Roman" w:cs="Times New Roman"/>
          <w:sz w:val="24"/>
          <w:szCs w:val="24"/>
        </w:rPr>
        <w:t xml:space="preserve"> and</w:t>
      </w:r>
      <w:r w:rsidR="00562C28" w:rsidRPr="003A481A">
        <w:rPr>
          <w:rFonts w:ascii="Times New Roman" w:hAnsi="Times New Roman" w:cs="Times New Roman"/>
          <w:sz w:val="24"/>
          <w:szCs w:val="24"/>
        </w:rPr>
        <w:t xml:space="preserve"> soft </w:t>
      </w:r>
      <w:r w:rsidR="00E37F89" w:rsidRPr="003A481A">
        <w:rPr>
          <w:rFonts w:ascii="Times New Roman" w:hAnsi="Times New Roman" w:cs="Times New Roman"/>
          <w:sz w:val="24"/>
          <w:szCs w:val="24"/>
        </w:rPr>
        <w:t xml:space="preserve">skill orientation </w:t>
      </w:r>
      <w:r w:rsidR="000C0BF7" w:rsidRPr="003A481A">
        <w:rPr>
          <w:rFonts w:ascii="Times New Roman" w:hAnsi="Times New Roman" w:cs="Times New Roman"/>
          <w:sz w:val="24"/>
          <w:szCs w:val="24"/>
        </w:rPr>
        <w:t>of I4.0</w:t>
      </w:r>
      <w:r w:rsidR="00562C28" w:rsidRPr="003A481A">
        <w:rPr>
          <w:rFonts w:ascii="Times New Roman" w:hAnsi="Times New Roman" w:cs="Times New Roman"/>
          <w:sz w:val="24"/>
          <w:szCs w:val="24"/>
        </w:rPr>
        <w:t xml:space="preserve"> point to the necessity of a more holistic </w:t>
      </w:r>
      <w:r w:rsidR="00E37F89" w:rsidRPr="003A481A">
        <w:rPr>
          <w:rFonts w:ascii="Times New Roman" w:hAnsi="Times New Roman" w:cs="Times New Roman"/>
          <w:sz w:val="24"/>
          <w:szCs w:val="24"/>
        </w:rPr>
        <w:t>upskilling</w:t>
      </w:r>
      <w:r w:rsidR="005D5C63" w:rsidRPr="003A481A">
        <w:rPr>
          <w:rFonts w:ascii="Times New Roman" w:hAnsi="Times New Roman" w:cs="Times New Roman"/>
          <w:sz w:val="24"/>
          <w:szCs w:val="24"/>
        </w:rPr>
        <w:t xml:space="preserve"> (</w:t>
      </w:r>
      <w:proofErr w:type="spellStart"/>
      <w:r w:rsidR="005D5C63" w:rsidRPr="003A481A">
        <w:rPr>
          <w:rFonts w:ascii="Times New Roman" w:hAnsi="Times New Roman" w:cs="Times New Roman"/>
          <w:sz w:val="24"/>
          <w:szCs w:val="24"/>
        </w:rPr>
        <w:t>Hecklau</w:t>
      </w:r>
      <w:proofErr w:type="spellEnd"/>
      <w:r w:rsidR="005D5C63" w:rsidRPr="003A481A">
        <w:rPr>
          <w:rFonts w:ascii="Times New Roman" w:hAnsi="Times New Roman" w:cs="Times New Roman"/>
          <w:sz w:val="24"/>
          <w:szCs w:val="24"/>
        </w:rPr>
        <w:t xml:space="preserve"> et al., 2016)</w:t>
      </w:r>
      <w:r w:rsidR="00562C28" w:rsidRPr="003A481A">
        <w:rPr>
          <w:rFonts w:ascii="Times New Roman" w:hAnsi="Times New Roman" w:cs="Times New Roman"/>
          <w:sz w:val="24"/>
          <w:szCs w:val="24"/>
        </w:rPr>
        <w:t xml:space="preserve">. </w:t>
      </w:r>
      <w:r w:rsidR="0088665C" w:rsidRPr="003A481A">
        <w:rPr>
          <w:rFonts w:ascii="Times New Roman" w:hAnsi="Times New Roman" w:cs="Times New Roman"/>
          <w:sz w:val="24"/>
          <w:szCs w:val="24"/>
        </w:rPr>
        <w:t>F</w:t>
      </w:r>
      <w:r w:rsidR="00562C28" w:rsidRPr="003A481A">
        <w:rPr>
          <w:rFonts w:ascii="Times New Roman" w:hAnsi="Times New Roman" w:cs="Times New Roman"/>
          <w:sz w:val="24"/>
          <w:szCs w:val="24"/>
        </w:rPr>
        <w:t>irms are social context</w:t>
      </w:r>
      <w:r w:rsidR="000A3FEA">
        <w:rPr>
          <w:rFonts w:ascii="Times New Roman" w:hAnsi="Times New Roman" w:cs="Times New Roman"/>
          <w:sz w:val="24"/>
          <w:szCs w:val="24"/>
        </w:rPr>
        <w:t>s</w:t>
      </w:r>
      <w:r w:rsidR="00562C28" w:rsidRPr="003A481A">
        <w:rPr>
          <w:rFonts w:ascii="Times New Roman" w:hAnsi="Times New Roman" w:cs="Times New Roman"/>
          <w:sz w:val="24"/>
          <w:szCs w:val="24"/>
        </w:rPr>
        <w:t xml:space="preserve"> permeated by continuous multilevel interactions,</w:t>
      </w:r>
      <w:r w:rsidR="0088665C" w:rsidRPr="003A481A">
        <w:rPr>
          <w:rFonts w:ascii="Times New Roman" w:hAnsi="Times New Roman" w:cs="Times New Roman"/>
          <w:sz w:val="24"/>
          <w:szCs w:val="24"/>
        </w:rPr>
        <w:t xml:space="preserve"> </w:t>
      </w:r>
      <w:proofErr w:type="gramStart"/>
      <w:r w:rsidR="0088665C" w:rsidRPr="003A481A">
        <w:rPr>
          <w:rFonts w:ascii="Times New Roman" w:hAnsi="Times New Roman" w:cs="Times New Roman"/>
          <w:sz w:val="24"/>
          <w:szCs w:val="24"/>
        </w:rPr>
        <w:t>facilitated</w:t>
      </w:r>
      <w:proofErr w:type="gramEnd"/>
      <w:r w:rsidR="0088665C" w:rsidRPr="003A481A">
        <w:rPr>
          <w:rFonts w:ascii="Times New Roman" w:hAnsi="Times New Roman" w:cs="Times New Roman"/>
          <w:sz w:val="24"/>
          <w:szCs w:val="24"/>
        </w:rPr>
        <w:t xml:space="preserve"> and magnified by massive machine-machine, human-machine and human-human interconnectivity provided by advanced technologies. Thus, </w:t>
      </w:r>
      <w:r w:rsidR="00562C28" w:rsidRPr="003A481A">
        <w:rPr>
          <w:rFonts w:ascii="Times New Roman" w:hAnsi="Times New Roman" w:cs="Times New Roman"/>
          <w:sz w:val="24"/>
          <w:szCs w:val="24"/>
        </w:rPr>
        <w:t xml:space="preserve">upskilling isolated portions of the workforce (notably ICT employees) </w:t>
      </w:r>
      <w:r w:rsidR="00F65F53" w:rsidRPr="003A481A">
        <w:rPr>
          <w:rFonts w:ascii="Times New Roman" w:hAnsi="Times New Roman" w:cs="Times New Roman"/>
          <w:sz w:val="24"/>
          <w:szCs w:val="24"/>
        </w:rPr>
        <w:t xml:space="preserve">may no more be sufficient in the I4.0 context. </w:t>
      </w:r>
      <w:r w:rsidR="0088665C" w:rsidRPr="003A481A">
        <w:rPr>
          <w:rFonts w:ascii="Times New Roman" w:hAnsi="Times New Roman" w:cs="Times New Roman"/>
          <w:sz w:val="24"/>
          <w:szCs w:val="24"/>
        </w:rPr>
        <w:t>A concurrent upskilling of ICT and non-ICT employees may</w:t>
      </w:r>
      <w:r w:rsidR="00E37F89" w:rsidRPr="003A481A">
        <w:rPr>
          <w:rFonts w:ascii="Times New Roman" w:hAnsi="Times New Roman" w:cs="Times New Roman"/>
          <w:sz w:val="24"/>
          <w:szCs w:val="24"/>
        </w:rPr>
        <w:t xml:space="preserve"> be necessary,</w:t>
      </w:r>
      <w:r w:rsidR="0088665C" w:rsidRPr="003A481A">
        <w:rPr>
          <w:rFonts w:ascii="Times New Roman" w:hAnsi="Times New Roman" w:cs="Times New Roman"/>
          <w:sz w:val="24"/>
          <w:szCs w:val="24"/>
        </w:rPr>
        <w:t xml:space="preserve"> </w:t>
      </w:r>
      <w:r w:rsidR="00E37F89" w:rsidRPr="003A481A">
        <w:rPr>
          <w:rFonts w:ascii="Times New Roman" w:hAnsi="Times New Roman" w:cs="Times New Roman"/>
          <w:sz w:val="24"/>
          <w:szCs w:val="24"/>
        </w:rPr>
        <w:t xml:space="preserve">constituting the embodiment of the systemic character of I4.0 technologies at the level of human resources. </w:t>
      </w:r>
    </w:p>
    <w:p w14:paraId="6FB393EF" w14:textId="1D65CCEC" w:rsidR="00E122D8" w:rsidRPr="003A481A" w:rsidRDefault="006E7624" w:rsidP="00426C21">
      <w:pPr>
        <w:spacing w:line="480" w:lineRule="auto"/>
        <w:jc w:val="both"/>
        <w:rPr>
          <w:rFonts w:ascii="Times New Roman" w:hAnsi="Times New Roman" w:cs="Times New Roman"/>
          <w:sz w:val="24"/>
          <w:szCs w:val="24"/>
        </w:rPr>
      </w:pPr>
      <w:r>
        <w:rPr>
          <w:rFonts w:ascii="Times New Roman" w:hAnsi="Times New Roman" w:cs="Times New Roman"/>
          <w:sz w:val="24"/>
          <w:szCs w:val="24"/>
        </w:rPr>
        <w:t>To inquire into these issues, w</w:t>
      </w:r>
      <w:r w:rsidR="00E122D8" w:rsidRPr="003A481A">
        <w:rPr>
          <w:rFonts w:ascii="Times New Roman" w:hAnsi="Times New Roman" w:cs="Times New Roman"/>
          <w:sz w:val="24"/>
          <w:szCs w:val="24"/>
        </w:rPr>
        <w:t>e perform a</w:t>
      </w:r>
      <w:r w:rsidR="00236F18">
        <w:rPr>
          <w:rFonts w:ascii="Times New Roman" w:hAnsi="Times New Roman" w:cs="Times New Roman"/>
          <w:sz w:val="24"/>
          <w:szCs w:val="24"/>
        </w:rPr>
        <w:t>n</w:t>
      </w:r>
      <w:r w:rsidR="00E122D8" w:rsidRPr="003A481A">
        <w:rPr>
          <w:rFonts w:ascii="Times New Roman" w:hAnsi="Times New Roman" w:cs="Times New Roman"/>
          <w:sz w:val="24"/>
          <w:szCs w:val="24"/>
        </w:rPr>
        <w:t xml:space="preserve"> empirical investigation </w:t>
      </w:r>
      <w:r w:rsidR="00236F18">
        <w:rPr>
          <w:rFonts w:ascii="Times New Roman" w:hAnsi="Times New Roman" w:cs="Times New Roman"/>
          <w:sz w:val="24"/>
          <w:szCs w:val="24"/>
        </w:rPr>
        <w:t>accounting for</w:t>
      </w:r>
      <w:r w:rsidR="00E122D8" w:rsidRPr="003A481A">
        <w:rPr>
          <w:rFonts w:ascii="Times New Roman" w:hAnsi="Times New Roman" w:cs="Times New Roman"/>
          <w:sz w:val="24"/>
          <w:szCs w:val="24"/>
        </w:rPr>
        <w:t xml:space="preserve"> both the technological </w:t>
      </w:r>
      <w:r w:rsidR="00AF6604" w:rsidRPr="003A481A">
        <w:rPr>
          <w:rFonts w:ascii="Times New Roman" w:hAnsi="Times New Roman" w:cs="Times New Roman"/>
          <w:sz w:val="24"/>
          <w:szCs w:val="24"/>
        </w:rPr>
        <w:t>and the human side of I4.0</w:t>
      </w:r>
      <w:r w:rsidR="00486425" w:rsidRPr="003A481A">
        <w:rPr>
          <w:rFonts w:ascii="Times New Roman" w:hAnsi="Times New Roman" w:cs="Times New Roman"/>
          <w:sz w:val="24"/>
          <w:szCs w:val="24"/>
        </w:rPr>
        <w:t>, which are usually considered separately</w:t>
      </w:r>
      <w:r w:rsidR="00AF6604" w:rsidRPr="003A481A">
        <w:rPr>
          <w:rFonts w:ascii="Times New Roman" w:hAnsi="Times New Roman" w:cs="Times New Roman"/>
          <w:sz w:val="24"/>
          <w:szCs w:val="24"/>
        </w:rPr>
        <w:t xml:space="preserve">. </w:t>
      </w:r>
      <w:r w:rsidR="00236F18">
        <w:rPr>
          <w:rFonts w:ascii="Times New Roman" w:hAnsi="Times New Roman" w:cs="Times New Roman"/>
          <w:sz w:val="24"/>
          <w:szCs w:val="24"/>
        </w:rPr>
        <w:t>First, we</w:t>
      </w:r>
      <w:r w:rsidR="00AF6604" w:rsidRPr="003A481A">
        <w:rPr>
          <w:rFonts w:ascii="Times New Roman" w:hAnsi="Times New Roman" w:cs="Times New Roman"/>
          <w:sz w:val="24"/>
          <w:szCs w:val="24"/>
        </w:rPr>
        <w:t xml:space="preserve"> aim to </w:t>
      </w:r>
      <w:r w:rsidR="00236F18">
        <w:rPr>
          <w:rFonts w:ascii="Times New Roman" w:hAnsi="Times New Roman" w:cs="Times New Roman"/>
          <w:sz w:val="24"/>
          <w:szCs w:val="24"/>
        </w:rPr>
        <w:t xml:space="preserve">understand </w:t>
      </w:r>
      <w:r w:rsidR="00AF6604" w:rsidRPr="003A481A">
        <w:rPr>
          <w:rFonts w:ascii="Times New Roman" w:hAnsi="Times New Roman" w:cs="Times New Roman"/>
          <w:sz w:val="24"/>
          <w:szCs w:val="24"/>
        </w:rPr>
        <w:t xml:space="preserve">the extent to which augmented reality, big data analytics, cloud computing, </w:t>
      </w:r>
      <w:r w:rsidR="00486425" w:rsidRPr="003A481A">
        <w:rPr>
          <w:rFonts w:ascii="Times New Roman" w:hAnsi="Times New Roman" w:cs="Times New Roman"/>
          <w:sz w:val="24"/>
          <w:szCs w:val="24"/>
        </w:rPr>
        <w:t xml:space="preserve">the </w:t>
      </w:r>
      <w:r w:rsidR="00AF6604" w:rsidRPr="003A481A">
        <w:rPr>
          <w:rFonts w:ascii="Times New Roman" w:hAnsi="Times New Roman" w:cs="Times New Roman"/>
          <w:sz w:val="24"/>
          <w:szCs w:val="24"/>
        </w:rPr>
        <w:t xml:space="preserve">internet of things, </w:t>
      </w:r>
      <w:r w:rsidR="003A481A">
        <w:rPr>
          <w:rFonts w:ascii="Times New Roman" w:hAnsi="Times New Roman" w:cs="Times New Roman"/>
          <w:sz w:val="24"/>
          <w:szCs w:val="24"/>
        </w:rPr>
        <w:t>robots</w:t>
      </w:r>
      <w:r w:rsidR="00AF6604" w:rsidRPr="003A481A">
        <w:rPr>
          <w:rFonts w:ascii="Times New Roman" w:hAnsi="Times New Roman" w:cs="Times New Roman"/>
          <w:sz w:val="24"/>
          <w:szCs w:val="24"/>
        </w:rPr>
        <w:t xml:space="preserve"> and 3D printing are co</w:t>
      </w:r>
      <w:r w:rsidR="00236F18">
        <w:rPr>
          <w:rFonts w:ascii="Times New Roman" w:hAnsi="Times New Roman" w:cs="Times New Roman"/>
          <w:sz w:val="24"/>
          <w:szCs w:val="24"/>
        </w:rPr>
        <w:t>njointly adopted</w:t>
      </w:r>
      <w:r w:rsidR="00AF6604" w:rsidRPr="003A481A">
        <w:rPr>
          <w:rFonts w:ascii="Times New Roman" w:hAnsi="Times New Roman" w:cs="Times New Roman"/>
          <w:sz w:val="24"/>
          <w:szCs w:val="24"/>
        </w:rPr>
        <w:t>. Most importantly, we do not only</w:t>
      </w:r>
      <w:r w:rsidR="00F0150D" w:rsidRPr="003A481A">
        <w:rPr>
          <w:rFonts w:ascii="Times New Roman" w:hAnsi="Times New Roman" w:cs="Times New Roman"/>
          <w:sz w:val="24"/>
          <w:szCs w:val="24"/>
        </w:rPr>
        <w:t xml:space="preserve"> look</w:t>
      </w:r>
      <w:r w:rsidR="00AF6604" w:rsidRPr="003A481A">
        <w:rPr>
          <w:rFonts w:ascii="Times New Roman" w:hAnsi="Times New Roman" w:cs="Times New Roman"/>
          <w:sz w:val="24"/>
          <w:szCs w:val="24"/>
        </w:rPr>
        <w:t xml:space="preserve"> at pairwise co</w:t>
      </w:r>
      <w:r w:rsidR="005D5DE2" w:rsidRPr="003A481A">
        <w:rPr>
          <w:rFonts w:ascii="Times New Roman" w:hAnsi="Times New Roman" w:cs="Times New Roman"/>
          <w:sz w:val="24"/>
          <w:szCs w:val="24"/>
        </w:rPr>
        <w:t>rrelations</w:t>
      </w:r>
      <w:r w:rsidR="00236F18">
        <w:rPr>
          <w:rFonts w:ascii="Times New Roman" w:hAnsi="Times New Roman" w:cs="Times New Roman"/>
          <w:sz w:val="24"/>
          <w:szCs w:val="24"/>
        </w:rPr>
        <w:t xml:space="preserve"> in adoption</w:t>
      </w:r>
      <w:r w:rsidR="005D5DE2" w:rsidRPr="003A481A">
        <w:rPr>
          <w:rFonts w:ascii="Times New Roman" w:hAnsi="Times New Roman" w:cs="Times New Roman"/>
          <w:sz w:val="24"/>
          <w:szCs w:val="24"/>
        </w:rPr>
        <w:t>, but</w:t>
      </w:r>
      <w:r w:rsidR="00236F18">
        <w:rPr>
          <w:rFonts w:ascii="Times New Roman" w:hAnsi="Times New Roman" w:cs="Times New Roman"/>
          <w:sz w:val="24"/>
          <w:szCs w:val="24"/>
        </w:rPr>
        <w:t xml:space="preserve"> also </w:t>
      </w:r>
      <w:r w:rsidR="005D5DE2" w:rsidRPr="003A481A">
        <w:rPr>
          <w:rFonts w:ascii="Times New Roman" w:hAnsi="Times New Roman" w:cs="Times New Roman"/>
          <w:sz w:val="24"/>
          <w:szCs w:val="24"/>
        </w:rPr>
        <w:t>capture</w:t>
      </w:r>
      <w:r w:rsidR="00486425" w:rsidRPr="003A481A">
        <w:rPr>
          <w:rFonts w:ascii="Times New Roman" w:hAnsi="Times New Roman" w:cs="Times New Roman"/>
          <w:sz w:val="24"/>
          <w:szCs w:val="24"/>
        </w:rPr>
        <w:t xml:space="preserve"> </w:t>
      </w:r>
      <w:r w:rsidR="005D5DE2" w:rsidRPr="003A481A">
        <w:rPr>
          <w:rFonts w:ascii="Times New Roman" w:hAnsi="Times New Roman" w:cs="Times New Roman"/>
          <w:sz w:val="24"/>
          <w:szCs w:val="24"/>
        </w:rPr>
        <w:t>patterns of conjoint adoption</w:t>
      </w:r>
      <w:r w:rsidR="00486425" w:rsidRPr="003A481A">
        <w:rPr>
          <w:rFonts w:ascii="Times New Roman" w:hAnsi="Times New Roman" w:cs="Times New Roman"/>
          <w:sz w:val="24"/>
          <w:szCs w:val="24"/>
        </w:rPr>
        <w:t xml:space="preserve"> of multiple </w:t>
      </w:r>
      <w:r w:rsidR="00486425" w:rsidRPr="003A481A">
        <w:rPr>
          <w:rFonts w:ascii="Times New Roman" w:hAnsi="Times New Roman" w:cs="Times New Roman"/>
          <w:sz w:val="24"/>
          <w:szCs w:val="24"/>
        </w:rPr>
        <w:lastRenderedPageBreak/>
        <w:t>technologies</w:t>
      </w:r>
      <w:r w:rsidR="005D5DE2" w:rsidRPr="003A481A">
        <w:rPr>
          <w:rFonts w:ascii="Times New Roman" w:hAnsi="Times New Roman" w:cs="Times New Roman"/>
          <w:sz w:val="24"/>
          <w:szCs w:val="24"/>
        </w:rPr>
        <w:t xml:space="preserve">, </w:t>
      </w:r>
      <w:r w:rsidR="000461C7" w:rsidRPr="003A481A">
        <w:rPr>
          <w:rFonts w:ascii="Times New Roman" w:hAnsi="Times New Roman" w:cs="Times New Roman"/>
          <w:sz w:val="24"/>
          <w:szCs w:val="24"/>
        </w:rPr>
        <w:t xml:space="preserve">thus </w:t>
      </w:r>
      <w:r w:rsidR="00D66C08">
        <w:rPr>
          <w:rFonts w:ascii="Times New Roman" w:hAnsi="Times New Roman" w:cs="Times New Roman"/>
          <w:sz w:val="24"/>
          <w:szCs w:val="24"/>
        </w:rPr>
        <w:t xml:space="preserve">enhancing our understanding of </w:t>
      </w:r>
      <w:r w:rsidR="005D5DE2" w:rsidRPr="003A481A">
        <w:rPr>
          <w:rFonts w:ascii="Times New Roman" w:hAnsi="Times New Roman" w:cs="Times New Roman"/>
          <w:sz w:val="24"/>
          <w:szCs w:val="24"/>
        </w:rPr>
        <w:t xml:space="preserve">I4.0 technological complementarities. Then, we </w:t>
      </w:r>
      <w:r w:rsidR="00D66C08">
        <w:rPr>
          <w:rFonts w:ascii="Times New Roman" w:hAnsi="Times New Roman" w:cs="Times New Roman"/>
          <w:sz w:val="24"/>
          <w:szCs w:val="24"/>
        </w:rPr>
        <w:t>investigate</w:t>
      </w:r>
      <w:r w:rsidR="00D66C08" w:rsidRPr="003A481A">
        <w:rPr>
          <w:rFonts w:ascii="Times New Roman" w:hAnsi="Times New Roman" w:cs="Times New Roman"/>
          <w:sz w:val="24"/>
          <w:szCs w:val="24"/>
        </w:rPr>
        <w:t xml:space="preserve"> </w:t>
      </w:r>
      <w:r w:rsidR="005D5DE2" w:rsidRPr="003A481A">
        <w:rPr>
          <w:rFonts w:ascii="Times New Roman" w:hAnsi="Times New Roman" w:cs="Times New Roman"/>
          <w:sz w:val="24"/>
          <w:szCs w:val="24"/>
        </w:rPr>
        <w:t xml:space="preserve">which patterns are most strongly associated with </w:t>
      </w:r>
      <w:r w:rsidR="00EA254C">
        <w:rPr>
          <w:rFonts w:ascii="Times New Roman" w:hAnsi="Times New Roman" w:cs="Times New Roman"/>
          <w:sz w:val="24"/>
          <w:szCs w:val="24"/>
        </w:rPr>
        <w:t xml:space="preserve">the ICT </w:t>
      </w:r>
      <w:r w:rsidR="005D5DE2" w:rsidRPr="003A481A">
        <w:rPr>
          <w:rFonts w:ascii="Times New Roman" w:hAnsi="Times New Roman" w:cs="Times New Roman"/>
          <w:sz w:val="24"/>
          <w:szCs w:val="24"/>
        </w:rPr>
        <w:t xml:space="preserve">upskilling of </w:t>
      </w:r>
      <w:r w:rsidR="002674C9">
        <w:rPr>
          <w:rFonts w:ascii="Times New Roman" w:hAnsi="Times New Roman" w:cs="Times New Roman"/>
          <w:sz w:val="24"/>
          <w:szCs w:val="24"/>
        </w:rPr>
        <w:t xml:space="preserve">different </w:t>
      </w:r>
      <w:r w:rsidR="00EA254C">
        <w:rPr>
          <w:rFonts w:ascii="Times New Roman" w:hAnsi="Times New Roman" w:cs="Times New Roman"/>
          <w:sz w:val="24"/>
          <w:szCs w:val="24"/>
        </w:rPr>
        <w:t xml:space="preserve">parts of the </w:t>
      </w:r>
      <w:r w:rsidR="005D5DE2" w:rsidRPr="003A481A">
        <w:rPr>
          <w:rFonts w:ascii="Times New Roman" w:hAnsi="Times New Roman" w:cs="Times New Roman"/>
          <w:sz w:val="24"/>
          <w:szCs w:val="24"/>
        </w:rPr>
        <w:t>workforce</w:t>
      </w:r>
      <w:r w:rsidR="000A3FEA">
        <w:rPr>
          <w:rFonts w:ascii="Times New Roman" w:hAnsi="Times New Roman" w:cs="Times New Roman"/>
          <w:sz w:val="24"/>
          <w:szCs w:val="24"/>
        </w:rPr>
        <w:t xml:space="preserve">: </w:t>
      </w:r>
      <w:r w:rsidR="005D5DE2" w:rsidRPr="003A481A">
        <w:rPr>
          <w:rFonts w:ascii="Times New Roman" w:hAnsi="Times New Roman" w:cs="Times New Roman"/>
          <w:sz w:val="24"/>
          <w:szCs w:val="24"/>
        </w:rPr>
        <w:t>a selective</w:t>
      </w:r>
      <w:r w:rsidR="00EA254C">
        <w:rPr>
          <w:rFonts w:ascii="Times New Roman" w:hAnsi="Times New Roman" w:cs="Times New Roman"/>
          <w:sz w:val="24"/>
          <w:szCs w:val="24"/>
        </w:rPr>
        <w:t xml:space="preserve"> ICT</w:t>
      </w:r>
      <w:r w:rsidR="005D5DE2" w:rsidRPr="003A481A">
        <w:rPr>
          <w:rFonts w:ascii="Times New Roman" w:hAnsi="Times New Roman" w:cs="Times New Roman"/>
          <w:sz w:val="24"/>
          <w:szCs w:val="24"/>
        </w:rPr>
        <w:t xml:space="preserve"> upskilling of ICT workers, a selective </w:t>
      </w:r>
      <w:r w:rsidR="00EA254C">
        <w:rPr>
          <w:rFonts w:ascii="Times New Roman" w:hAnsi="Times New Roman" w:cs="Times New Roman"/>
          <w:sz w:val="24"/>
          <w:szCs w:val="24"/>
        </w:rPr>
        <w:t xml:space="preserve">ICT </w:t>
      </w:r>
      <w:r w:rsidR="005D5DE2" w:rsidRPr="003A481A">
        <w:rPr>
          <w:rFonts w:ascii="Times New Roman" w:hAnsi="Times New Roman" w:cs="Times New Roman"/>
          <w:sz w:val="24"/>
          <w:szCs w:val="24"/>
        </w:rPr>
        <w:t xml:space="preserve">upskilling of non-ICT workers, or </w:t>
      </w:r>
      <w:r w:rsidR="00EA254C">
        <w:rPr>
          <w:rFonts w:ascii="Times New Roman" w:hAnsi="Times New Roman" w:cs="Times New Roman"/>
          <w:sz w:val="24"/>
          <w:szCs w:val="24"/>
        </w:rPr>
        <w:t xml:space="preserve">the ICT </w:t>
      </w:r>
      <w:r w:rsidR="005D5DE2" w:rsidRPr="003A481A">
        <w:rPr>
          <w:rFonts w:ascii="Times New Roman" w:hAnsi="Times New Roman" w:cs="Times New Roman"/>
          <w:sz w:val="24"/>
          <w:szCs w:val="24"/>
        </w:rPr>
        <w:t>upskilling of the whole workforce</w:t>
      </w:r>
      <w:r w:rsidR="000A3FEA">
        <w:rPr>
          <w:rFonts w:ascii="Times New Roman" w:hAnsi="Times New Roman" w:cs="Times New Roman"/>
          <w:sz w:val="24"/>
          <w:szCs w:val="24"/>
        </w:rPr>
        <w:t>. This analysis informs us</w:t>
      </w:r>
      <w:r w:rsidR="005D5DE2" w:rsidRPr="003A481A">
        <w:rPr>
          <w:rFonts w:ascii="Times New Roman" w:hAnsi="Times New Roman" w:cs="Times New Roman"/>
          <w:sz w:val="24"/>
          <w:szCs w:val="24"/>
        </w:rPr>
        <w:t xml:space="preserve"> on the interaction between I4.0 and human skills.</w:t>
      </w:r>
      <w:r w:rsidR="00486425" w:rsidRPr="003A481A">
        <w:rPr>
          <w:rFonts w:ascii="Times New Roman" w:hAnsi="Times New Roman" w:cs="Times New Roman"/>
          <w:sz w:val="24"/>
          <w:szCs w:val="24"/>
        </w:rPr>
        <w:t xml:space="preserve"> In both steps, we replicate the analysis on subsamples according to firm size, </w:t>
      </w:r>
      <w:proofErr w:type="gramStart"/>
      <w:r w:rsidR="00486425" w:rsidRPr="003A481A">
        <w:rPr>
          <w:rFonts w:ascii="Times New Roman" w:hAnsi="Times New Roman" w:cs="Times New Roman"/>
          <w:sz w:val="24"/>
          <w:szCs w:val="24"/>
        </w:rPr>
        <w:t>in order to</w:t>
      </w:r>
      <w:proofErr w:type="gramEnd"/>
      <w:r w:rsidR="00486425" w:rsidRPr="003A481A">
        <w:rPr>
          <w:rFonts w:ascii="Times New Roman" w:hAnsi="Times New Roman" w:cs="Times New Roman"/>
          <w:sz w:val="24"/>
          <w:szCs w:val="24"/>
        </w:rPr>
        <w:t xml:space="preserve"> test for possible differences in I4.0</w:t>
      </w:r>
      <w:r w:rsidR="00C32903" w:rsidRPr="003A481A">
        <w:rPr>
          <w:rFonts w:ascii="Times New Roman" w:hAnsi="Times New Roman" w:cs="Times New Roman"/>
          <w:sz w:val="24"/>
          <w:szCs w:val="24"/>
        </w:rPr>
        <w:t xml:space="preserve"> technologies</w:t>
      </w:r>
      <w:r w:rsidR="00486425" w:rsidRPr="003A481A">
        <w:rPr>
          <w:rFonts w:ascii="Times New Roman" w:hAnsi="Times New Roman" w:cs="Times New Roman"/>
          <w:sz w:val="24"/>
          <w:szCs w:val="24"/>
        </w:rPr>
        <w:t xml:space="preserve"> adoption</w:t>
      </w:r>
      <w:r w:rsidR="00C32903" w:rsidRPr="003A481A">
        <w:rPr>
          <w:rFonts w:ascii="Times New Roman" w:hAnsi="Times New Roman" w:cs="Times New Roman"/>
          <w:sz w:val="24"/>
          <w:szCs w:val="24"/>
        </w:rPr>
        <w:t xml:space="preserve"> and </w:t>
      </w:r>
      <w:r w:rsidR="00486425" w:rsidRPr="003A481A">
        <w:rPr>
          <w:rFonts w:ascii="Times New Roman" w:hAnsi="Times New Roman" w:cs="Times New Roman"/>
          <w:sz w:val="24"/>
          <w:szCs w:val="24"/>
        </w:rPr>
        <w:t xml:space="preserve">upskilling patterns across small, medium and large enterprises. </w:t>
      </w:r>
      <w:r w:rsidR="00AF6604" w:rsidRPr="003A481A">
        <w:rPr>
          <w:rFonts w:ascii="Times New Roman" w:hAnsi="Times New Roman" w:cs="Times New Roman"/>
          <w:sz w:val="24"/>
          <w:szCs w:val="24"/>
        </w:rPr>
        <w:t xml:space="preserve"> </w:t>
      </w:r>
    </w:p>
    <w:p w14:paraId="3784D8A6" w14:textId="3FA76D0A" w:rsidR="004A0749" w:rsidRPr="003A481A" w:rsidRDefault="004A0749" w:rsidP="00426C21">
      <w:pPr>
        <w:spacing w:line="480" w:lineRule="auto"/>
        <w:jc w:val="both"/>
        <w:rPr>
          <w:rFonts w:ascii="Times New Roman" w:hAnsi="Times New Roman" w:cs="Times New Roman"/>
          <w:b/>
          <w:bCs/>
          <w:sz w:val="24"/>
          <w:szCs w:val="24"/>
        </w:rPr>
      </w:pPr>
      <w:r w:rsidRPr="003A481A">
        <w:rPr>
          <w:rFonts w:ascii="Times New Roman" w:hAnsi="Times New Roman" w:cs="Times New Roman"/>
          <w:b/>
          <w:bCs/>
          <w:sz w:val="24"/>
          <w:szCs w:val="24"/>
        </w:rPr>
        <w:t xml:space="preserve">3. </w:t>
      </w:r>
      <w:r w:rsidR="0009758C" w:rsidRPr="003A481A">
        <w:rPr>
          <w:rFonts w:ascii="Times New Roman" w:hAnsi="Times New Roman" w:cs="Times New Roman"/>
          <w:b/>
          <w:bCs/>
          <w:sz w:val="24"/>
          <w:szCs w:val="24"/>
        </w:rPr>
        <w:t>E</w:t>
      </w:r>
      <w:r w:rsidR="00D7087A" w:rsidRPr="003A481A">
        <w:rPr>
          <w:rFonts w:ascii="Times New Roman" w:hAnsi="Times New Roman" w:cs="Times New Roman"/>
          <w:b/>
          <w:bCs/>
          <w:sz w:val="24"/>
          <w:szCs w:val="24"/>
        </w:rPr>
        <w:t xml:space="preserve">mpirical analysis </w:t>
      </w:r>
    </w:p>
    <w:p w14:paraId="5AA4B75C" w14:textId="238E4925" w:rsidR="00D7087A" w:rsidRPr="003A481A" w:rsidRDefault="00D7087A" w:rsidP="00426C21">
      <w:pPr>
        <w:spacing w:line="480" w:lineRule="auto"/>
        <w:jc w:val="both"/>
        <w:rPr>
          <w:rFonts w:ascii="Times New Roman" w:hAnsi="Times New Roman" w:cs="Times New Roman"/>
          <w:b/>
          <w:bCs/>
          <w:sz w:val="24"/>
          <w:szCs w:val="24"/>
        </w:rPr>
      </w:pPr>
      <w:r w:rsidRPr="003A481A">
        <w:rPr>
          <w:rFonts w:ascii="Times New Roman" w:hAnsi="Times New Roman" w:cs="Times New Roman"/>
          <w:b/>
          <w:bCs/>
          <w:sz w:val="24"/>
          <w:szCs w:val="24"/>
        </w:rPr>
        <w:t>3.1</w:t>
      </w:r>
      <w:r w:rsidR="00B063C1">
        <w:rPr>
          <w:rFonts w:ascii="Times New Roman" w:hAnsi="Times New Roman" w:cs="Times New Roman"/>
          <w:b/>
          <w:bCs/>
          <w:sz w:val="24"/>
          <w:szCs w:val="24"/>
        </w:rPr>
        <w:t>.</w:t>
      </w:r>
      <w:r w:rsidRPr="003A481A">
        <w:rPr>
          <w:rFonts w:ascii="Times New Roman" w:hAnsi="Times New Roman" w:cs="Times New Roman"/>
          <w:b/>
          <w:bCs/>
          <w:sz w:val="24"/>
          <w:szCs w:val="24"/>
        </w:rPr>
        <w:t xml:space="preserve"> </w:t>
      </w:r>
      <w:r w:rsidR="00C1308D" w:rsidRPr="003A481A">
        <w:rPr>
          <w:rFonts w:ascii="Times New Roman" w:hAnsi="Times New Roman" w:cs="Times New Roman"/>
          <w:b/>
          <w:bCs/>
          <w:sz w:val="24"/>
          <w:szCs w:val="24"/>
        </w:rPr>
        <w:t>Description of the sample and methodology</w:t>
      </w:r>
    </w:p>
    <w:p w14:paraId="28D5F9F2" w14:textId="63903574" w:rsidR="00D7087A" w:rsidRPr="003A481A" w:rsidRDefault="00D7087A" w:rsidP="00AD5964">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The database</w:t>
      </w:r>
      <w:r w:rsidR="0009758C" w:rsidRPr="003A481A">
        <w:rPr>
          <w:rStyle w:val="Rimandonotaapidipagina"/>
          <w:rFonts w:ascii="Times New Roman" w:hAnsi="Times New Roman" w:cs="Times New Roman"/>
          <w:sz w:val="24"/>
          <w:szCs w:val="24"/>
        </w:rPr>
        <w:footnoteReference w:id="1"/>
      </w:r>
      <w:r w:rsidR="00D66C08">
        <w:rPr>
          <w:rFonts w:ascii="Times New Roman" w:hAnsi="Times New Roman" w:cs="Times New Roman"/>
          <w:sz w:val="24"/>
          <w:szCs w:val="24"/>
        </w:rPr>
        <w:t xml:space="preserve"> </w:t>
      </w:r>
      <w:r w:rsidR="009004DD" w:rsidRPr="003A481A">
        <w:rPr>
          <w:rFonts w:ascii="Times New Roman" w:hAnsi="Times New Roman" w:cs="Times New Roman"/>
          <w:sz w:val="24"/>
          <w:szCs w:val="24"/>
        </w:rPr>
        <w:t xml:space="preserve">underlying </w:t>
      </w:r>
      <w:r w:rsidR="000461C7" w:rsidRPr="003A481A">
        <w:rPr>
          <w:rFonts w:ascii="Times New Roman" w:hAnsi="Times New Roman" w:cs="Times New Roman"/>
          <w:sz w:val="24"/>
          <w:szCs w:val="24"/>
        </w:rPr>
        <w:t>our</w:t>
      </w:r>
      <w:r w:rsidR="009004DD" w:rsidRPr="003A481A">
        <w:rPr>
          <w:rFonts w:ascii="Times New Roman" w:hAnsi="Times New Roman" w:cs="Times New Roman"/>
          <w:sz w:val="24"/>
          <w:szCs w:val="24"/>
        </w:rPr>
        <w:t xml:space="preserve"> empirical investigation </w:t>
      </w:r>
      <w:r w:rsidRPr="003A481A">
        <w:rPr>
          <w:rFonts w:ascii="Times New Roman" w:hAnsi="Times New Roman" w:cs="Times New Roman"/>
          <w:sz w:val="24"/>
          <w:szCs w:val="24"/>
        </w:rPr>
        <w:t>comes from a cross-sectional survey on information and communication technologies (ICT) developed in 201</w:t>
      </w:r>
      <w:r w:rsidR="00EA254C">
        <w:rPr>
          <w:rFonts w:ascii="Times New Roman" w:hAnsi="Times New Roman" w:cs="Times New Roman"/>
          <w:sz w:val="24"/>
          <w:szCs w:val="24"/>
        </w:rPr>
        <w:t>8</w:t>
      </w:r>
      <w:r w:rsidRPr="003A481A">
        <w:rPr>
          <w:rFonts w:ascii="Times New Roman" w:hAnsi="Times New Roman" w:cs="Times New Roman"/>
          <w:sz w:val="24"/>
          <w:szCs w:val="24"/>
        </w:rPr>
        <w:t xml:space="preserve"> conjointly by Eurostat</w:t>
      </w:r>
      <w:r w:rsidR="00EA254C">
        <w:rPr>
          <w:rFonts w:ascii="Times New Roman" w:hAnsi="Times New Roman" w:cs="Times New Roman"/>
          <w:sz w:val="24"/>
          <w:szCs w:val="24"/>
        </w:rPr>
        <w:t xml:space="preserve"> and</w:t>
      </w:r>
      <w:r w:rsidR="00FB4D13" w:rsidRPr="003A481A">
        <w:rPr>
          <w:rFonts w:ascii="Times New Roman" w:hAnsi="Times New Roman" w:cs="Times New Roman"/>
          <w:sz w:val="24"/>
          <w:szCs w:val="24"/>
        </w:rPr>
        <w:t xml:space="preserve"> </w:t>
      </w:r>
      <w:r w:rsidRPr="003A481A">
        <w:rPr>
          <w:rFonts w:ascii="Times New Roman" w:hAnsi="Times New Roman" w:cs="Times New Roman"/>
          <w:sz w:val="24"/>
          <w:szCs w:val="24"/>
        </w:rPr>
        <w:t>ISTAT</w:t>
      </w:r>
      <w:r w:rsidR="00FB4D13" w:rsidRPr="003A481A">
        <w:rPr>
          <w:rFonts w:ascii="Times New Roman" w:hAnsi="Times New Roman" w:cs="Times New Roman"/>
          <w:sz w:val="24"/>
          <w:szCs w:val="24"/>
        </w:rPr>
        <w:t xml:space="preserve">, the </w:t>
      </w:r>
      <w:r w:rsidR="008C432A" w:rsidRPr="003A481A">
        <w:rPr>
          <w:rFonts w:ascii="Times New Roman" w:hAnsi="Times New Roman" w:cs="Times New Roman"/>
          <w:sz w:val="24"/>
          <w:szCs w:val="24"/>
        </w:rPr>
        <w:t>I</w:t>
      </w:r>
      <w:r w:rsidR="00FB4D13" w:rsidRPr="003A481A">
        <w:rPr>
          <w:rFonts w:ascii="Times New Roman" w:hAnsi="Times New Roman" w:cs="Times New Roman"/>
          <w:sz w:val="24"/>
          <w:szCs w:val="24"/>
        </w:rPr>
        <w:t>talian</w:t>
      </w:r>
      <w:r w:rsidR="00D66C08">
        <w:rPr>
          <w:rFonts w:ascii="Times New Roman" w:hAnsi="Times New Roman" w:cs="Times New Roman"/>
          <w:sz w:val="24"/>
          <w:szCs w:val="24"/>
        </w:rPr>
        <w:t xml:space="preserve"> National</w:t>
      </w:r>
      <w:r w:rsidR="00FB4D13" w:rsidRPr="003A481A">
        <w:rPr>
          <w:rFonts w:ascii="Times New Roman" w:hAnsi="Times New Roman" w:cs="Times New Roman"/>
          <w:sz w:val="24"/>
          <w:szCs w:val="24"/>
        </w:rPr>
        <w:t xml:space="preserve"> </w:t>
      </w:r>
      <w:r w:rsidR="00D66C08">
        <w:rPr>
          <w:rFonts w:ascii="Times New Roman" w:hAnsi="Times New Roman" w:cs="Times New Roman"/>
          <w:sz w:val="24"/>
          <w:szCs w:val="24"/>
        </w:rPr>
        <w:t>I</w:t>
      </w:r>
      <w:r w:rsidR="00FB4D13" w:rsidRPr="003A481A">
        <w:rPr>
          <w:rFonts w:ascii="Times New Roman" w:hAnsi="Times New Roman" w:cs="Times New Roman"/>
          <w:sz w:val="24"/>
          <w:szCs w:val="24"/>
        </w:rPr>
        <w:t xml:space="preserve">nstitute of </w:t>
      </w:r>
      <w:r w:rsidR="00D66C08">
        <w:rPr>
          <w:rFonts w:ascii="Times New Roman" w:hAnsi="Times New Roman" w:cs="Times New Roman"/>
          <w:sz w:val="24"/>
          <w:szCs w:val="24"/>
        </w:rPr>
        <w:t>S</w:t>
      </w:r>
      <w:r w:rsidR="00FB4D13" w:rsidRPr="003A481A">
        <w:rPr>
          <w:rFonts w:ascii="Times New Roman" w:hAnsi="Times New Roman" w:cs="Times New Roman"/>
          <w:sz w:val="24"/>
          <w:szCs w:val="24"/>
        </w:rPr>
        <w:t>tatistics</w:t>
      </w:r>
      <w:r w:rsidRPr="003A481A">
        <w:rPr>
          <w:rFonts w:ascii="Times New Roman" w:hAnsi="Times New Roman" w:cs="Times New Roman"/>
          <w:sz w:val="24"/>
          <w:szCs w:val="24"/>
        </w:rPr>
        <w:t xml:space="preserve">, in collaboration with the European </w:t>
      </w:r>
      <w:r w:rsidR="00D66C08">
        <w:rPr>
          <w:rFonts w:ascii="Times New Roman" w:hAnsi="Times New Roman" w:cs="Times New Roman"/>
          <w:sz w:val="24"/>
          <w:szCs w:val="24"/>
        </w:rPr>
        <w:t>C</w:t>
      </w:r>
      <w:r w:rsidRPr="003A481A">
        <w:rPr>
          <w:rFonts w:ascii="Times New Roman" w:hAnsi="Times New Roman" w:cs="Times New Roman"/>
          <w:sz w:val="24"/>
          <w:szCs w:val="24"/>
        </w:rPr>
        <w:t xml:space="preserve">ommission. The survey aims at providing a variegated ensemble of data about the </w:t>
      </w:r>
      <w:r w:rsidR="00236F18">
        <w:rPr>
          <w:rFonts w:ascii="Times New Roman" w:hAnsi="Times New Roman" w:cs="Times New Roman"/>
          <w:sz w:val="24"/>
          <w:szCs w:val="24"/>
        </w:rPr>
        <w:t>adoption</w:t>
      </w:r>
      <w:r w:rsidRPr="003A481A">
        <w:rPr>
          <w:rFonts w:ascii="Times New Roman" w:hAnsi="Times New Roman" w:cs="Times New Roman"/>
          <w:sz w:val="24"/>
          <w:szCs w:val="24"/>
        </w:rPr>
        <w:t xml:space="preserve"> of ICT technologies in Italian firms with at least 10 employees. Such data include</w:t>
      </w:r>
      <w:r w:rsidR="00D66C08">
        <w:rPr>
          <w:rFonts w:ascii="Times New Roman" w:hAnsi="Times New Roman" w:cs="Times New Roman"/>
          <w:sz w:val="24"/>
          <w:szCs w:val="24"/>
        </w:rPr>
        <w:t xml:space="preserve"> information about</w:t>
      </w:r>
      <w:r w:rsidRPr="003A481A">
        <w:rPr>
          <w:rFonts w:ascii="Times New Roman" w:hAnsi="Times New Roman" w:cs="Times New Roman"/>
          <w:sz w:val="24"/>
          <w:szCs w:val="24"/>
        </w:rPr>
        <w:t xml:space="preserve"> the presence and training of ICT workers, the use of e-commerce and social media, the use of electronic invoicing, the strategic determinants of</w:t>
      </w:r>
      <w:r w:rsidR="00485A85" w:rsidRPr="003A481A">
        <w:rPr>
          <w:rFonts w:ascii="Times New Roman" w:hAnsi="Times New Roman" w:cs="Times New Roman"/>
          <w:sz w:val="24"/>
          <w:szCs w:val="24"/>
        </w:rPr>
        <w:t xml:space="preserve"> </w:t>
      </w:r>
      <w:r w:rsidRPr="003A481A">
        <w:rPr>
          <w:rFonts w:ascii="Times New Roman" w:hAnsi="Times New Roman" w:cs="Times New Roman"/>
          <w:sz w:val="24"/>
          <w:szCs w:val="24"/>
        </w:rPr>
        <w:t>digital transformation</w:t>
      </w:r>
      <w:r w:rsidR="00FB4D13" w:rsidRPr="003A481A">
        <w:rPr>
          <w:rFonts w:ascii="Times New Roman" w:hAnsi="Times New Roman" w:cs="Times New Roman"/>
          <w:sz w:val="24"/>
          <w:szCs w:val="24"/>
        </w:rPr>
        <w:t xml:space="preserve">, and, most notably, the presence of investments in augmented reality, big data analytics, cloud computing, the internet of things, </w:t>
      </w:r>
      <w:r w:rsidR="003A481A">
        <w:rPr>
          <w:rFonts w:ascii="Times New Roman" w:hAnsi="Times New Roman" w:cs="Times New Roman"/>
          <w:sz w:val="24"/>
          <w:szCs w:val="24"/>
        </w:rPr>
        <w:t>robots</w:t>
      </w:r>
      <w:r w:rsidR="00FB4D13" w:rsidRPr="003A481A">
        <w:rPr>
          <w:rFonts w:ascii="Times New Roman" w:hAnsi="Times New Roman" w:cs="Times New Roman"/>
          <w:sz w:val="24"/>
          <w:szCs w:val="24"/>
        </w:rPr>
        <w:t xml:space="preserve"> and 3D printing, both in 2016 and 2017. The reference population for the survey consists of </w:t>
      </w:r>
      <w:r w:rsidR="00576E30">
        <w:rPr>
          <w:rFonts w:ascii="Times New Roman" w:hAnsi="Times New Roman" w:cs="Times New Roman"/>
          <w:sz w:val="24"/>
          <w:szCs w:val="24"/>
        </w:rPr>
        <w:t>I</w:t>
      </w:r>
      <w:r w:rsidR="00FB4D13" w:rsidRPr="003A481A">
        <w:rPr>
          <w:rFonts w:ascii="Times New Roman" w:hAnsi="Times New Roman" w:cs="Times New Roman"/>
          <w:sz w:val="24"/>
          <w:szCs w:val="24"/>
        </w:rPr>
        <w:t>talian firms with at least 10 employees operating in any of the following sectors, according to the Italian ATECO classification:</w:t>
      </w:r>
      <w:r w:rsidR="00485A85" w:rsidRPr="003A481A">
        <w:rPr>
          <w:rFonts w:ascii="Times New Roman" w:hAnsi="Times New Roman" w:cs="Times New Roman"/>
          <w:sz w:val="24"/>
          <w:szCs w:val="24"/>
        </w:rPr>
        <w:t xml:space="preserve"> manufacturing (C);</w:t>
      </w:r>
      <w:r w:rsidR="00FB4D13" w:rsidRPr="003A481A">
        <w:rPr>
          <w:rFonts w:ascii="Times New Roman" w:hAnsi="Times New Roman" w:cs="Times New Roman"/>
          <w:sz w:val="24"/>
          <w:szCs w:val="24"/>
        </w:rPr>
        <w:t xml:space="preserve"> </w:t>
      </w:r>
      <w:r w:rsidR="00485A85" w:rsidRPr="003A481A">
        <w:rPr>
          <w:rFonts w:ascii="Times New Roman" w:hAnsi="Times New Roman" w:cs="Times New Roman"/>
          <w:sz w:val="24"/>
          <w:szCs w:val="24"/>
        </w:rPr>
        <w:t xml:space="preserve">supply of electricity, gas, steam and air conditioning (D); water supply, sewerage and waste management (E); construction (F); wholesale and retail trade and repair of motor vehicles and motorcycles (G); transport and storage (H); accommodation and catering services (I); information and communication services (J); real estate activities (L); professional, </w:t>
      </w:r>
      <w:r w:rsidR="00485A85" w:rsidRPr="003A481A">
        <w:rPr>
          <w:rFonts w:ascii="Times New Roman" w:hAnsi="Times New Roman" w:cs="Times New Roman"/>
          <w:sz w:val="24"/>
          <w:szCs w:val="24"/>
        </w:rPr>
        <w:lastRenderedPageBreak/>
        <w:t>scientific and technical activities (M, except division 75); rental, travel agencies and business support services (N); repair of computers and communications equipment (group 95.1 of section S).</w:t>
      </w:r>
    </w:p>
    <w:p w14:paraId="14804A20" w14:textId="733DCC18" w:rsidR="009004DD" w:rsidRPr="003A481A" w:rsidRDefault="00177596" w:rsidP="00AD5964">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T</w:t>
      </w:r>
      <w:r w:rsidR="00485A85" w:rsidRPr="003A481A">
        <w:rPr>
          <w:rFonts w:ascii="Times New Roman" w:hAnsi="Times New Roman" w:cs="Times New Roman"/>
          <w:sz w:val="24"/>
          <w:szCs w:val="24"/>
        </w:rPr>
        <w:t xml:space="preserve">he whole sub-population of firms with at least 250 employees </w:t>
      </w:r>
      <w:r w:rsidR="004F75B1" w:rsidRPr="003A481A">
        <w:rPr>
          <w:rFonts w:ascii="Times New Roman" w:hAnsi="Times New Roman" w:cs="Times New Roman"/>
          <w:sz w:val="24"/>
          <w:szCs w:val="24"/>
        </w:rPr>
        <w:t>is</w:t>
      </w:r>
      <w:r w:rsidR="00485A85" w:rsidRPr="003A481A">
        <w:rPr>
          <w:rFonts w:ascii="Times New Roman" w:hAnsi="Times New Roman" w:cs="Times New Roman"/>
          <w:sz w:val="24"/>
          <w:szCs w:val="24"/>
        </w:rPr>
        <w:t xml:space="preserve"> included</w:t>
      </w:r>
      <w:r w:rsidRPr="003A481A">
        <w:rPr>
          <w:rFonts w:ascii="Times New Roman" w:hAnsi="Times New Roman" w:cs="Times New Roman"/>
          <w:sz w:val="24"/>
          <w:szCs w:val="24"/>
        </w:rPr>
        <w:t xml:space="preserve"> in the database, whereas firms with </w:t>
      </w:r>
      <w:proofErr w:type="gramStart"/>
      <w:r w:rsidRPr="003A481A">
        <w:rPr>
          <w:rFonts w:ascii="Times New Roman" w:hAnsi="Times New Roman" w:cs="Times New Roman"/>
          <w:sz w:val="24"/>
          <w:szCs w:val="24"/>
        </w:rPr>
        <w:t>a number of</w:t>
      </w:r>
      <w:proofErr w:type="gramEnd"/>
      <w:r w:rsidRPr="003A481A">
        <w:rPr>
          <w:rFonts w:ascii="Times New Roman" w:hAnsi="Times New Roman" w:cs="Times New Roman"/>
          <w:sz w:val="24"/>
          <w:szCs w:val="24"/>
        </w:rPr>
        <w:t xml:space="preserve"> employees between 10 and 249 have been sampled. </w:t>
      </w:r>
      <w:r w:rsidR="009004DD" w:rsidRPr="003A481A">
        <w:rPr>
          <w:rFonts w:ascii="Times New Roman" w:hAnsi="Times New Roman" w:cs="Times New Roman"/>
          <w:sz w:val="24"/>
          <w:szCs w:val="24"/>
        </w:rPr>
        <w:t>The sampling method follows</w:t>
      </w:r>
      <w:r w:rsidRPr="003A481A">
        <w:rPr>
          <w:rFonts w:ascii="Times New Roman" w:hAnsi="Times New Roman" w:cs="Times New Roman"/>
          <w:sz w:val="24"/>
          <w:szCs w:val="24"/>
        </w:rPr>
        <w:t xml:space="preserve"> a stratified random logic whereby each observation belonging to a given stratum ha</w:t>
      </w:r>
      <w:r w:rsidR="009004DD" w:rsidRPr="003A481A">
        <w:rPr>
          <w:rFonts w:ascii="Times New Roman" w:hAnsi="Times New Roman" w:cs="Times New Roman"/>
          <w:sz w:val="24"/>
          <w:szCs w:val="24"/>
        </w:rPr>
        <w:t>s</w:t>
      </w:r>
      <w:r w:rsidRPr="003A481A">
        <w:rPr>
          <w:rFonts w:ascii="Times New Roman" w:hAnsi="Times New Roman" w:cs="Times New Roman"/>
          <w:sz w:val="24"/>
          <w:szCs w:val="24"/>
        </w:rPr>
        <w:t xml:space="preserve"> the same probability of being selected. Strata </w:t>
      </w:r>
      <w:r w:rsidR="00B82333" w:rsidRPr="003A481A">
        <w:rPr>
          <w:rFonts w:ascii="Times New Roman" w:hAnsi="Times New Roman" w:cs="Times New Roman"/>
          <w:sz w:val="24"/>
          <w:szCs w:val="24"/>
        </w:rPr>
        <w:t>are</w:t>
      </w:r>
      <w:r w:rsidRPr="003A481A">
        <w:rPr>
          <w:rFonts w:ascii="Times New Roman" w:hAnsi="Times New Roman" w:cs="Times New Roman"/>
          <w:sz w:val="24"/>
          <w:szCs w:val="24"/>
        </w:rPr>
        <w:t xml:space="preserve"> defined according to industry (at a predefined level of aggregation)</w:t>
      </w:r>
      <w:r w:rsidR="00926067" w:rsidRPr="003A481A">
        <w:rPr>
          <w:rFonts w:ascii="Times New Roman" w:hAnsi="Times New Roman" w:cs="Times New Roman"/>
          <w:sz w:val="24"/>
          <w:szCs w:val="24"/>
        </w:rPr>
        <w:t>, number of employees (10-49, 50-99, 100-249) and geographical location. The total dimension of the sample</w:t>
      </w:r>
      <w:r w:rsidR="00CB2DEA" w:rsidRPr="003A481A">
        <w:rPr>
          <w:rFonts w:ascii="Times New Roman" w:hAnsi="Times New Roman" w:cs="Times New Roman"/>
          <w:sz w:val="24"/>
          <w:szCs w:val="24"/>
        </w:rPr>
        <w:t xml:space="preserve"> is 21,934 firms</w:t>
      </w:r>
      <w:r w:rsidR="008C432A" w:rsidRPr="003A481A">
        <w:rPr>
          <w:rFonts w:ascii="Times New Roman" w:hAnsi="Times New Roman" w:cs="Times New Roman"/>
          <w:sz w:val="24"/>
          <w:szCs w:val="24"/>
        </w:rPr>
        <w:t xml:space="preserve">. </w:t>
      </w:r>
      <w:r w:rsidR="00994E1C" w:rsidRPr="003A481A">
        <w:rPr>
          <w:rFonts w:ascii="Times New Roman" w:hAnsi="Times New Roman" w:cs="Times New Roman"/>
          <w:sz w:val="24"/>
          <w:szCs w:val="24"/>
        </w:rPr>
        <w:t>As a first step, w</w:t>
      </w:r>
      <w:r w:rsidR="008C432A" w:rsidRPr="003A481A">
        <w:rPr>
          <w:rFonts w:ascii="Times New Roman" w:hAnsi="Times New Roman" w:cs="Times New Roman"/>
          <w:sz w:val="24"/>
          <w:szCs w:val="24"/>
        </w:rPr>
        <w:t>e divided th</w:t>
      </w:r>
      <w:r w:rsidR="00994E1C" w:rsidRPr="003A481A">
        <w:rPr>
          <w:rFonts w:ascii="Times New Roman" w:hAnsi="Times New Roman" w:cs="Times New Roman"/>
          <w:sz w:val="24"/>
          <w:szCs w:val="24"/>
        </w:rPr>
        <w:t>e</w:t>
      </w:r>
      <w:r w:rsidR="008C432A" w:rsidRPr="003A481A">
        <w:rPr>
          <w:rFonts w:ascii="Times New Roman" w:hAnsi="Times New Roman" w:cs="Times New Roman"/>
          <w:sz w:val="24"/>
          <w:szCs w:val="24"/>
        </w:rPr>
        <w:t xml:space="preserve"> sample in</w:t>
      </w:r>
      <w:r w:rsidR="00994E1C" w:rsidRPr="003A481A">
        <w:rPr>
          <w:rFonts w:ascii="Times New Roman" w:hAnsi="Times New Roman" w:cs="Times New Roman"/>
          <w:sz w:val="24"/>
          <w:szCs w:val="24"/>
        </w:rPr>
        <w:t>to</w:t>
      </w:r>
      <w:r w:rsidR="008C432A" w:rsidRPr="003A481A">
        <w:rPr>
          <w:rFonts w:ascii="Times New Roman" w:hAnsi="Times New Roman" w:cs="Times New Roman"/>
          <w:sz w:val="24"/>
          <w:szCs w:val="24"/>
        </w:rPr>
        <w:t xml:space="preserve"> three categories based on firm size, distinguishing between</w:t>
      </w:r>
      <w:r w:rsidR="00CB2DEA" w:rsidRPr="003A481A">
        <w:rPr>
          <w:rFonts w:ascii="Times New Roman" w:hAnsi="Times New Roman" w:cs="Times New Roman"/>
          <w:sz w:val="24"/>
          <w:szCs w:val="24"/>
        </w:rPr>
        <w:t xml:space="preserve"> 13,761 small firms, 4,716 medium firms and 3,457 large firms. </w:t>
      </w:r>
      <w:r w:rsidR="008C432A" w:rsidRPr="003A481A">
        <w:rPr>
          <w:rFonts w:ascii="Times New Roman" w:hAnsi="Times New Roman" w:cs="Times New Roman"/>
          <w:sz w:val="24"/>
          <w:szCs w:val="24"/>
        </w:rPr>
        <w:t xml:space="preserve">To this end, we relied on the revenue criterion, using as reference </w:t>
      </w:r>
      <w:r w:rsidR="00236F18">
        <w:rPr>
          <w:rFonts w:ascii="Times New Roman" w:hAnsi="Times New Roman" w:cs="Times New Roman"/>
          <w:sz w:val="24"/>
          <w:szCs w:val="24"/>
        </w:rPr>
        <w:t>thresholds</w:t>
      </w:r>
      <w:r w:rsidR="008C432A" w:rsidRPr="003A481A">
        <w:rPr>
          <w:rFonts w:ascii="Times New Roman" w:hAnsi="Times New Roman" w:cs="Times New Roman"/>
          <w:sz w:val="24"/>
          <w:szCs w:val="24"/>
        </w:rPr>
        <w:t xml:space="preserve"> those indicat</w:t>
      </w:r>
      <w:r w:rsidR="00CD7A28" w:rsidRPr="003A481A">
        <w:rPr>
          <w:rFonts w:ascii="Times New Roman" w:hAnsi="Times New Roman" w:cs="Times New Roman"/>
          <w:sz w:val="24"/>
          <w:szCs w:val="24"/>
        </w:rPr>
        <w:t xml:space="preserve">ed by the European </w:t>
      </w:r>
      <w:r w:rsidR="00002D28">
        <w:rPr>
          <w:rFonts w:ascii="Times New Roman" w:hAnsi="Times New Roman" w:cs="Times New Roman"/>
          <w:sz w:val="24"/>
          <w:szCs w:val="24"/>
        </w:rPr>
        <w:t>C</w:t>
      </w:r>
      <w:r w:rsidR="00CD7A28" w:rsidRPr="003A481A">
        <w:rPr>
          <w:rFonts w:ascii="Times New Roman" w:hAnsi="Times New Roman" w:cs="Times New Roman"/>
          <w:sz w:val="24"/>
          <w:szCs w:val="24"/>
        </w:rPr>
        <w:t>ommission to recognize small and medium enterprises</w:t>
      </w:r>
      <w:r w:rsidR="00CD7A28" w:rsidRPr="003A481A">
        <w:rPr>
          <w:rStyle w:val="Rimandonotaapidipagina"/>
          <w:rFonts w:ascii="Times New Roman" w:hAnsi="Times New Roman" w:cs="Times New Roman"/>
          <w:sz w:val="24"/>
          <w:szCs w:val="24"/>
        </w:rPr>
        <w:footnoteReference w:id="2"/>
      </w:r>
      <w:r w:rsidR="000479DE">
        <w:rPr>
          <w:rFonts w:ascii="Times New Roman" w:hAnsi="Times New Roman" w:cs="Times New Roman"/>
          <w:sz w:val="24"/>
          <w:szCs w:val="24"/>
        </w:rPr>
        <w:t>.</w:t>
      </w:r>
      <w:r w:rsidR="00CD7A28" w:rsidRPr="003A481A">
        <w:rPr>
          <w:rFonts w:ascii="Times New Roman" w:hAnsi="Times New Roman" w:cs="Times New Roman"/>
          <w:sz w:val="24"/>
          <w:szCs w:val="24"/>
        </w:rPr>
        <w:t xml:space="preserve"> </w:t>
      </w:r>
      <w:r w:rsidR="00994E1C" w:rsidRPr="003A481A">
        <w:rPr>
          <w:rFonts w:ascii="Times New Roman" w:hAnsi="Times New Roman" w:cs="Times New Roman"/>
          <w:sz w:val="24"/>
          <w:szCs w:val="24"/>
        </w:rPr>
        <w:t>Subsequently, we</w:t>
      </w:r>
      <w:r w:rsidR="009004DD" w:rsidRPr="003A481A">
        <w:rPr>
          <w:rFonts w:ascii="Times New Roman" w:hAnsi="Times New Roman" w:cs="Times New Roman"/>
          <w:sz w:val="24"/>
          <w:szCs w:val="24"/>
        </w:rPr>
        <w:t xml:space="preserve"> identified the following variables of interest: </w:t>
      </w:r>
    </w:p>
    <w:p w14:paraId="3AC11957" w14:textId="6ABC5C74" w:rsidR="009004DD" w:rsidRPr="003A481A" w:rsidRDefault="009004DD" w:rsidP="00AD5964">
      <w:pPr>
        <w:pStyle w:val="Paragrafoelenco"/>
        <w:numPr>
          <w:ilvl w:val="0"/>
          <w:numId w:val="1"/>
        </w:num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A binary variable taking the value of 1 if the firm engaged in the </w:t>
      </w:r>
      <w:r w:rsidR="00EA7BD2" w:rsidRPr="003A481A">
        <w:rPr>
          <w:rFonts w:ascii="Times New Roman" w:hAnsi="Times New Roman" w:cs="Times New Roman"/>
          <w:sz w:val="24"/>
          <w:szCs w:val="24"/>
        </w:rPr>
        <w:t xml:space="preserve">ICT </w:t>
      </w:r>
      <w:r w:rsidRPr="003A481A">
        <w:rPr>
          <w:rFonts w:ascii="Times New Roman" w:hAnsi="Times New Roman" w:cs="Times New Roman"/>
          <w:sz w:val="24"/>
          <w:szCs w:val="24"/>
        </w:rPr>
        <w:t>upskilling of ICT workers in 2017, and 0 otherwise.</w:t>
      </w:r>
    </w:p>
    <w:p w14:paraId="6E669E07" w14:textId="115BCA96" w:rsidR="009004DD" w:rsidRPr="003A481A" w:rsidRDefault="009004DD" w:rsidP="00AD5964">
      <w:pPr>
        <w:pStyle w:val="Paragrafoelenco"/>
        <w:numPr>
          <w:ilvl w:val="0"/>
          <w:numId w:val="1"/>
        </w:num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A binary variable taking the value of 1 if the firm engaged in the </w:t>
      </w:r>
      <w:r w:rsidR="00EA7BD2" w:rsidRPr="003A481A">
        <w:rPr>
          <w:rFonts w:ascii="Times New Roman" w:hAnsi="Times New Roman" w:cs="Times New Roman"/>
          <w:sz w:val="24"/>
          <w:szCs w:val="24"/>
        </w:rPr>
        <w:t xml:space="preserve">ICT </w:t>
      </w:r>
      <w:r w:rsidRPr="003A481A">
        <w:rPr>
          <w:rFonts w:ascii="Times New Roman" w:hAnsi="Times New Roman" w:cs="Times New Roman"/>
          <w:sz w:val="24"/>
          <w:szCs w:val="24"/>
        </w:rPr>
        <w:t>upskilling of non-ICT workers in 2017, and 0 otherwise.</w:t>
      </w:r>
    </w:p>
    <w:p w14:paraId="0DB41424" w14:textId="362AB095" w:rsidR="009004DD" w:rsidRPr="003A481A" w:rsidRDefault="009004DD" w:rsidP="00AD5964">
      <w:pPr>
        <w:pStyle w:val="Paragrafoelenco"/>
        <w:numPr>
          <w:ilvl w:val="0"/>
          <w:numId w:val="1"/>
        </w:num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A vector of six binary variables, each of which takes the value of 1 if the firm invested in the corresponding I4.0 technology</w:t>
      </w:r>
      <w:r w:rsidR="00D424BD" w:rsidRPr="003A481A">
        <w:rPr>
          <w:rFonts w:ascii="Times New Roman" w:hAnsi="Times New Roman" w:cs="Times New Roman"/>
          <w:sz w:val="24"/>
          <w:szCs w:val="24"/>
        </w:rPr>
        <w:t xml:space="preserve"> in</w:t>
      </w:r>
      <w:r w:rsidR="009926BB" w:rsidRPr="003A481A">
        <w:rPr>
          <w:rFonts w:ascii="Times New Roman" w:hAnsi="Times New Roman" w:cs="Times New Roman"/>
          <w:sz w:val="24"/>
          <w:szCs w:val="24"/>
        </w:rPr>
        <w:t xml:space="preserve"> both years</w:t>
      </w:r>
      <w:r w:rsidR="00D424BD" w:rsidRPr="003A481A">
        <w:rPr>
          <w:rFonts w:ascii="Times New Roman" w:hAnsi="Times New Roman" w:cs="Times New Roman"/>
          <w:sz w:val="24"/>
          <w:szCs w:val="24"/>
        </w:rPr>
        <w:t xml:space="preserve"> 2016 and 2017</w:t>
      </w:r>
      <w:r w:rsidR="00D424BD" w:rsidRPr="003A481A">
        <w:rPr>
          <w:rStyle w:val="Rimandonotaapidipagina"/>
          <w:rFonts w:ascii="Times New Roman" w:hAnsi="Times New Roman" w:cs="Times New Roman"/>
          <w:sz w:val="24"/>
          <w:szCs w:val="24"/>
        </w:rPr>
        <w:footnoteReference w:id="3"/>
      </w:r>
      <w:r w:rsidR="000479DE">
        <w:rPr>
          <w:rFonts w:ascii="Times New Roman" w:hAnsi="Times New Roman" w:cs="Times New Roman"/>
          <w:sz w:val="24"/>
          <w:szCs w:val="24"/>
        </w:rPr>
        <w:t>,</w:t>
      </w:r>
      <w:r w:rsidRPr="003A481A">
        <w:rPr>
          <w:rFonts w:ascii="Times New Roman" w:hAnsi="Times New Roman" w:cs="Times New Roman"/>
          <w:sz w:val="24"/>
          <w:szCs w:val="24"/>
        </w:rPr>
        <w:t xml:space="preserve"> the</w:t>
      </w:r>
      <w:r w:rsidR="00D424BD" w:rsidRPr="003A481A">
        <w:rPr>
          <w:rFonts w:ascii="Times New Roman" w:hAnsi="Times New Roman" w:cs="Times New Roman"/>
          <w:sz w:val="24"/>
          <w:szCs w:val="24"/>
        </w:rPr>
        <w:t xml:space="preserve"> six</w:t>
      </w:r>
      <w:r w:rsidRPr="003A481A">
        <w:rPr>
          <w:rFonts w:ascii="Times New Roman" w:hAnsi="Times New Roman" w:cs="Times New Roman"/>
          <w:sz w:val="24"/>
          <w:szCs w:val="24"/>
        </w:rPr>
        <w:t xml:space="preserve"> </w:t>
      </w:r>
      <w:r w:rsidR="00D424BD" w:rsidRPr="003A481A">
        <w:rPr>
          <w:rFonts w:ascii="Times New Roman" w:hAnsi="Times New Roman" w:cs="Times New Roman"/>
          <w:sz w:val="24"/>
          <w:szCs w:val="24"/>
        </w:rPr>
        <w:t xml:space="preserve">technologies being augmented reality, big data analytics, cloud computing, the internet of things, </w:t>
      </w:r>
      <w:r w:rsidR="009E17D3" w:rsidRPr="003A481A">
        <w:rPr>
          <w:rFonts w:ascii="Times New Roman" w:hAnsi="Times New Roman" w:cs="Times New Roman"/>
          <w:sz w:val="24"/>
          <w:szCs w:val="24"/>
        </w:rPr>
        <w:t>advanced robot</w:t>
      </w:r>
      <w:r w:rsidR="00D424BD" w:rsidRPr="003A481A">
        <w:rPr>
          <w:rFonts w:ascii="Times New Roman" w:hAnsi="Times New Roman" w:cs="Times New Roman"/>
          <w:sz w:val="24"/>
          <w:szCs w:val="24"/>
        </w:rPr>
        <w:t>s and 3D printing.</w:t>
      </w:r>
    </w:p>
    <w:p w14:paraId="447FA211" w14:textId="13B2E6C4" w:rsidR="00D424BD" w:rsidRPr="003A481A" w:rsidRDefault="00833208" w:rsidP="00AD5964">
      <w:pPr>
        <w:spacing w:line="480" w:lineRule="auto"/>
        <w:jc w:val="both"/>
        <w:rPr>
          <w:rFonts w:ascii="Times New Roman" w:hAnsi="Times New Roman" w:cs="Times New Roman"/>
          <w:sz w:val="24"/>
          <w:szCs w:val="24"/>
        </w:rPr>
      </w:pPr>
      <w:r>
        <w:rPr>
          <w:rFonts w:ascii="Times New Roman" w:hAnsi="Times New Roman" w:cs="Times New Roman"/>
          <w:sz w:val="24"/>
          <w:szCs w:val="24"/>
        </w:rPr>
        <w:t>Tables I and II</w:t>
      </w:r>
      <w:r w:rsidR="00D424BD" w:rsidRPr="003A481A">
        <w:rPr>
          <w:rFonts w:ascii="Times New Roman" w:hAnsi="Times New Roman" w:cs="Times New Roman"/>
          <w:sz w:val="24"/>
          <w:szCs w:val="24"/>
        </w:rPr>
        <w:t xml:space="preserve"> provide a description of the sample with respect to these focal dimensions. </w:t>
      </w:r>
    </w:p>
    <w:p w14:paraId="68F43F77" w14:textId="43EB778D" w:rsidR="00C230C3" w:rsidRPr="003A481A" w:rsidRDefault="00C230C3" w:rsidP="00A570F6">
      <w:pPr>
        <w:spacing w:line="480" w:lineRule="auto"/>
        <w:jc w:val="center"/>
        <w:rPr>
          <w:rFonts w:ascii="Times New Roman" w:hAnsi="Times New Roman" w:cs="Times New Roman"/>
          <w:sz w:val="24"/>
          <w:szCs w:val="24"/>
        </w:rPr>
      </w:pPr>
      <w:r w:rsidRPr="003A481A">
        <w:rPr>
          <w:rFonts w:ascii="Times New Roman" w:hAnsi="Times New Roman" w:cs="Times New Roman"/>
          <w:sz w:val="24"/>
          <w:szCs w:val="24"/>
        </w:rPr>
        <w:lastRenderedPageBreak/>
        <w:t>INSERT TABLE I A</w:t>
      </w:r>
      <w:r w:rsidR="00B712B1" w:rsidRPr="003A481A">
        <w:rPr>
          <w:rFonts w:ascii="Times New Roman" w:hAnsi="Times New Roman" w:cs="Times New Roman"/>
          <w:sz w:val="24"/>
          <w:szCs w:val="24"/>
        </w:rPr>
        <w:t>BOUT</w:t>
      </w:r>
      <w:r w:rsidRPr="003A481A">
        <w:rPr>
          <w:rFonts w:ascii="Times New Roman" w:hAnsi="Times New Roman" w:cs="Times New Roman"/>
          <w:sz w:val="24"/>
          <w:szCs w:val="24"/>
        </w:rPr>
        <w:t xml:space="preserve"> HERE</w:t>
      </w:r>
    </w:p>
    <w:p w14:paraId="26E375A6" w14:textId="0EA84866" w:rsidR="00C230C3" w:rsidRPr="003A481A" w:rsidRDefault="00C230C3" w:rsidP="00A570F6">
      <w:pPr>
        <w:spacing w:line="480" w:lineRule="auto"/>
        <w:jc w:val="center"/>
        <w:rPr>
          <w:rFonts w:ascii="Times New Roman" w:hAnsi="Times New Roman" w:cs="Times New Roman"/>
          <w:sz w:val="24"/>
          <w:szCs w:val="24"/>
        </w:rPr>
      </w:pPr>
      <w:r w:rsidRPr="003A481A">
        <w:rPr>
          <w:rFonts w:ascii="Times New Roman" w:hAnsi="Times New Roman" w:cs="Times New Roman"/>
          <w:sz w:val="24"/>
          <w:szCs w:val="24"/>
        </w:rPr>
        <w:t>INSERT TABLE II A</w:t>
      </w:r>
      <w:r w:rsidR="00B712B1" w:rsidRPr="003A481A">
        <w:rPr>
          <w:rFonts w:ascii="Times New Roman" w:hAnsi="Times New Roman" w:cs="Times New Roman"/>
          <w:sz w:val="24"/>
          <w:szCs w:val="24"/>
        </w:rPr>
        <w:t>BOUT</w:t>
      </w:r>
      <w:r w:rsidRPr="003A481A">
        <w:rPr>
          <w:rFonts w:ascii="Times New Roman" w:hAnsi="Times New Roman" w:cs="Times New Roman"/>
          <w:sz w:val="24"/>
          <w:szCs w:val="24"/>
        </w:rPr>
        <w:t xml:space="preserve"> HERE</w:t>
      </w:r>
    </w:p>
    <w:p w14:paraId="3139ACCB" w14:textId="1552B5F2" w:rsidR="00C230C3" w:rsidRPr="003A481A" w:rsidRDefault="00C230C3" w:rsidP="00A570F6">
      <w:pPr>
        <w:spacing w:line="480" w:lineRule="auto"/>
        <w:jc w:val="center"/>
        <w:rPr>
          <w:rFonts w:ascii="Times New Roman" w:hAnsi="Times New Roman" w:cs="Times New Roman"/>
          <w:sz w:val="24"/>
          <w:szCs w:val="24"/>
        </w:rPr>
      </w:pPr>
      <w:r w:rsidRPr="003A481A">
        <w:rPr>
          <w:rFonts w:ascii="Times New Roman" w:hAnsi="Times New Roman" w:cs="Times New Roman"/>
          <w:sz w:val="24"/>
          <w:szCs w:val="24"/>
        </w:rPr>
        <w:t>INSERT TABLE III A</w:t>
      </w:r>
      <w:r w:rsidR="00B712B1" w:rsidRPr="003A481A">
        <w:rPr>
          <w:rFonts w:ascii="Times New Roman" w:hAnsi="Times New Roman" w:cs="Times New Roman"/>
          <w:sz w:val="24"/>
          <w:szCs w:val="24"/>
        </w:rPr>
        <w:t>BOUT</w:t>
      </w:r>
      <w:r w:rsidRPr="003A481A">
        <w:rPr>
          <w:rFonts w:ascii="Times New Roman" w:hAnsi="Times New Roman" w:cs="Times New Roman"/>
          <w:sz w:val="24"/>
          <w:szCs w:val="24"/>
        </w:rPr>
        <w:t xml:space="preserve"> HERE</w:t>
      </w:r>
    </w:p>
    <w:p w14:paraId="48D778D9" w14:textId="3B69EEEF" w:rsidR="00372350" w:rsidRPr="003A481A" w:rsidRDefault="00F711B3" w:rsidP="00AD5964">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Not surprisingly, firm size seems to play a definite role in the frequency of adoption of I4.0 technologies</w:t>
      </w:r>
      <w:r w:rsidR="009E17D3" w:rsidRPr="003A481A">
        <w:rPr>
          <w:rFonts w:ascii="Times New Roman" w:hAnsi="Times New Roman" w:cs="Times New Roman"/>
          <w:sz w:val="24"/>
          <w:szCs w:val="24"/>
        </w:rPr>
        <w:t xml:space="preserve"> (see Table I)</w:t>
      </w:r>
      <w:r w:rsidRPr="003A481A">
        <w:rPr>
          <w:rFonts w:ascii="Times New Roman" w:hAnsi="Times New Roman" w:cs="Times New Roman"/>
          <w:sz w:val="24"/>
          <w:szCs w:val="24"/>
        </w:rPr>
        <w:t>. While most large firms and about one third of medium firms</w:t>
      </w:r>
      <w:r w:rsidR="00B547D6" w:rsidRPr="003A481A">
        <w:rPr>
          <w:rFonts w:ascii="Times New Roman" w:hAnsi="Times New Roman" w:cs="Times New Roman"/>
          <w:sz w:val="24"/>
          <w:szCs w:val="24"/>
        </w:rPr>
        <w:t xml:space="preserve"> adopted at least one technology,</w:t>
      </w:r>
      <w:r w:rsidRPr="003A481A">
        <w:rPr>
          <w:rFonts w:ascii="Times New Roman" w:hAnsi="Times New Roman" w:cs="Times New Roman"/>
          <w:sz w:val="24"/>
          <w:szCs w:val="24"/>
        </w:rPr>
        <w:t xml:space="preserve"> </w:t>
      </w:r>
      <w:proofErr w:type="gramStart"/>
      <w:r w:rsidR="00B547D6" w:rsidRPr="003A481A">
        <w:rPr>
          <w:rFonts w:ascii="Times New Roman" w:hAnsi="Times New Roman" w:cs="Times New Roman"/>
          <w:sz w:val="24"/>
          <w:szCs w:val="24"/>
        </w:rPr>
        <w:t>t</w:t>
      </w:r>
      <w:r w:rsidRPr="003A481A">
        <w:rPr>
          <w:rFonts w:ascii="Times New Roman" w:hAnsi="Times New Roman" w:cs="Times New Roman"/>
          <w:sz w:val="24"/>
          <w:szCs w:val="24"/>
        </w:rPr>
        <w:t>he overwhelming majority of</w:t>
      </w:r>
      <w:proofErr w:type="gramEnd"/>
      <w:r w:rsidRPr="003A481A">
        <w:rPr>
          <w:rFonts w:ascii="Times New Roman" w:hAnsi="Times New Roman" w:cs="Times New Roman"/>
          <w:sz w:val="24"/>
          <w:szCs w:val="24"/>
        </w:rPr>
        <w:t xml:space="preserve"> small firms </w:t>
      </w:r>
      <w:r w:rsidR="00D92160" w:rsidRPr="003A481A">
        <w:rPr>
          <w:rFonts w:ascii="Times New Roman" w:hAnsi="Times New Roman" w:cs="Times New Roman"/>
          <w:sz w:val="24"/>
          <w:szCs w:val="24"/>
        </w:rPr>
        <w:t>did not adopt</w:t>
      </w:r>
      <w:r w:rsidRPr="003A481A">
        <w:rPr>
          <w:rFonts w:ascii="Times New Roman" w:hAnsi="Times New Roman" w:cs="Times New Roman"/>
          <w:sz w:val="24"/>
          <w:szCs w:val="24"/>
        </w:rPr>
        <w:t xml:space="preserve"> any of the six technologies in the dataset</w:t>
      </w:r>
      <w:r w:rsidR="00B547D6" w:rsidRPr="003A481A">
        <w:rPr>
          <w:rFonts w:ascii="Times New Roman" w:hAnsi="Times New Roman" w:cs="Times New Roman"/>
          <w:sz w:val="24"/>
          <w:szCs w:val="24"/>
        </w:rPr>
        <w:t xml:space="preserve"> (12,</w:t>
      </w:r>
      <w:r w:rsidR="00E304AB">
        <w:rPr>
          <w:rFonts w:ascii="Times New Roman" w:hAnsi="Times New Roman" w:cs="Times New Roman"/>
          <w:sz w:val="24"/>
          <w:szCs w:val="24"/>
        </w:rPr>
        <w:t>1</w:t>
      </w:r>
      <w:r w:rsidR="00B547D6" w:rsidRPr="003A481A">
        <w:rPr>
          <w:rFonts w:ascii="Times New Roman" w:hAnsi="Times New Roman" w:cs="Times New Roman"/>
          <w:sz w:val="24"/>
          <w:szCs w:val="24"/>
        </w:rPr>
        <w:t>61 out of 13,</w:t>
      </w:r>
      <w:r w:rsidR="00E304AB">
        <w:rPr>
          <w:rFonts w:ascii="Times New Roman" w:hAnsi="Times New Roman" w:cs="Times New Roman"/>
          <w:sz w:val="24"/>
          <w:szCs w:val="24"/>
        </w:rPr>
        <w:t>7</w:t>
      </w:r>
      <w:r w:rsidR="00B547D6" w:rsidRPr="003A481A">
        <w:rPr>
          <w:rFonts w:ascii="Times New Roman" w:hAnsi="Times New Roman" w:cs="Times New Roman"/>
          <w:sz w:val="24"/>
          <w:szCs w:val="24"/>
        </w:rPr>
        <w:t xml:space="preserve">61 firms). Conversely, there is a high degree of uniformity in the patterns of adoption </w:t>
      </w:r>
      <w:r w:rsidR="009E17D3" w:rsidRPr="003A481A">
        <w:rPr>
          <w:rFonts w:ascii="Times New Roman" w:hAnsi="Times New Roman" w:cs="Times New Roman"/>
          <w:sz w:val="24"/>
          <w:szCs w:val="24"/>
        </w:rPr>
        <w:t>by</w:t>
      </w:r>
      <w:r w:rsidR="00B547D6" w:rsidRPr="003A481A">
        <w:rPr>
          <w:rFonts w:ascii="Times New Roman" w:hAnsi="Times New Roman" w:cs="Times New Roman"/>
          <w:sz w:val="24"/>
          <w:szCs w:val="24"/>
        </w:rPr>
        <w:t xml:space="preserve"> adopting firms</w:t>
      </w:r>
      <w:r w:rsidR="002B5519" w:rsidRPr="003A481A">
        <w:rPr>
          <w:rFonts w:ascii="Times New Roman" w:hAnsi="Times New Roman" w:cs="Times New Roman"/>
          <w:sz w:val="24"/>
          <w:szCs w:val="24"/>
        </w:rPr>
        <w:t xml:space="preserve"> (see Table II)</w:t>
      </w:r>
      <w:r w:rsidR="00B547D6" w:rsidRPr="003A481A">
        <w:rPr>
          <w:rFonts w:ascii="Times New Roman" w:hAnsi="Times New Roman" w:cs="Times New Roman"/>
          <w:sz w:val="24"/>
          <w:szCs w:val="24"/>
        </w:rPr>
        <w:t xml:space="preserve">. The most frequently adopted technology is cloud computing, constituting 60%, 49% and 41% of the total instances of adoption in small, </w:t>
      </w:r>
      <w:proofErr w:type="gramStart"/>
      <w:r w:rsidR="00B547D6" w:rsidRPr="003A481A">
        <w:rPr>
          <w:rFonts w:ascii="Times New Roman" w:hAnsi="Times New Roman" w:cs="Times New Roman"/>
          <w:sz w:val="24"/>
          <w:szCs w:val="24"/>
        </w:rPr>
        <w:t>medium</w:t>
      </w:r>
      <w:proofErr w:type="gramEnd"/>
      <w:r w:rsidR="00B547D6" w:rsidRPr="003A481A">
        <w:rPr>
          <w:rFonts w:ascii="Times New Roman" w:hAnsi="Times New Roman" w:cs="Times New Roman"/>
          <w:sz w:val="24"/>
          <w:szCs w:val="24"/>
        </w:rPr>
        <w:t xml:space="preserve"> and large firms, respectively.</w:t>
      </w:r>
      <w:r w:rsidR="002B5519" w:rsidRPr="003A481A">
        <w:rPr>
          <w:rFonts w:ascii="Times New Roman" w:hAnsi="Times New Roman" w:cs="Times New Roman"/>
          <w:sz w:val="24"/>
          <w:szCs w:val="24"/>
        </w:rPr>
        <w:t xml:space="preserve"> The internet of things follows, constituting 23% of total instances of adoption across</w:t>
      </w:r>
      <w:r w:rsidR="00994E1C" w:rsidRPr="003A481A">
        <w:rPr>
          <w:rFonts w:ascii="Times New Roman" w:hAnsi="Times New Roman" w:cs="Times New Roman"/>
          <w:sz w:val="24"/>
          <w:szCs w:val="24"/>
        </w:rPr>
        <w:t xml:space="preserve"> all</w:t>
      </w:r>
      <w:r w:rsidR="002B5519" w:rsidRPr="003A481A">
        <w:rPr>
          <w:rFonts w:ascii="Times New Roman" w:hAnsi="Times New Roman" w:cs="Times New Roman"/>
          <w:sz w:val="24"/>
          <w:szCs w:val="24"/>
        </w:rPr>
        <w:t xml:space="preserve"> firm size categories. Big data analytics scores 10%, 13% and 16% in small, </w:t>
      </w:r>
      <w:proofErr w:type="gramStart"/>
      <w:r w:rsidR="002B5519" w:rsidRPr="003A481A">
        <w:rPr>
          <w:rFonts w:ascii="Times New Roman" w:hAnsi="Times New Roman" w:cs="Times New Roman"/>
          <w:sz w:val="24"/>
          <w:szCs w:val="24"/>
        </w:rPr>
        <w:t>medium</w:t>
      </w:r>
      <w:proofErr w:type="gramEnd"/>
      <w:r w:rsidR="002B5519" w:rsidRPr="003A481A">
        <w:rPr>
          <w:rFonts w:ascii="Times New Roman" w:hAnsi="Times New Roman" w:cs="Times New Roman"/>
          <w:sz w:val="24"/>
          <w:szCs w:val="24"/>
        </w:rPr>
        <w:t xml:space="preserve"> and large firms respectively, whereas augmented reality and 3D printing show a relatively low rate of adoption across all size categories (2% to 4%). Advanced robots are the only case where a significantly different pattern can be observed across size categories, as they constitute only 2% of total instances of adoption in small firms, as opposed to 9% and 13% in medium and large firms respectively. This may be due to medium and large firms being more skewed </w:t>
      </w:r>
      <w:r w:rsidR="00DD6068">
        <w:rPr>
          <w:rFonts w:ascii="Times New Roman" w:hAnsi="Times New Roman" w:cs="Times New Roman"/>
          <w:sz w:val="24"/>
          <w:szCs w:val="24"/>
        </w:rPr>
        <w:t>toward</w:t>
      </w:r>
      <w:r w:rsidR="00B909E3" w:rsidRPr="003A481A">
        <w:rPr>
          <w:rFonts w:ascii="Times New Roman" w:hAnsi="Times New Roman" w:cs="Times New Roman"/>
          <w:sz w:val="24"/>
          <w:szCs w:val="24"/>
        </w:rPr>
        <w:t xml:space="preserve"> large-scale</w:t>
      </w:r>
      <w:r w:rsidR="002B5519" w:rsidRPr="003A481A">
        <w:rPr>
          <w:rFonts w:ascii="Times New Roman" w:hAnsi="Times New Roman" w:cs="Times New Roman"/>
          <w:sz w:val="24"/>
          <w:szCs w:val="24"/>
        </w:rPr>
        <w:t xml:space="preserve"> manufacturing and construction se</w:t>
      </w:r>
      <w:r w:rsidR="00B909E3" w:rsidRPr="003A481A">
        <w:rPr>
          <w:rFonts w:ascii="Times New Roman" w:hAnsi="Times New Roman" w:cs="Times New Roman"/>
          <w:sz w:val="24"/>
          <w:szCs w:val="24"/>
        </w:rPr>
        <w:t>gments</w:t>
      </w:r>
      <w:r w:rsidR="002B5519" w:rsidRPr="003A481A">
        <w:rPr>
          <w:rFonts w:ascii="Times New Roman" w:hAnsi="Times New Roman" w:cs="Times New Roman"/>
          <w:sz w:val="24"/>
          <w:szCs w:val="24"/>
        </w:rPr>
        <w:t>, where robots are more frequently used.</w:t>
      </w:r>
      <w:r w:rsidR="000B0B41">
        <w:rPr>
          <w:rFonts w:ascii="Times New Roman" w:hAnsi="Times New Roman" w:cs="Times New Roman"/>
          <w:sz w:val="24"/>
          <w:szCs w:val="24"/>
        </w:rPr>
        <w:t xml:space="preserve"> </w:t>
      </w:r>
      <w:r w:rsidR="002B5519" w:rsidRPr="003A481A">
        <w:rPr>
          <w:rFonts w:ascii="Times New Roman" w:hAnsi="Times New Roman" w:cs="Times New Roman"/>
          <w:sz w:val="24"/>
          <w:szCs w:val="24"/>
        </w:rPr>
        <w:t>It is also worth noting that, while cloud computing is the most frequently adopted technology across all size categories, it</w:t>
      </w:r>
      <w:r w:rsidR="003B0104" w:rsidRPr="003A481A">
        <w:rPr>
          <w:rFonts w:ascii="Times New Roman" w:hAnsi="Times New Roman" w:cs="Times New Roman"/>
          <w:sz w:val="24"/>
          <w:szCs w:val="24"/>
        </w:rPr>
        <w:t xml:space="preserve"> has a much higher relative frequency of adoption in small firms. This may be due to the technical characterization of cloud computing, which allows adopting firms to tap into external storage and computing capacity, a feature that is most valuable for small firms due to their</w:t>
      </w:r>
      <w:r w:rsidR="00FE0BC7" w:rsidRPr="003A481A">
        <w:rPr>
          <w:rFonts w:ascii="Times New Roman" w:hAnsi="Times New Roman" w:cs="Times New Roman"/>
          <w:sz w:val="24"/>
          <w:szCs w:val="24"/>
        </w:rPr>
        <w:t xml:space="preserve"> relatively</w:t>
      </w:r>
      <w:r w:rsidR="003B0104" w:rsidRPr="003A481A">
        <w:rPr>
          <w:rFonts w:ascii="Times New Roman" w:hAnsi="Times New Roman" w:cs="Times New Roman"/>
          <w:sz w:val="24"/>
          <w:szCs w:val="24"/>
        </w:rPr>
        <w:t xml:space="preserve"> limited resources. </w:t>
      </w:r>
    </w:p>
    <w:p w14:paraId="3F35F788" w14:textId="50A464E8" w:rsidR="00A635D1" w:rsidRPr="003A481A" w:rsidRDefault="00A635D1" w:rsidP="00AD5964">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As for </w:t>
      </w:r>
      <w:r w:rsidR="00EA7BD2" w:rsidRPr="003A481A">
        <w:rPr>
          <w:rFonts w:ascii="Times New Roman" w:hAnsi="Times New Roman" w:cs="Times New Roman"/>
          <w:sz w:val="24"/>
          <w:szCs w:val="24"/>
        </w:rPr>
        <w:t xml:space="preserve">the ICT </w:t>
      </w:r>
      <w:r w:rsidRPr="003A481A">
        <w:rPr>
          <w:rFonts w:ascii="Times New Roman" w:hAnsi="Times New Roman" w:cs="Times New Roman"/>
          <w:sz w:val="24"/>
          <w:szCs w:val="24"/>
        </w:rPr>
        <w:t xml:space="preserve">upskilling patterns, Table I provides </w:t>
      </w:r>
      <w:r w:rsidR="00833208">
        <w:rPr>
          <w:rFonts w:ascii="Times New Roman" w:hAnsi="Times New Roman" w:cs="Times New Roman"/>
          <w:sz w:val="24"/>
          <w:szCs w:val="24"/>
        </w:rPr>
        <w:t>some</w:t>
      </w:r>
      <w:r w:rsidRPr="003A481A">
        <w:rPr>
          <w:rFonts w:ascii="Times New Roman" w:hAnsi="Times New Roman" w:cs="Times New Roman"/>
          <w:sz w:val="24"/>
          <w:szCs w:val="24"/>
        </w:rPr>
        <w:t xml:space="preserve"> descriptive insights. There are </w:t>
      </w:r>
      <w:r w:rsidR="0032314B" w:rsidRPr="003A481A">
        <w:rPr>
          <w:rFonts w:ascii="Times New Roman" w:hAnsi="Times New Roman" w:cs="Times New Roman"/>
          <w:sz w:val="24"/>
          <w:szCs w:val="24"/>
        </w:rPr>
        <w:t xml:space="preserve">relevant </w:t>
      </w:r>
      <w:r w:rsidRPr="003A481A">
        <w:rPr>
          <w:rFonts w:ascii="Times New Roman" w:hAnsi="Times New Roman" w:cs="Times New Roman"/>
          <w:sz w:val="24"/>
          <w:szCs w:val="24"/>
        </w:rPr>
        <w:t>differences</w:t>
      </w:r>
      <w:r w:rsidR="0032314B" w:rsidRPr="003A481A">
        <w:rPr>
          <w:rFonts w:ascii="Times New Roman" w:hAnsi="Times New Roman" w:cs="Times New Roman"/>
          <w:sz w:val="24"/>
          <w:szCs w:val="24"/>
        </w:rPr>
        <w:t xml:space="preserve"> both</w:t>
      </w:r>
      <w:r w:rsidRPr="003A481A">
        <w:rPr>
          <w:rFonts w:ascii="Times New Roman" w:hAnsi="Times New Roman" w:cs="Times New Roman"/>
          <w:sz w:val="24"/>
          <w:szCs w:val="24"/>
        </w:rPr>
        <w:t xml:space="preserve"> between upskilling patterns of </w:t>
      </w:r>
      <w:proofErr w:type="gramStart"/>
      <w:r w:rsidRPr="003A481A">
        <w:rPr>
          <w:rFonts w:ascii="Times New Roman" w:hAnsi="Times New Roman" w:cs="Times New Roman"/>
          <w:sz w:val="24"/>
          <w:szCs w:val="24"/>
        </w:rPr>
        <w:t>adopter</w:t>
      </w:r>
      <w:r w:rsidR="0032314B" w:rsidRPr="003A481A">
        <w:rPr>
          <w:rFonts w:ascii="Times New Roman" w:hAnsi="Times New Roman" w:cs="Times New Roman"/>
          <w:sz w:val="24"/>
          <w:szCs w:val="24"/>
        </w:rPr>
        <w:t>s</w:t>
      </w:r>
      <w:proofErr w:type="gramEnd"/>
      <w:r w:rsidRPr="003A481A">
        <w:rPr>
          <w:rFonts w:ascii="Times New Roman" w:hAnsi="Times New Roman" w:cs="Times New Roman"/>
          <w:sz w:val="24"/>
          <w:szCs w:val="24"/>
        </w:rPr>
        <w:t xml:space="preserve"> vs non-adopters, and </w:t>
      </w:r>
      <w:r w:rsidR="0032314B" w:rsidRPr="003A481A">
        <w:rPr>
          <w:rFonts w:ascii="Times New Roman" w:hAnsi="Times New Roman" w:cs="Times New Roman"/>
          <w:sz w:val="24"/>
          <w:szCs w:val="24"/>
        </w:rPr>
        <w:t>across firm size categories</w:t>
      </w:r>
      <w:r w:rsidR="00B909E3" w:rsidRPr="003A481A">
        <w:rPr>
          <w:rFonts w:ascii="Times New Roman" w:hAnsi="Times New Roman" w:cs="Times New Roman"/>
          <w:sz w:val="24"/>
          <w:szCs w:val="24"/>
        </w:rPr>
        <w:t xml:space="preserve"> within adopters and non-adopters</w:t>
      </w:r>
      <w:r w:rsidR="0032314B" w:rsidRPr="003A481A">
        <w:rPr>
          <w:rFonts w:ascii="Times New Roman" w:hAnsi="Times New Roman" w:cs="Times New Roman"/>
          <w:sz w:val="24"/>
          <w:szCs w:val="24"/>
        </w:rPr>
        <w:t>. Small firms tend to upskill the least</w:t>
      </w:r>
      <w:r w:rsidR="00817DEA">
        <w:rPr>
          <w:rFonts w:ascii="Times New Roman" w:hAnsi="Times New Roman" w:cs="Times New Roman"/>
          <w:sz w:val="24"/>
          <w:szCs w:val="24"/>
        </w:rPr>
        <w:t>, with 85% of non-</w:t>
      </w:r>
      <w:r w:rsidR="00817DEA">
        <w:rPr>
          <w:rFonts w:ascii="Times New Roman" w:hAnsi="Times New Roman" w:cs="Times New Roman"/>
          <w:sz w:val="24"/>
          <w:szCs w:val="24"/>
        </w:rPr>
        <w:lastRenderedPageBreak/>
        <w:t>adopters and 56% of adopters performing no ICT upskilling</w:t>
      </w:r>
      <w:r w:rsidR="0032314B" w:rsidRPr="003A481A">
        <w:rPr>
          <w:rFonts w:ascii="Times New Roman" w:hAnsi="Times New Roman" w:cs="Times New Roman"/>
          <w:sz w:val="24"/>
          <w:szCs w:val="24"/>
        </w:rPr>
        <w:t>. Conversely, large firms upskill the most, especially the whole workforce as opposed to a part of it (</w:t>
      </w:r>
      <w:r w:rsidR="00817DEA">
        <w:rPr>
          <w:rFonts w:ascii="Times New Roman" w:hAnsi="Times New Roman" w:cs="Times New Roman"/>
          <w:sz w:val="24"/>
          <w:szCs w:val="24"/>
        </w:rPr>
        <w:t>27% of non-adopters and 49% of adopters upskill conjointly</w:t>
      </w:r>
      <w:r w:rsidR="0032314B" w:rsidRPr="003A481A">
        <w:rPr>
          <w:rFonts w:ascii="Times New Roman" w:hAnsi="Times New Roman" w:cs="Times New Roman"/>
          <w:sz w:val="24"/>
          <w:szCs w:val="24"/>
        </w:rPr>
        <w:t>). In</w:t>
      </w:r>
      <w:r w:rsidR="007D2F3D">
        <w:rPr>
          <w:rFonts w:ascii="Times New Roman" w:hAnsi="Times New Roman" w:cs="Times New Roman"/>
          <w:sz w:val="24"/>
          <w:szCs w:val="24"/>
        </w:rPr>
        <w:t>tuitive</w:t>
      </w:r>
      <w:r w:rsidR="0032314B" w:rsidRPr="003A481A">
        <w:rPr>
          <w:rFonts w:ascii="Times New Roman" w:hAnsi="Times New Roman" w:cs="Times New Roman"/>
          <w:sz w:val="24"/>
          <w:szCs w:val="24"/>
        </w:rPr>
        <w:t>ly, there is a significantly lower proportion of non-upskilling firms in the adopters</w:t>
      </w:r>
      <w:r w:rsidR="009A5B75">
        <w:rPr>
          <w:rFonts w:ascii="Times New Roman" w:hAnsi="Times New Roman" w:cs="Times New Roman"/>
          <w:sz w:val="24"/>
          <w:szCs w:val="24"/>
        </w:rPr>
        <w:t xml:space="preserve"> rather than in the non-adopter</w:t>
      </w:r>
      <w:r w:rsidR="0032314B" w:rsidRPr="003A481A">
        <w:rPr>
          <w:rFonts w:ascii="Times New Roman" w:hAnsi="Times New Roman" w:cs="Times New Roman"/>
          <w:sz w:val="24"/>
          <w:szCs w:val="24"/>
        </w:rPr>
        <w:t xml:space="preserve"> category, </w:t>
      </w:r>
      <w:r w:rsidR="009A5B75">
        <w:rPr>
          <w:rFonts w:ascii="Times New Roman" w:hAnsi="Times New Roman" w:cs="Times New Roman"/>
          <w:sz w:val="24"/>
          <w:szCs w:val="24"/>
        </w:rPr>
        <w:t xml:space="preserve">which holds </w:t>
      </w:r>
      <w:r w:rsidR="0032314B" w:rsidRPr="003A481A">
        <w:rPr>
          <w:rFonts w:ascii="Times New Roman" w:hAnsi="Times New Roman" w:cs="Times New Roman"/>
          <w:sz w:val="24"/>
          <w:szCs w:val="24"/>
        </w:rPr>
        <w:t xml:space="preserve">across all </w:t>
      </w:r>
      <w:proofErr w:type="gramStart"/>
      <w:r w:rsidR="0032314B" w:rsidRPr="003A481A">
        <w:rPr>
          <w:rFonts w:ascii="Times New Roman" w:hAnsi="Times New Roman" w:cs="Times New Roman"/>
          <w:sz w:val="24"/>
          <w:szCs w:val="24"/>
        </w:rPr>
        <w:t>firms</w:t>
      </w:r>
      <w:proofErr w:type="gramEnd"/>
      <w:r w:rsidR="0032314B" w:rsidRPr="003A481A">
        <w:rPr>
          <w:rFonts w:ascii="Times New Roman" w:hAnsi="Times New Roman" w:cs="Times New Roman"/>
          <w:sz w:val="24"/>
          <w:szCs w:val="24"/>
        </w:rPr>
        <w:t xml:space="preserve"> sizes</w:t>
      </w:r>
      <w:r w:rsidR="00817DEA">
        <w:rPr>
          <w:rFonts w:ascii="Times New Roman" w:hAnsi="Times New Roman" w:cs="Times New Roman"/>
          <w:sz w:val="24"/>
          <w:szCs w:val="24"/>
        </w:rPr>
        <w:t xml:space="preserve"> (56%, 47% and 25% as opposed to 85%, 70% and 47%</w:t>
      </w:r>
      <w:r w:rsidR="00705989">
        <w:rPr>
          <w:rFonts w:ascii="Times New Roman" w:hAnsi="Times New Roman" w:cs="Times New Roman"/>
          <w:sz w:val="24"/>
          <w:szCs w:val="24"/>
        </w:rPr>
        <w:t xml:space="preserve"> in small, medium and large firms, respectively</w:t>
      </w:r>
      <w:r w:rsidR="00817DEA">
        <w:rPr>
          <w:rFonts w:ascii="Times New Roman" w:hAnsi="Times New Roman" w:cs="Times New Roman"/>
          <w:sz w:val="24"/>
          <w:szCs w:val="24"/>
        </w:rPr>
        <w:t>)</w:t>
      </w:r>
      <w:r w:rsidR="0032314B" w:rsidRPr="003A481A">
        <w:rPr>
          <w:rFonts w:ascii="Times New Roman" w:hAnsi="Times New Roman" w:cs="Times New Roman"/>
          <w:sz w:val="24"/>
          <w:szCs w:val="24"/>
        </w:rPr>
        <w:t>. The other tendency that varies significantly</w:t>
      </w:r>
      <w:r w:rsidR="004F798F" w:rsidRPr="003A481A">
        <w:rPr>
          <w:rFonts w:ascii="Times New Roman" w:hAnsi="Times New Roman" w:cs="Times New Roman"/>
          <w:sz w:val="24"/>
          <w:szCs w:val="24"/>
        </w:rPr>
        <w:t xml:space="preserve"> and uniformly</w:t>
      </w:r>
      <w:r w:rsidR="0032314B" w:rsidRPr="003A481A">
        <w:rPr>
          <w:rFonts w:ascii="Times New Roman" w:hAnsi="Times New Roman" w:cs="Times New Roman"/>
          <w:sz w:val="24"/>
          <w:szCs w:val="24"/>
        </w:rPr>
        <w:t xml:space="preserve"> between adopters and non-adopters </w:t>
      </w:r>
      <w:r w:rsidR="004F798F" w:rsidRPr="003A481A">
        <w:rPr>
          <w:rFonts w:ascii="Times New Roman" w:hAnsi="Times New Roman" w:cs="Times New Roman"/>
          <w:sz w:val="24"/>
          <w:szCs w:val="24"/>
        </w:rPr>
        <w:t>is conjoint</w:t>
      </w:r>
      <w:r w:rsidR="00EA7BD2" w:rsidRPr="003A481A">
        <w:rPr>
          <w:rFonts w:ascii="Times New Roman" w:hAnsi="Times New Roman" w:cs="Times New Roman"/>
          <w:sz w:val="24"/>
          <w:szCs w:val="24"/>
        </w:rPr>
        <w:t xml:space="preserve"> </w:t>
      </w:r>
      <w:r w:rsidR="004F798F" w:rsidRPr="003A481A">
        <w:rPr>
          <w:rFonts w:ascii="Times New Roman" w:hAnsi="Times New Roman" w:cs="Times New Roman"/>
          <w:sz w:val="24"/>
          <w:szCs w:val="24"/>
        </w:rPr>
        <w:t xml:space="preserve">upskilling, with adopters performing it much more frequently than non-adopters, </w:t>
      </w:r>
      <w:r w:rsidR="009A5B75">
        <w:rPr>
          <w:rFonts w:ascii="Times New Roman" w:hAnsi="Times New Roman" w:cs="Times New Roman"/>
          <w:sz w:val="24"/>
          <w:szCs w:val="24"/>
        </w:rPr>
        <w:t xml:space="preserve">again </w:t>
      </w:r>
      <w:r w:rsidR="004F798F" w:rsidRPr="003A481A">
        <w:rPr>
          <w:rFonts w:ascii="Times New Roman" w:hAnsi="Times New Roman" w:cs="Times New Roman"/>
          <w:sz w:val="24"/>
          <w:szCs w:val="24"/>
        </w:rPr>
        <w:t>across all firm size categories</w:t>
      </w:r>
      <w:r w:rsidR="00705989">
        <w:rPr>
          <w:rFonts w:ascii="Times New Roman" w:hAnsi="Times New Roman" w:cs="Times New Roman"/>
          <w:sz w:val="24"/>
          <w:szCs w:val="24"/>
        </w:rPr>
        <w:t xml:space="preserve"> (18%, 25% and 49% as opposed to 3%, 10% and 27% in small, </w:t>
      </w:r>
      <w:proofErr w:type="gramStart"/>
      <w:r w:rsidR="00705989">
        <w:rPr>
          <w:rFonts w:ascii="Times New Roman" w:hAnsi="Times New Roman" w:cs="Times New Roman"/>
          <w:sz w:val="24"/>
          <w:szCs w:val="24"/>
        </w:rPr>
        <w:t>medium</w:t>
      </w:r>
      <w:proofErr w:type="gramEnd"/>
      <w:r w:rsidR="00705989">
        <w:rPr>
          <w:rFonts w:ascii="Times New Roman" w:hAnsi="Times New Roman" w:cs="Times New Roman"/>
          <w:sz w:val="24"/>
          <w:szCs w:val="24"/>
        </w:rPr>
        <w:t xml:space="preserve"> and large firms, respectively)</w:t>
      </w:r>
      <w:r w:rsidR="004F798F" w:rsidRPr="003A481A">
        <w:rPr>
          <w:rFonts w:ascii="Times New Roman" w:hAnsi="Times New Roman" w:cs="Times New Roman"/>
          <w:sz w:val="24"/>
          <w:szCs w:val="24"/>
        </w:rPr>
        <w:t xml:space="preserve">. </w:t>
      </w:r>
      <w:r w:rsidR="00705989">
        <w:rPr>
          <w:rFonts w:ascii="Times New Roman" w:hAnsi="Times New Roman" w:cs="Times New Roman"/>
          <w:sz w:val="24"/>
          <w:szCs w:val="24"/>
        </w:rPr>
        <w:t>On the contrary</w:t>
      </w:r>
      <w:r w:rsidR="004F798F" w:rsidRPr="003A481A">
        <w:rPr>
          <w:rFonts w:ascii="Times New Roman" w:hAnsi="Times New Roman" w:cs="Times New Roman"/>
          <w:sz w:val="24"/>
          <w:szCs w:val="24"/>
        </w:rPr>
        <w:t xml:space="preserve">, patterns of selective upskilling are less uniform. Small adopting firms tend to </w:t>
      </w:r>
      <w:r w:rsidR="000461C7" w:rsidRPr="003A481A">
        <w:rPr>
          <w:rFonts w:ascii="Times New Roman" w:hAnsi="Times New Roman" w:cs="Times New Roman"/>
          <w:sz w:val="24"/>
          <w:szCs w:val="24"/>
        </w:rPr>
        <w:t xml:space="preserve">selectively </w:t>
      </w:r>
      <w:r w:rsidR="004F798F" w:rsidRPr="003A481A">
        <w:rPr>
          <w:rFonts w:ascii="Times New Roman" w:hAnsi="Times New Roman" w:cs="Times New Roman"/>
          <w:sz w:val="24"/>
          <w:szCs w:val="24"/>
        </w:rPr>
        <w:t>upskill ICT workers much more frequently (1</w:t>
      </w:r>
      <w:r w:rsidR="009A5B75">
        <w:rPr>
          <w:rFonts w:ascii="Times New Roman" w:hAnsi="Times New Roman" w:cs="Times New Roman"/>
          <w:sz w:val="24"/>
          <w:szCs w:val="24"/>
        </w:rPr>
        <w:t>3</w:t>
      </w:r>
      <w:r w:rsidR="004F798F" w:rsidRPr="003A481A">
        <w:rPr>
          <w:rFonts w:ascii="Times New Roman" w:hAnsi="Times New Roman" w:cs="Times New Roman"/>
          <w:sz w:val="24"/>
          <w:szCs w:val="24"/>
        </w:rPr>
        <w:t>% as opposed to 3%), and non-ICT workers slightly more frequently (12% as opposed to 9%)</w:t>
      </w:r>
      <w:r w:rsidR="00F97772" w:rsidRPr="003A481A">
        <w:rPr>
          <w:rFonts w:ascii="Times New Roman" w:hAnsi="Times New Roman" w:cs="Times New Roman"/>
          <w:sz w:val="24"/>
          <w:szCs w:val="24"/>
        </w:rPr>
        <w:t>, with respect to non-adopters of the same size</w:t>
      </w:r>
      <w:r w:rsidR="004F798F" w:rsidRPr="003A481A">
        <w:rPr>
          <w:rFonts w:ascii="Times New Roman" w:hAnsi="Times New Roman" w:cs="Times New Roman"/>
          <w:sz w:val="24"/>
          <w:szCs w:val="24"/>
        </w:rPr>
        <w:t xml:space="preserve">. </w:t>
      </w:r>
      <w:r w:rsidR="00F97772" w:rsidRPr="003A481A">
        <w:rPr>
          <w:rFonts w:ascii="Times New Roman" w:hAnsi="Times New Roman" w:cs="Times New Roman"/>
          <w:sz w:val="24"/>
          <w:szCs w:val="24"/>
        </w:rPr>
        <w:t>Medium adopting firms have a slightly higher selective upskilling frequency relative to non-adopters in both the ICT</w:t>
      </w:r>
      <w:r w:rsidR="009A5B75">
        <w:rPr>
          <w:rFonts w:ascii="Times New Roman" w:hAnsi="Times New Roman" w:cs="Times New Roman"/>
          <w:sz w:val="24"/>
          <w:szCs w:val="24"/>
        </w:rPr>
        <w:t xml:space="preserve"> (11% vs 6%)</w:t>
      </w:r>
      <w:r w:rsidR="00F97772" w:rsidRPr="003A481A">
        <w:rPr>
          <w:rFonts w:ascii="Times New Roman" w:hAnsi="Times New Roman" w:cs="Times New Roman"/>
          <w:sz w:val="24"/>
          <w:szCs w:val="24"/>
        </w:rPr>
        <w:t xml:space="preserve"> and the non-ICT case</w:t>
      </w:r>
      <w:r w:rsidR="009A5B75">
        <w:rPr>
          <w:rFonts w:ascii="Times New Roman" w:hAnsi="Times New Roman" w:cs="Times New Roman"/>
          <w:sz w:val="24"/>
          <w:szCs w:val="24"/>
        </w:rPr>
        <w:t xml:space="preserve"> (</w:t>
      </w:r>
      <w:r w:rsidR="00116EA6">
        <w:rPr>
          <w:rFonts w:ascii="Times New Roman" w:hAnsi="Times New Roman" w:cs="Times New Roman"/>
          <w:sz w:val="24"/>
          <w:szCs w:val="24"/>
        </w:rPr>
        <w:t>17% vs 14%).</w:t>
      </w:r>
      <w:r w:rsidR="00F97772" w:rsidRPr="003A481A">
        <w:rPr>
          <w:rFonts w:ascii="Times New Roman" w:hAnsi="Times New Roman" w:cs="Times New Roman"/>
          <w:sz w:val="24"/>
          <w:szCs w:val="24"/>
        </w:rPr>
        <w:t xml:space="preserve"> </w:t>
      </w:r>
      <w:r w:rsidR="00B712B1" w:rsidRPr="003A481A">
        <w:rPr>
          <w:rFonts w:ascii="Times New Roman" w:hAnsi="Times New Roman" w:cs="Times New Roman"/>
          <w:sz w:val="24"/>
          <w:szCs w:val="24"/>
        </w:rPr>
        <w:t>L</w:t>
      </w:r>
      <w:r w:rsidR="00F97772" w:rsidRPr="003A481A">
        <w:rPr>
          <w:rFonts w:ascii="Times New Roman" w:hAnsi="Times New Roman" w:cs="Times New Roman"/>
          <w:sz w:val="24"/>
          <w:szCs w:val="24"/>
        </w:rPr>
        <w:t>arge adopting firms have a slightly higher selective ICT upskilling frequency</w:t>
      </w:r>
      <w:r w:rsidR="00116EA6">
        <w:rPr>
          <w:rFonts w:ascii="Times New Roman" w:hAnsi="Times New Roman" w:cs="Times New Roman"/>
          <w:sz w:val="24"/>
          <w:szCs w:val="24"/>
        </w:rPr>
        <w:t xml:space="preserve"> (15% as opposed to 11%)</w:t>
      </w:r>
      <w:r w:rsidR="00F97772" w:rsidRPr="003A481A">
        <w:rPr>
          <w:rFonts w:ascii="Times New Roman" w:hAnsi="Times New Roman" w:cs="Times New Roman"/>
          <w:sz w:val="24"/>
          <w:szCs w:val="24"/>
        </w:rPr>
        <w:t xml:space="preserve"> and, most interestingly, a lower selective non-ICT upskilling frequency</w:t>
      </w:r>
      <w:r w:rsidR="00116EA6">
        <w:rPr>
          <w:rFonts w:ascii="Times New Roman" w:hAnsi="Times New Roman" w:cs="Times New Roman"/>
          <w:sz w:val="24"/>
          <w:szCs w:val="24"/>
        </w:rPr>
        <w:t xml:space="preserve"> (12% as opposed to 15%)</w:t>
      </w:r>
      <w:r w:rsidR="00F97772" w:rsidRPr="003A481A">
        <w:rPr>
          <w:rFonts w:ascii="Times New Roman" w:hAnsi="Times New Roman" w:cs="Times New Roman"/>
          <w:sz w:val="24"/>
          <w:szCs w:val="24"/>
        </w:rPr>
        <w:t xml:space="preserve"> with respect to non-adopters of the same size. This may suggest that the great tendency </w:t>
      </w:r>
      <w:r w:rsidR="00DD6068">
        <w:rPr>
          <w:rFonts w:ascii="Times New Roman" w:hAnsi="Times New Roman" w:cs="Times New Roman"/>
          <w:sz w:val="24"/>
          <w:szCs w:val="24"/>
        </w:rPr>
        <w:t>toward</w:t>
      </w:r>
      <w:r w:rsidR="00F97772" w:rsidRPr="003A481A">
        <w:rPr>
          <w:rFonts w:ascii="Times New Roman" w:hAnsi="Times New Roman" w:cs="Times New Roman"/>
          <w:sz w:val="24"/>
          <w:szCs w:val="24"/>
        </w:rPr>
        <w:t xml:space="preserve"> conjoint upskilling by large adopting firms</w:t>
      </w:r>
      <w:r w:rsidR="00116EA6">
        <w:rPr>
          <w:rFonts w:ascii="Times New Roman" w:hAnsi="Times New Roman" w:cs="Times New Roman"/>
          <w:sz w:val="24"/>
          <w:szCs w:val="24"/>
        </w:rPr>
        <w:t xml:space="preserve"> (49% of large adopting firms have performed conjoint upskilling)</w:t>
      </w:r>
      <w:r w:rsidR="00F97772" w:rsidRPr="003A481A">
        <w:rPr>
          <w:rFonts w:ascii="Times New Roman" w:hAnsi="Times New Roman" w:cs="Times New Roman"/>
          <w:sz w:val="24"/>
          <w:szCs w:val="24"/>
        </w:rPr>
        <w:t xml:space="preserve"> eats away the propensity to upskill selectively non-ICT employees. </w:t>
      </w:r>
    </w:p>
    <w:p w14:paraId="341592D3" w14:textId="64650671" w:rsidR="009E17D3" w:rsidRPr="003A481A" w:rsidRDefault="009E17D3" w:rsidP="00AD5964">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T</w:t>
      </w:r>
      <w:r w:rsidR="00B909E3" w:rsidRPr="003A481A">
        <w:rPr>
          <w:rFonts w:ascii="Times New Roman" w:hAnsi="Times New Roman" w:cs="Times New Roman"/>
          <w:sz w:val="24"/>
          <w:szCs w:val="24"/>
        </w:rPr>
        <w:t>hese insights are corroborated by the tetrachoric correlation matrix</w:t>
      </w:r>
      <w:r w:rsidR="00493C1B" w:rsidRPr="003A481A">
        <w:rPr>
          <w:rFonts w:ascii="Times New Roman" w:hAnsi="Times New Roman" w:cs="Times New Roman"/>
          <w:sz w:val="24"/>
          <w:szCs w:val="24"/>
        </w:rPr>
        <w:t xml:space="preserve"> </w:t>
      </w:r>
      <w:r w:rsidR="00B909E3" w:rsidRPr="003A481A">
        <w:rPr>
          <w:rFonts w:ascii="Times New Roman" w:hAnsi="Times New Roman" w:cs="Times New Roman"/>
          <w:sz w:val="24"/>
          <w:szCs w:val="24"/>
        </w:rPr>
        <w:t>(Table III).</w:t>
      </w:r>
      <w:r w:rsidR="00573CDD" w:rsidRPr="003A481A">
        <w:rPr>
          <w:rFonts w:ascii="Times New Roman" w:hAnsi="Times New Roman" w:cs="Times New Roman"/>
          <w:sz w:val="24"/>
          <w:szCs w:val="24"/>
        </w:rPr>
        <w:t xml:space="preserve"> Both the</w:t>
      </w:r>
      <w:r w:rsidR="00D838AC" w:rsidRPr="003A481A">
        <w:rPr>
          <w:rFonts w:ascii="Times New Roman" w:hAnsi="Times New Roman" w:cs="Times New Roman"/>
          <w:sz w:val="24"/>
          <w:szCs w:val="24"/>
        </w:rPr>
        <w:t xml:space="preserve"> ICT</w:t>
      </w:r>
      <w:r w:rsidR="00573CDD" w:rsidRPr="003A481A">
        <w:rPr>
          <w:rFonts w:ascii="Times New Roman" w:hAnsi="Times New Roman" w:cs="Times New Roman"/>
          <w:sz w:val="24"/>
          <w:szCs w:val="24"/>
        </w:rPr>
        <w:t xml:space="preserve"> upskilling of ICT workers and the </w:t>
      </w:r>
      <w:r w:rsidR="00D838AC" w:rsidRPr="003A481A">
        <w:rPr>
          <w:rFonts w:ascii="Times New Roman" w:hAnsi="Times New Roman" w:cs="Times New Roman"/>
          <w:sz w:val="24"/>
          <w:szCs w:val="24"/>
        </w:rPr>
        <w:t xml:space="preserve">ICT </w:t>
      </w:r>
      <w:r w:rsidR="00573CDD" w:rsidRPr="003A481A">
        <w:rPr>
          <w:rFonts w:ascii="Times New Roman" w:hAnsi="Times New Roman" w:cs="Times New Roman"/>
          <w:sz w:val="24"/>
          <w:szCs w:val="24"/>
        </w:rPr>
        <w:t xml:space="preserve">upskilling of non-ICT workers </w:t>
      </w:r>
      <w:r w:rsidR="00576E30">
        <w:rPr>
          <w:rFonts w:ascii="Times New Roman" w:hAnsi="Times New Roman" w:cs="Times New Roman"/>
          <w:sz w:val="24"/>
          <w:szCs w:val="24"/>
        </w:rPr>
        <w:t>are</w:t>
      </w:r>
      <w:r w:rsidR="00573CDD" w:rsidRPr="003A481A">
        <w:rPr>
          <w:rFonts w:ascii="Times New Roman" w:hAnsi="Times New Roman" w:cs="Times New Roman"/>
          <w:sz w:val="24"/>
          <w:szCs w:val="24"/>
        </w:rPr>
        <w:t xml:space="preserve"> negative</w:t>
      </w:r>
      <w:r w:rsidR="00576E30">
        <w:rPr>
          <w:rFonts w:ascii="Times New Roman" w:hAnsi="Times New Roman" w:cs="Times New Roman"/>
          <w:sz w:val="24"/>
          <w:szCs w:val="24"/>
        </w:rPr>
        <w:t>ly</w:t>
      </w:r>
      <w:r w:rsidR="00573CDD" w:rsidRPr="003A481A">
        <w:rPr>
          <w:rFonts w:ascii="Times New Roman" w:hAnsi="Times New Roman" w:cs="Times New Roman"/>
          <w:sz w:val="24"/>
          <w:szCs w:val="24"/>
        </w:rPr>
        <w:t xml:space="preserve"> correlat</w:t>
      </w:r>
      <w:r w:rsidR="00576E30">
        <w:rPr>
          <w:rFonts w:ascii="Times New Roman" w:hAnsi="Times New Roman" w:cs="Times New Roman"/>
          <w:sz w:val="24"/>
          <w:szCs w:val="24"/>
        </w:rPr>
        <w:t>ed</w:t>
      </w:r>
      <w:r w:rsidR="00573CDD" w:rsidRPr="003A481A">
        <w:rPr>
          <w:rFonts w:ascii="Times New Roman" w:hAnsi="Times New Roman" w:cs="Times New Roman"/>
          <w:sz w:val="24"/>
          <w:szCs w:val="24"/>
        </w:rPr>
        <w:t xml:space="preserve"> with the small size category </w:t>
      </w:r>
      <w:r w:rsidR="001705B6">
        <w:rPr>
          <w:rFonts w:ascii="Times New Roman" w:hAnsi="Times New Roman" w:cs="Times New Roman"/>
          <w:sz w:val="24"/>
          <w:szCs w:val="24"/>
        </w:rPr>
        <w:t xml:space="preserve">(-0.51 and -0.45, respectively) </w:t>
      </w:r>
      <w:r w:rsidR="00573CDD" w:rsidRPr="003A481A">
        <w:rPr>
          <w:rFonts w:ascii="Times New Roman" w:hAnsi="Times New Roman" w:cs="Times New Roman"/>
          <w:sz w:val="24"/>
          <w:szCs w:val="24"/>
        </w:rPr>
        <w:t xml:space="preserve">and </w:t>
      </w:r>
      <w:r w:rsidR="00576E30">
        <w:rPr>
          <w:rFonts w:ascii="Times New Roman" w:hAnsi="Times New Roman" w:cs="Times New Roman"/>
          <w:sz w:val="24"/>
          <w:szCs w:val="24"/>
        </w:rPr>
        <w:t xml:space="preserve">positively correlated </w:t>
      </w:r>
      <w:r w:rsidR="00573CDD" w:rsidRPr="003A481A">
        <w:rPr>
          <w:rFonts w:ascii="Times New Roman" w:hAnsi="Times New Roman" w:cs="Times New Roman"/>
          <w:sz w:val="24"/>
          <w:szCs w:val="24"/>
        </w:rPr>
        <w:t>with the large size category</w:t>
      </w:r>
      <w:r w:rsidR="001705B6">
        <w:rPr>
          <w:rFonts w:ascii="Times New Roman" w:hAnsi="Times New Roman" w:cs="Times New Roman"/>
          <w:sz w:val="24"/>
          <w:szCs w:val="24"/>
        </w:rPr>
        <w:t xml:space="preserve"> (0.59 and 0.49, respectively)</w:t>
      </w:r>
      <w:r w:rsidR="00573CDD" w:rsidRPr="003A481A">
        <w:rPr>
          <w:rFonts w:ascii="Times New Roman" w:hAnsi="Times New Roman" w:cs="Times New Roman"/>
          <w:sz w:val="24"/>
          <w:szCs w:val="24"/>
        </w:rPr>
        <w:t>, while being neutral with respect to the medium size category</w:t>
      </w:r>
      <w:r w:rsidR="001705B6">
        <w:rPr>
          <w:rFonts w:ascii="Times New Roman" w:hAnsi="Times New Roman" w:cs="Times New Roman"/>
          <w:sz w:val="24"/>
          <w:szCs w:val="24"/>
        </w:rPr>
        <w:t xml:space="preserve"> (0.08 and 0.13)</w:t>
      </w:r>
      <w:r w:rsidR="00573CDD" w:rsidRPr="003A481A">
        <w:rPr>
          <w:rFonts w:ascii="Times New Roman" w:hAnsi="Times New Roman" w:cs="Times New Roman"/>
          <w:sz w:val="24"/>
          <w:szCs w:val="24"/>
        </w:rPr>
        <w:t>.  Furthermore, each of the six technologies has at least a moderate positive correlation with both kinds of upskilling, with coefficients ranging from 0.34 to 0.51. This co</w:t>
      </w:r>
      <w:r w:rsidR="00632684" w:rsidRPr="003A481A">
        <w:rPr>
          <w:rFonts w:ascii="Times New Roman" w:hAnsi="Times New Roman" w:cs="Times New Roman"/>
          <w:sz w:val="24"/>
          <w:szCs w:val="24"/>
        </w:rPr>
        <w:t>mplement</w:t>
      </w:r>
      <w:r w:rsidR="00573CDD" w:rsidRPr="003A481A">
        <w:rPr>
          <w:rFonts w:ascii="Times New Roman" w:hAnsi="Times New Roman" w:cs="Times New Roman"/>
          <w:sz w:val="24"/>
          <w:szCs w:val="24"/>
        </w:rPr>
        <w:t xml:space="preserve">s from </w:t>
      </w:r>
      <w:r w:rsidR="00632684" w:rsidRPr="003A481A">
        <w:rPr>
          <w:rFonts w:ascii="Times New Roman" w:hAnsi="Times New Roman" w:cs="Times New Roman"/>
          <w:sz w:val="24"/>
          <w:szCs w:val="24"/>
        </w:rPr>
        <w:t>a</w:t>
      </w:r>
      <w:r w:rsidR="00573CDD" w:rsidRPr="003A481A">
        <w:rPr>
          <w:rFonts w:ascii="Times New Roman" w:hAnsi="Times New Roman" w:cs="Times New Roman"/>
          <w:sz w:val="24"/>
          <w:szCs w:val="24"/>
        </w:rPr>
        <w:t xml:space="preserve"> different angle the indication </w:t>
      </w:r>
      <w:r w:rsidR="00632684" w:rsidRPr="003A481A">
        <w:rPr>
          <w:rFonts w:ascii="Times New Roman" w:hAnsi="Times New Roman" w:cs="Times New Roman"/>
          <w:sz w:val="24"/>
          <w:szCs w:val="24"/>
        </w:rPr>
        <w:t xml:space="preserve">given by Table I: adopting firms have a stronger tendency </w:t>
      </w:r>
      <w:r w:rsidR="00DD6068">
        <w:rPr>
          <w:rFonts w:ascii="Times New Roman" w:hAnsi="Times New Roman" w:cs="Times New Roman"/>
          <w:sz w:val="24"/>
          <w:szCs w:val="24"/>
        </w:rPr>
        <w:t>toward</w:t>
      </w:r>
      <w:r w:rsidR="00632684" w:rsidRPr="003A481A">
        <w:rPr>
          <w:rFonts w:ascii="Times New Roman" w:hAnsi="Times New Roman" w:cs="Times New Roman"/>
          <w:sz w:val="24"/>
          <w:szCs w:val="24"/>
        </w:rPr>
        <w:t xml:space="preserve"> </w:t>
      </w:r>
      <w:r w:rsidR="008C0926">
        <w:rPr>
          <w:rFonts w:ascii="Times New Roman" w:hAnsi="Times New Roman" w:cs="Times New Roman"/>
          <w:sz w:val="24"/>
          <w:szCs w:val="24"/>
        </w:rPr>
        <w:t xml:space="preserve">ICT </w:t>
      </w:r>
      <w:r w:rsidR="00632684" w:rsidRPr="003A481A">
        <w:rPr>
          <w:rFonts w:ascii="Times New Roman" w:hAnsi="Times New Roman" w:cs="Times New Roman"/>
          <w:sz w:val="24"/>
          <w:szCs w:val="24"/>
        </w:rPr>
        <w:t xml:space="preserve">upskilling, and this </w:t>
      </w:r>
      <w:r w:rsidR="00215396" w:rsidRPr="003A481A">
        <w:rPr>
          <w:rFonts w:ascii="Times New Roman" w:hAnsi="Times New Roman" w:cs="Times New Roman"/>
          <w:sz w:val="24"/>
          <w:szCs w:val="24"/>
        </w:rPr>
        <w:t>holds</w:t>
      </w:r>
      <w:r w:rsidR="00632684" w:rsidRPr="003A481A">
        <w:rPr>
          <w:rFonts w:ascii="Times New Roman" w:hAnsi="Times New Roman" w:cs="Times New Roman"/>
          <w:sz w:val="24"/>
          <w:szCs w:val="24"/>
        </w:rPr>
        <w:t xml:space="preserve"> for each of the six I4.0 technologies considered. A further insight emerging </w:t>
      </w:r>
      <w:r w:rsidR="00632684" w:rsidRPr="003A481A">
        <w:rPr>
          <w:rFonts w:ascii="Times New Roman" w:hAnsi="Times New Roman" w:cs="Times New Roman"/>
          <w:sz w:val="24"/>
          <w:szCs w:val="24"/>
        </w:rPr>
        <w:lastRenderedPageBreak/>
        <w:t xml:space="preserve">specifically from the tetrachoric correlation matrix (Table III) concerns the interdependencies in technology adoption by firms. All the six technologies are indeed </w:t>
      </w:r>
      <w:r w:rsidR="00FC04EB" w:rsidRPr="003A481A">
        <w:rPr>
          <w:rFonts w:ascii="Times New Roman" w:hAnsi="Times New Roman" w:cs="Times New Roman"/>
          <w:sz w:val="24"/>
          <w:szCs w:val="24"/>
        </w:rPr>
        <w:t>interrelated</w:t>
      </w:r>
      <w:r w:rsidR="00632684" w:rsidRPr="003A481A">
        <w:rPr>
          <w:rFonts w:ascii="Times New Roman" w:hAnsi="Times New Roman" w:cs="Times New Roman"/>
          <w:sz w:val="24"/>
          <w:szCs w:val="24"/>
        </w:rPr>
        <w:t xml:space="preserve"> at least moderately, with pairwise correlation coefficients ranging from 0.32 to 0.64. However, a subtlety that can already be appreciated</w:t>
      </w:r>
      <w:r w:rsidR="00555B40" w:rsidRPr="003A481A">
        <w:rPr>
          <w:rFonts w:ascii="Times New Roman" w:hAnsi="Times New Roman" w:cs="Times New Roman"/>
          <w:sz w:val="24"/>
          <w:szCs w:val="24"/>
        </w:rPr>
        <w:t xml:space="preserve"> from the matrix</w:t>
      </w:r>
      <w:r w:rsidR="00632684" w:rsidRPr="003A481A">
        <w:rPr>
          <w:rFonts w:ascii="Times New Roman" w:hAnsi="Times New Roman" w:cs="Times New Roman"/>
          <w:sz w:val="24"/>
          <w:szCs w:val="24"/>
        </w:rPr>
        <w:t xml:space="preserve"> concerns the different magnitudes of the correlation. </w:t>
      </w:r>
      <w:r w:rsidR="00FC04EB" w:rsidRPr="003A481A">
        <w:rPr>
          <w:rFonts w:ascii="Times New Roman" w:hAnsi="Times New Roman" w:cs="Times New Roman"/>
          <w:sz w:val="24"/>
          <w:szCs w:val="24"/>
        </w:rPr>
        <w:t>For example, big data analytics has a much stronger correlation with cloud computing and augmented reality (0.64 and 0.61, respectively), rather than advanced robots and 3D printing (0.3</w:t>
      </w:r>
      <w:r w:rsidR="00F469C6">
        <w:rPr>
          <w:rFonts w:ascii="Times New Roman" w:hAnsi="Times New Roman" w:cs="Times New Roman"/>
          <w:sz w:val="24"/>
          <w:szCs w:val="24"/>
        </w:rPr>
        <w:t>7</w:t>
      </w:r>
      <w:r w:rsidR="00FC04EB" w:rsidRPr="003A481A">
        <w:rPr>
          <w:rFonts w:ascii="Times New Roman" w:hAnsi="Times New Roman" w:cs="Times New Roman"/>
          <w:sz w:val="24"/>
          <w:szCs w:val="24"/>
        </w:rPr>
        <w:t xml:space="preserve"> and 0.41, respectively). </w:t>
      </w:r>
      <w:r w:rsidR="003020E5" w:rsidRPr="003A481A">
        <w:rPr>
          <w:rFonts w:ascii="Times New Roman" w:hAnsi="Times New Roman" w:cs="Times New Roman"/>
          <w:sz w:val="24"/>
          <w:szCs w:val="24"/>
        </w:rPr>
        <w:t xml:space="preserve">The latter two are instead strongly correlated among themselves (0.64). This evidence seems to resonate with the realization that big data and cloud computing have similar industrial knowledge bases, which diverge from robots and 3D printing (Martinelli et al., 2021). </w:t>
      </w:r>
      <w:r w:rsidR="009F11D5" w:rsidRPr="003A481A">
        <w:rPr>
          <w:rFonts w:ascii="Times New Roman" w:hAnsi="Times New Roman" w:cs="Times New Roman"/>
          <w:sz w:val="24"/>
          <w:szCs w:val="24"/>
        </w:rPr>
        <w:t>Overall</w:t>
      </w:r>
      <w:r w:rsidR="00917043" w:rsidRPr="003A481A">
        <w:rPr>
          <w:rFonts w:ascii="Times New Roman" w:hAnsi="Times New Roman" w:cs="Times New Roman"/>
          <w:sz w:val="24"/>
          <w:szCs w:val="24"/>
        </w:rPr>
        <w:t xml:space="preserve">, the correlation matrix indicates that patterns of conjoint adoption may be present. </w:t>
      </w:r>
      <w:r w:rsidR="003020E5" w:rsidRPr="003A481A">
        <w:rPr>
          <w:rFonts w:ascii="Times New Roman" w:hAnsi="Times New Roman" w:cs="Times New Roman"/>
          <w:sz w:val="24"/>
          <w:szCs w:val="24"/>
        </w:rPr>
        <w:t>However,</w:t>
      </w:r>
      <w:r w:rsidR="00917043" w:rsidRPr="003A481A">
        <w:rPr>
          <w:rFonts w:ascii="Times New Roman" w:hAnsi="Times New Roman" w:cs="Times New Roman"/>
          <w:sz w:val="24"/>
          <w:szCs w:val="24"/>
        </w:rPr>
        <w:t xml:space="preserve"> pairwise correlation coefficients on their own are not enough to spot them. </w:t>
      </w:r>
      <w:r w:rsidR="003020E5" w:rsidRPr="003A481A">
        <w:rPr>
          <w:rFonts w:ascii="Times New Roman" w:hAnsi="Times New Roman" w:cs="Times New Roman"/>
          <w:sz w:val="24"/>
          <w:szCs w:val="24"/>
        </w:rPr>
        <w:t xml:space="preserve"> </w:t>
      </w:r>
    </w:p>
    <w:p w14:paraId="1FA513E6" w14:textId="2821AC6F" w:rsidR="005604B4" w:rsidRPr="003A481A" w:rsidRDefault="00917043" w:rsidP="00AD5964">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To this end, we conduct</w:t>
      </w:r>
      <w:r w:rsidR="00215396" w:rsidRPr="003A481A">
        <w:rPr>
          <w:rFonts w:ascii="Times New Roman" w:hAnsi="Times New Roman" w:cs="Times New Roman"/>
          <w:sz w:val="24"/>
          <w:szCs w:val="24"/>
        </w:rPr>
        <w:t>ed</w:t>
      </w:r>
      <w:r w:rsidRPr="003A481A">
        <w:rPr>
          <w:rFonts w:ascii="Times New Roman" w:hAnsi="Times New Roman" w:cs="Times New Roman"/>
          <w:sz w:val="24"/>
          <w:szCs w:val="24"/>
        </w:rPr>
        <w:t xml:space="preserve"> a factor analysis based on the correlation matrix among the six technologies in the dataset (leaving all the other variables aside). </w:t>
      </w:r>
      <w:r w:rsidR="00E2616D" w:rsidRPr="003A481A">
        <w:rPr>
          <w:rFonts w:ascii="Times New Roman" w:hAnsi="Times New Roman" w:cs="Times New Roman"/>
          <w:sz w:val="24"/>
          <w:szCs w:val="24"/>
        </w:rPr>
        <w:t xml:space="preserve">The Bartlett test of sphericity is significant at less than 1% and the Kaiser-Meyer-Olkin measure of sampling adequacy is 0.76, indicating the suitability of a factor analysis.  </w:t>
      </w:r>
      <w:r w:rsidR="00D6437B" w:rsidRPr="003A481A">
        <w:rPr>
          <w:rFonts w:ascii="Times New Roman" w:hAnsi="Times New Roman" w:cs="Times New Roman"/>
          <w:sz w:val="24"/>
          <w:szCs w:val="24"/>
        </w:rPr>
        <w:t xml:space="preserve">We extracted two factors and </w:t>
      </w:r>
      <w:r w:rsidR="00B712B1" w:rsidRPr="003A481A">
        <w:rPr>
          <w:rFonts w:ascii="Times New Roman" w:hAnsi="Times New Roman" w:cs="Times New Roman"/>
          <w:sz w:val="24"/>
          <w:szCs w:val="24"/>
        </w:rPr>
        <w:t xml:space="preserve">applied the </w:t>
      </w:r>
      <w:r w:rsidR="00D6437B" w:rsidRPr="003A481A">
        <w:rPr>
          <w:rFonts w:ascii="Times New Roman" w:hAnsi="Times New Roman" w:cs="Times New Roman"/>
          <w:sz w:val="24"/>
          <w:szCs w:val="24"/>
        </w:rPr>
        <w:t>Varimax</w:t>
      </w:r>
      <w:r w:rsidR="00B712B1" w:rsidRPr="003A481A">
        <w:rPr>
          <w:rFonts w:ascii="Times New Roman" w:hAnsi="Times New Roman" w:cs="Times New Roman"/>
          <w:sz w:val="24"/>
          <w:szCs w:val="24"/>
        </w:rPr>
        <w:t xml:space="preserve"> rotation technique</w:t>
      </w:r>
      <w:r w:rsidR="00D6437B" w:rsidRPr="003A481A">
        <w:rPr>
          <w:rFonts w:ascii="Times New Roman" w:hAnsi="Times New Roman" w:cs="Times New Roman"/>
          <w:sz w:val="24"/>
          <w:szCs w:val="24"/>
        </w:rPr>
        <w:t xml:space="preserve"> to facilitate interpretation</w:t>
      </w:r>
      <w:r w:rsidR="002A305C" w:rsidRPr="003A481A">
        <w:rPr>
          <w:rFonts w:ascii="Times New Roman" w:hAnsi="Times New Roman" w:cs="Times New Roman"/>
          <w:sz w:val="24"/>
          <w:szCs w:val="24"/>
        </w:rPr>
        <w:t xml:space="preserve">, identifying a latent propensity </w:t>
      </w:r>
      <w:r w:rsidR="00DD6068">
        <w:rPr>
          <w:rFonts w:ascii="Times New Roman" w:hAnsi="Times New Roman" w:cs="Times New Roman"/>
          <w:sz w:val="24"/>
          <w:szCs w:val="24"/>
        </w:rPr>
        <w:t>toward</w:t>
      </w:r>
      <w:r w:rsidR="002A305C" w:rsidRPr="003A481A">
        <w:rPr>
          <w:rFonts w:ascii="Times New Roman" w:hAnsi="Times New Roman" w:cs="Times New Roman"/>
          <w:sz w:val="24"/>
          <w:szCs w:val="24"/>
        </w:rPr>
        <w:t xml:space="preserve"> </w:t>
      </w:r>
      <w:r w:rsidR="002A305C" w:rsidRPr="008A59E9">
        <w:rPr>
          <w:rFonts w:ascii="Times New Roman" w:hAnsi="Times New Roman" w:cs="Times New Roman"/>
          <w:i/>
          <w:sz w:val="24"/>
          <w:szCs w:val="24"/>
        </w:rPr>
        <w:t>digital</w:t>
      </w:r>
      <w:r w:rsidR="002A305C" w:rsidRPr="003A481A">
        <w:rPr>
          <w:rFonts w:ascii="Times New Roman" w:hAnsi="Times New Roman" w:cs="Times New Roman"/>
          <w:sz w:val="24"/>
          <w:szCs w:val="24"/>
        </w:rPr>
        <w:t xml:space="preserve"> I4.0 technologies (</w:t>
      </w:r>
      <w:proofErr w:type="gramStart"/>
      <w:r w:rsidR="002A305C" w:rsidRPr="003A481A">
        <w:rPr>
          <w:rFonts w:ascii="Times New Roman" w:hAnsi="Times New Roman" w:cs="Times New Roman"/>
          <w:sz w:val="24"/>
          <w:szCs w:val="24"/>
        </w:rPr>
        <w:t>i.e.</w:t>
      </w:r>
      <w:proofErr w:type="gramEnd"/>
      <w:r w:rsidR="002A305C" w:rsidRPr="003A481A">
        <w:rPr>
          <w:rFonts w:ascii="Times New Roman" w:hAnsi="Times New Roman" w:cs="Times New Roman"/>
          <w:sz w:val="24"/>
          <w:szCs w:val="24"/>
        </w:rPr>
        <w:t xml:space="preserve"> augmented reality, big data analytics and cloud computing) and a latent propensity </w:t>
      </w:r>
      <w:r w:rsidR="00DD6068">
        <w:rPr>
          <w:rFonts w:ascii="Times New Roman" w:hAnsi="Times New Roman" w:cs="Times New Roman"/>
          <w:sz w:val="24"/>
          <w:szCs w:val="24"/>
        </w:rPr>
        <w:t>toward</w:t>
      </w:r>
      <w:r w:rsidR="002A305C" w:rsidRPr="003A481A">
        <w:rPr>
          <w:rFonts w:ascii="Times New Roman" w:hAnsi="Times New Roman" w:cs="Times New Roman"/>
          <w:sz w:val="24"/>
          <w:szCs w:val="24"/>
        </w:rPr>
        <w:t xml:space="preserve"> </w:t>
      </w:r>
      <w:r w:rsidR="002A305C" w:rsidRPr="008A59E9">
        <w:rPr>
          <w:rFonts w:ascii="Times New Roman" w:hAnsi="Times New Roman" w:cs="Times New Roman"/>
          <w:i/>
          <w:sz w:val="24"/>
          <w:szCs w:val="24"/>
        </w:rPr>
        <w:t>physical</w:t>
      </w:r>
      <w:r w:rsidR="002A305C" w:rsidRPr="003A481A">
        <w:rPr>
          <w:rFonts w:ascii="Times New Roman" w:hAnsi="Times New Roman" w:cs="Times New Roman"/>
          <w:sz w:val="24"/>
          <w:szCs w:val="24"/>
        </w:rPr>
        <w:t xml:space="preserve"> I4.0 technologies (i.e. robots and 3D printing) (more details</w:t>
      </w:r>
      <w:r w:rsidR="008B6805" w:rsidRPr="003A481A">
        <w:rPr>
          <w:rFonts w:ascii="Times New Roman" w:hAnsi="Times New Roman" w:cs="Times New Roman"/>
          <w:sz w:val="24"/>
          <w:szCs w:val="24"/>
        </w:rPr>
        <w:t xml:space="preserve"> on the interpretation</w:t>
      </w:r>
      <w:r w:rsidR="002A305C" w:rsidRPr="003A481A">
        <w:rPr>
          <w:rFonts w:ascii="Times New Roman" w:hAnsi="Times New Roman" w:cs="Times New Roman"/>
          <w:sz w:val="24"/>
          <w:szCs w:val="24"/>
        </w:rPr>
        <w:t xml:space="preserve"> </w:t>
      </w:r>
      <w:r w:rsidR="00E513D6" w:rsidRPr="003A481A">
        <w:rPr>
          <w:rFonts w:ascii="Times New Roman" w:hAnsi="Times New Roman" w:cs="Times New Roman"/>
          <w:sz w:val="24"/>
          <w:szCs w:val="24"/>
        </w:rPr>
        <w:t>of factor loadings</w:t>
      </w:r>
      <w:r w:rsidR="00BC12E8">
        <w:rPr>
          <w:rFonts w:ascii="Times New Roman" w:hAnsi="Times New Roman" w:cs="Times New Roman"/>
          <w:sz w:val="24"/>
          <w:szCs w:val="24"/>
        </w:rPr>
        <w:t xml:space="preserve"> are offered</w:t>
      </w:r>
      <w:r w:rsidR="00E513D6" w:rsidRPr="003A481A">
        <w:rPr>
          <w:rFonts w:ascii="Times New Roman" w:hAnsi="Times New Roman" w:cs="Times New Roman"/>
          <w:sz w:val="24"/>
          <w:szCs w:val="24"/>
        </w:rPr>
        <w:t xml:space="preserve"> </w:t>
      </w:r>
      <w:r w:rsidR="002A305C" w:rsidRPr="003A481A">
        <w:rPr>
          <w:rFonts w:ascii="Times New Roman" w:hAnsi="Times New Roman" w:cs="Times New Roman"/>
          <w:sz w:val="24"/>
          <w:szCs w:val="24"/>
        </w:rPr>
        <w:t xml:space="preserve">in the next </w:t>
      </w:r>
      <w:r w:rsidR="00E513D6" w:rsidRPr="003A481A">
        <w:rPr>
          <w:rFonts w:ascii="Times New Roman" w:hAnsi="Times New Roman" w:cs="Times New Roman"/>
          <w:sz w:val="24"/>
          <w:szCs w:val="24"/>
        </w:rPr>
        <w:t>S</w:t>
      </w:r>
      <w:r w:rsidR="002A305C" w:rsidRPr="003A481A">
        <w:rPr>
          <w:rFonts w:ascii="Times New Roman" w:hAnsi="Times New Roman" w:cs="Times New Roman"/>
          <w:sz w:val="24"/>
          <w:szCs w:val="24"/>
        </w:rPr>
        <w:t>ubsection)</w:t>
      </w:r>
      <w:r w:rsidR="00D6437B" w:rsidRPr="003A481A">
        <w:rPr>
          <w:rFonts w:ascii="Times New Roman" w:hAnsi="Times New Roman" w:cs="Times New Roman"/>
          <w:sz w:val="24"/>
          <w:szCs w:val="24"/>
        </w:rPr>
        <w:t xml:space="preserve">. </w:t>
      </w:r>
      <w:r w:rsidR="00215396" w:rsidRPr="003A481A">
        <w:rPr>
          <w:rFonts w:ascii="Times New Roman" w:hAnsi="Times New Roman" w:cs="Times New Roman"/>
          <w:sz w:val="24"/>
          <w:szCs w:val="24"/>
        </w:rPr>
        <w:t>Then</w:t>
      </w:r>
      <w:r w:rsidR="00D6437B" w:rsidRPr="003A481A">
        <w:rPr>
          <w:rFonts w:ascii="Times New Roman" w:hAnsi="Times New Roman" w:cs="Times New Roman"/>
          <w:sz w:val="24"/>
          <w:szCs w:val="24"/>
        </w:rPr>
        <w:t xml:space="preserve">, we replicated the </w:t>
      </w:r>
      <w:r w:rsidR="007B6D65" w:rsidRPr="003A481A">
        <w:rPr>
          <w:rFonts w:ascii="Times New Roman" w:hAnsi="Times New Roman" w:cs="Times New Roman"/>
          <w:sz w:val="24"/>
          <w:szCs w:val="24"/>
        </w:rPr>
        <w:t xml:space="preserve">whole </w:t>
      </w:r>
      <w:r w:rsidR="00D6437B" w:rsidRPr="003A481A">
        <w:rPr>
          <w:rFonts w:ascii="Times New Roman" w:hAnsi="Times New Roman" w:cs="Times New Roman"/>
          <w:sz w:val="24"/>
          <w:szCs w:val="24"/>
        </w:rPr>
        <w:t xml:space="preserve">process on each subsample based on firm size (small, </w:t>
      </w:r>
      <w:proofErr w:type="gramStart"/>
      <w:r w:rsidR="00D6437B" w:rsidRPr="003A481A">
        <w:rPr>
          <w:rFonts w:ascii="Times New Roman" w:hAnsi="Times New Roman" w:cs="Times New Roman"/>
          <w:sz w:val="24"/>
          <w:szCs w:val="24"/>
        </w:rPr>
        <w:t>medium</w:t>
      </w:r>
      <w:proofErr w:type="gramEnd"/>
      <w:r w:rsidR="00D6437B" w:rsidRPr="003A481A">
        <w:rPr>
          <w:rFonts w:ascii="Times New Roman" w:hAnsi="Times New Roman" w:cs="Times New Roman"/>
          <w:sz w:val="24"/>
          <w:szCs w:val="24"/>
        </w:rPr>
        <w:t xml:space="preserve"> and large firms)</w:t>
      </w:r>
      <w:r w:rsidR="002A305C" w:rsidRPr="003A481A">
        <w:rPr>
          <w:rFonts w:ascii="Times New Roman" w:hAnsi="Times New Roman" w:cs="Times New Roman"/>
          <w:sz w:val="24"/>
          <w:szCs w:val="24"/>
        </w:rPr>
        <w:t>, identifying the same two propensities in all cases</w:t>
      </w:r>
      <w:r w:rsidR="00E513D6" w:rsidRPr="003A481A">
        <w:rPr>
          <w:rFonts w:ascii="Times New Roman" w:hAnsi="Times New Roman" w:cs="Times New Roman"/>
          <w:sz w:val="24"/>
          <w:szCs w:val="24"/>
        </w:rPr>
        <w:t>, with little variation in factor loadings</w:t>
      </w:r>
      <w:r w:rsidR="00D6437B" w:rsidRPr="003A481A">
        <w:rPr>
          <w:rFonts w:ascii="Times New Roman" w:hAnsi="Times New Roman" w:cs="Times New Roman"/>
          <w:sz w:val="24"/>
          <w:szCs w:val="24"/>
        </w:rPr>
        <w:t xml:space="preserve">. Factor loadings of the whole sample as well as each subsample are reported in Table IV. </w:t>
      </w:r>
    </w:p>
    <w:p w14:paraId="797612AD" w14:textId="51E972A9" w:rsidR="00B712B1" w:rsidRPr="003A481A" w:rsidRDefault="00B712B1" w:rsidP="008D39B1">
      <w:pPr>
        <w:spacing w:line="480" w:lineRule="auto"/>
        <w:jc w:val="center"/>
        <w:rPr>
          <w:rFonts w:ascii="Times New Roman" w:hAnsi="Times New Roman" w:cs="Times New Roman"/>
          <w:sz w:val="24"/>
          <w:szCs w:val="24"/>
        </w:rPr>
      </w:pPr>
      <w:r w:rsidRPr="003A481A">
        <w:rPr>
          <w:rFonts w:ascii="Times New Roman" w:hAnsi="Times New Roman" w:cs="Times New Roman"/>
          <w:sz w:val="24"/>
          <w:szCs w:val="24"/>
        </w:rPr>
        <w:t>INSERT TABLE IV ABOUT HERE</w:t>
      </w:r>
    </w:p>
    <w:p w14:paraId="6E4510C3" w14:textId="2923A5D2" w:rsidR="007B6D65" w:rsidRPr="003A481A" w:rsidRDefault="00B67AA7" w:rsidP="00AD5964">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lastRenderedPageBreak/>
        <w:t>Subsequently, we</w:t>
      </w:r>
      <w:r w:rsidR="00B712B1" w:rsidRPr="003A481A">
        <w:rPr>
          <w:rFonts w:ascii="Times New Roman" w:hAnsi="Times New Roman" w:cs="Times New Roman"/>
          <w:sz w:val="24"/>
          <w:szCs w:val="24"/>
        </w:rPr>
        <w:t xml:space="preserve"> calculated the</w:t>
      </w:r>
      <w:r w:rsidRPr="003A481A">
        <w:rPr>
          <w:rFonts w:ascii="Times New Roman" w:hAnsi="Times New Roman" w:cs="Times New Roman"/>
          <w:sz w:val="24"/>
          <w:szCs w:val="24"/>
        </w:rPr>
        <w:t xml:space="preserve"> scores on the two extracted</w:t>
      </w:r>
      <w:r w:rsidR="00B712B1" w:rsidRPr="003A481A">
        <w:rPr>
          <w:rFonts w:ascii="Times New Roman" w:hAnsi="Times New Roman" w:cs="Times New Roman"/>
          <w:sz w:val="24"/>
          <w:szCs w:val="24"/>
        </w:rPr>
        <w:t xml:space="preserve"> factor</w:t>
      </w:r>
      <w:r w:rsidRPr="003A481A">
        <w:rPr>
          <w:rFonts w:ascii="Times New Roman" w:hAnsi="Times New Roman" w:cs="Times New Roman"/>
          <w:sz w:val="24"/>
          <w:szCs w:val="24"/>
        </w:rPr>
        <w:t>s</w:t>
      </w:r>
      <w:r w:rsidR="000479DE">
        <w:rPr>
          <w:rStyle w:val="Rimandonotaapidipagina"/>
          <w:rFonts w:ascii="Times New Roman" w:hAnsi="Times New Roman" w:cs="Times New Roman"/>
          <w:sz w:val="24"/>
          <w:szCs w:val="24"/>
        </w:rPr>
        <w:footnoteReference w:id="4"/>
      </w:r>
      <w:r w:rsidR="00B712B1" w:rsidRPr="003A481A">
        <w:rPr>
          <w:rFonts w:ascii="Times New Roman" w:hAnsi="Times New Roman" w:cs="Times New Roman"/>
          <w:sz w:val="24"/>
          <w:szCs w:val="24"/>
        </w:rPr>
        <w:t xml:space="preserve"> for </w:t>
      </w:r>
      <w:r w:rsidRPr="003A481A">
        <w:rPr>
          <w:rFonts w:ascii="Times New Roman" w:hAnsi="Times New Roman" w:cs="Times New Roman"/>
          <w:sz w:val="24"/>
          <w:szCs w:val="24"/>
        </w:rPr>
        <w:t xml:space="preserve">each observation and used them as the </w:t>
      </w:r>
      <w:r w:rsidR="007B6D65" w:rsidRPr="003A481A">
        <w:rPr>
          <w:rFonts w:ascii="Times New Roman" w:hAnsi="Times New Roman" w:cs="Times New Roman"/>
          <w:sz w:val="24"/>
          <w:szCs w:val="24"/>
        </w:rPr>
        <w:t>focal</w:t>
      </w:r>
      <w:r w:rsidRPr="003A481A">
        <w:rPr>
          <w:rFonts w:ascii="Times New Roman" w:hAnsi="Times New Roman" w:cs="Times New Roman"/>
          <w:sz w:val="24"/>
          <w:szCs w:val="24"/>
        </w:rPr>
        <w:t xml:space="preserve"> independent variables in a bivariate </w:t>
      </w:r>
      <w:proofErr w:type="spellStart"/>
      <w:r w:rsidRPr="003A481A">
        <w:rPr>
          <w:rFonts w:ascii="Times New Roman" w:hAnsi="Times New Roman" w:cs="Times New Roman"/>
          <w:sz w:val="24"/>
          <w:szCs w:val="24"/>
        </w:rPr>
        <w:t>probit</w:t>
      </w:r>
      <w:proofErr w:type="spellEnd"/>
      <w:r w:rsidRPr="003A481A">
        <w:rPr>
          <w:rFonts w:ascii="Times New Roman" w:hAnsi="Times New Roman" w:cs="Times New Roman"/>
          <w:sz w:val="24"/>
          <w:szCs w:val="24"/>
        </w:rPr>
        <w:t xml:space="preserve"> regression</w:t>
      </w:r>
      <w:r w:rsidR="007B6D65" w:rsidRPr="003A481A">
        <w:rPr>
          <w:rFonts w:ascii="Times New Roman" w:hAnsi="Times New Roman" w:cs="Times New Roman"/>
          <w:sz w:val="24"/>
          <w:szCs w:val="24"/>
        </w:rPr>
        <w:t xml:space="preserve"> concurrently estimating the probability of upskilling ICT and non-ICT employees as a function of a set of regressors</w:t>
      </w:r>
      <w:r w:rsidRPr="003A481A">
        <w:rPr>
          <w:rFonts w:ascii="Times New Roman" w:hAnsi="Times New Roman" w:cs="Times New Roman"/>
          <w:sz w:val="24"/>
          <w:szCs w:val="24"/>
        </w:rPr>
        <w:t>.</w:t>
      </w:r>
      <w:r w:rsidR="007B6D65" w:rsidRPr="003A481A">
        <w:rPr>
          <w:rFonts w:ascii="Times New Roman" w:hAnsi="Times New Roman" w:cs="Times New Roman"/>
          <w:sz w:val="24"/>
          <w:szCs w:val="24"/>
        </w:rPr>
        <w:t xml:space="preserve"> Besides the two factor scores</w:t>
      </w:r>
      <w:r w:rsidR="002A305C" w:rsidRPr="003A481A">
        <w:rPr>
          <w:rFonts w:ascii="Times New Roman" w:hAnsi="Times New Roman" w:cs="Times New Roman"/>
          <w:sz w:val="24"/>
          <w:szCs w:val="24"/>
        </w:rPr>
        <w:t xml:space="preserve"> (</w:t>
      </w:r>
      <w:proofErr w:type="gramStart"/>
      <w:r w:rsidR="002A305C" w:rsidRPr="003A481A">
        <w:rPr>
          <w:rFonts w:ascii="Times New Roman" w:hAnsi="Times New Roman" w:cs="Times New Roman"/>
          <w:sz w:val="24"/>
          <w:szCs w:val="24"/>
        </w:rPr>
        <w:t>i.e.</w:t>
      </w:r>
      <w:proofErr w:type="gramEnd"/>
      <w:r w:rsidR="002A305C" w:rsidRPr="003A481A">
        <w:rPr>
          <w:rFonts w:ascii="Times New Roman" w:hAnsi="Times New Roman" w:cs="Times New Roman"/>
          <w:sz w:val="24"/>
          <w:szCs w:val="24"/>
        </w:rPr>
        <w:t xml:space="preserve"> digital and physical adoption propensities)</w:t>
      </w:r>
      <w:r w:rsidR="007B6D65" w:rsidRPr="003A481A">
        <w:rPr>
          <w:rFonts w:ascii="Times New Roman" w:hAnsi="Times New Roman" w:cs="Times New Roman"/>
          <w:sz w:val="24"/>
          <w:szCs w:val="24"/>
        </w:rPr>
        <w:t>, we included the following control</w:t>
      </w:r>
      <w:r w:rsidR="00215396" w:rsidRPr="003A481A">
        <w:rPr>
          <w:rFonts w:ascii="Times New Roman" w:hAnsi="Times New Roman" w:cs="Times New Roman"/>
          <w:sz w:val="24"/>
          <w:szCs w:val="24"/>
        </w:rPr>
        <w:t>s as independent</w:t>
      </w:r>
      <w:r w:rsidR="00555B40" w:rsidRPr="003A481A">
        <w:rPr>
          <w:rFonts w:ascii="Times New Roman" w:hAnsi="Times New Roman" w:cs="Times New Roman"/>
          <w:sz w:val="24"/>
          <w:szCs w:val="24"/>
        </w:rPr>
        <w:t xml:space="preserve"> variables</w:t>
      </w:r>
      <w:r w:rsidR="008C0926">
        <w:rPr>
          <w:rFonts w:ascii="Times New Roman" w:hAnsi="Times New Roman" w:cs="Times New Roman"/>
          <w:sz w:val="24"/>
          <w:szCs w:val="24"/>
        </w:rPr>
        <w:t>, at the highest level of detail provided by the database</w:t>
      </w:r>
      <w:r w:rsidR="007B6D65" w:rsidRPr="003A481A">
        <w:rPr>
          <w:rFonts w:ascii="Times New Roman" w:hAnsi="Times New Roman" w:cs="Times New Roman"/>
          <w:sz w:val="24"/>
          <w:szCs w:val="24"/>
        </w:rPr>
        <w:t>:</w:t>
      </w:r>
      <w:r w:rsidRPr="003A481A">
        <w:rPr>
          <w:rFonts w:ascii="Times New Roman" w:hAnsi="Times New Roman" w:cs="Times New Roman"/>
          <w:sz w:val="24"/>
          <w:szCs w:val="24"/>
        </w:rPr>
        <w:t xml:space="preserve"> </w:t>
      </w:r>
    </w:p>
    <w:p w14:paraId="16D1B9F6" w14:textId="46285FFD" w:rsidR="007B6D65" w:rsidRPr="003A481A" w:rsidRDefault="00FD0308" w:rsidP="00AD5964">
      <w:pPr>
        <w:pStyle w:val="Paragrafoelenco"/>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 proxy for size</w:t>
      </w:r>
      <w:r w:rsidR="007B6D65" w:rsidRPr="003A481A">
        <w:rPr>
          <w:rFonts w:ascii="Times New Roman" w:hAnsi="Times New Roman" w:cs="Times New Roman"/>
          <w:sz w:val="24"/>
          <w:szCs w:val="24"/>
        </w:rPr>
        <w:t>. Besides segmenting the sample in three subsamples based on revenues, we used classes of revenues at a finer level of granularity as control variables within each subsample</w:t>
      </w:r>
      <w:r w:rsidR="004A0F98" w:rsidRPr="003A481A">
        <w:rPr>
          <w:rFonts w:ascii="Times New Roman" w:hAnsi="Times New Roman" w:cs="Times New Roman"/>
          <w:sz w:val="24"/>
          <w:szCs w:val="24"/>
        </w:rPr>
        <w:t xml:space="preserve">. While </w:t>
      </w:r>
      <w:r w:rsidR="00BC12E8">
        <w:rPr>
          <w:rFonts w:ascii="Times New Roman" w:hAnsi="Times New Roman" w:cs="Times New Roman"/>
          <w:sz w:val="24"/>
          <w:szCs w:val="24"/>
        </w:rPr>
        <w:t>our</w:t>
      </w:r>
      <w:r w:rsidR="004A0F98" w:rsidRPr="003A481A">
        <w:rPr>
          <w:rFonts w:ascii="Times New Roman" w:hAnsi="Times New Roman" w:cs="Times New Roman"/>
          <w:sz w:val="24"/>
          <w:szCs w:val="24"/>
        </w:rPr>
        <w:t xml:space="preserve"> three classes of size are </w:t>
      </w:r>
      <w:r w:rsidR="00BC12E8">
        <w:rPr>
          <w:rFonts w:ascii="Times New Roman" w:hAnsi="Times New Roman" w:cs="Times New Roman"/>
          <w:sz w:val="24"/>
          <w:szCs w:val="24"/>
        </w:rPr>
        <w:t xml:space="preserve">widely (if not universally) adopted to segment firms according to their size, </w:t>
      </w:r>
      <w:r w:rsidR="004A0F98" w:rsidRPr="003A481A">
        <w:rPr>
          <w:rFonts w:ascii="Times New Roman" w:hAnsi="Times New Roman" w:cs="Times New Roman"/>
          <w:sz w:val="24"/>
          <w:szCs w:val="24"/>
        </w:rPr>
        <w:t xml:space="preserve">a higher level of granularity </w:t>
      </w:r>
      <w:r w:rsidR="00BC12E8">
        <w:rPr>
          <w:rFonts w:ascii="Times New Roman" w:hAnsi="Times New Roman" w:cs="Times New Roman"/>
          <w:sz w:val="24"/>
          <w:szCs w:val="24"/>
        </w:rPr>
        <w:t xml:space="preserve">could offer better opportunities to </w:t>
      </w:r>
      <w:r w:rsidR="004A0F98" w:rsidRPr="003A481A">
        <w:rPr>
          <w:rFonts w:ascii="Times New Roman" w:hAnsi="Times New Roman" w:cs="Times New Roman"/>
          <w:sz w:val="24"/>
          <w:szCs w:val="24"/>
        </w:rPr>
        <w:t xml:space="preserve">control for </w:t>
      </w:r>
      <w:r w:rsidR="00BC12E8">
        <w:rPr>
          <w:rFonts w:ascii="Times New Roman" w:hAnsi="Times New Roman" w:cs="Times New Roman"/>
          <w:sz w:val="24"/>
          <w:szCs w:val="24"/>
        </w:rPr>
        <w:t>potential</w:t>
      </w:r>
      <w:r w:rsidR="008E65A3" w:rsidRPr="003A481A">
        <w:rPr>
          <w:rFonts w:ascii="Times New Roman" w:hAnsi="Times New Roman" w:cs="Times New Roman"/>
          <w:sz w:val="24"/>
          <w:szCs w:val="24"/>
        </w:rPr>
        <w:t xml:space="preserve"> confounding</w:t>
      </w:r>
      <w:r w:rsidR="002A305C" w:rsidRPr="003A481A">
        <w:rPr>
          <w:rFonts w:ascii="Times New Roman" w:hAnsi="Times New Roman" w:cs="Times New Roman"/>
          <w:sz w:val="24"/>
          <w:szCs w:val="24"/>
        </w:rPr>
        <w:t xml:space="preserve"> </w:t>
      </w:r>
      <w:r w:rsidR="004A0F98" w:rsidRPr="003A481A">
        <w:rPr>
          <w:rFonts w:ascii="Times New Roman" w:hAnsi="Times New Roman" w:cs="Times New Roman"/>
          <w:sz w:val="24"/>
          <w:szCs w:val="24"/>
        </w:rPr>
        <w:t>effect</w:t>
      </w:r>
      <w:r w:rsidR="00BC12E8">
        <w:rPr>
          <w:rFonts w:ascii="Times New Roman" w:hAnsi="Times New Roman" w:cs="Times New Roman"/>
          <w:sz w:val="24"/>
          <w:szCs w:val="24"/>
        </w:rPr>
        <w:t>s within each category</w:t>
      </w:r>
      <w:r w:rsidR="004A0F98" w:rsidRPr="003A481A">
        <w:rPr>
          <w:rFonts w:ascii="Times New Roman" w:hAnsi="Times New Roman" w:cs="Times New Roman"/>
          <w:sz w:val="24"/>
          <w:szCs w:val="24"/>
        </w:rPr>
        <w:t xml:space="preserve">. </w:t>
      </w:r>
    </w:p>
    <w:p w14:paraId="32608561" w14:textId="48231F49" w:rsidR="004A0F98" w:rsidRPr="003A481A" w:rsidRDefault="004A0F98" w:rsidP="00AD5964">
      <w:pPr>
        <w:pStyle w:val="Paragrafoelenco"/>
        <w:numPr>
          <w:ilvl w:val="0"/>
          <w:numId w:val="2"/>
        </w:num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The geographic location. We used </w:t>
      </w:r>
      <w:r w:rsidR="008E65A3" w:rsidRPr="003A481A">
        <w:rPr>
          <w:rFonts w:ascii="Times New Roman" w:hAnsi="Times New Roman" w:cs="Times New Roman"/>
          <w:sz w:val="24"/>
          <w:szCs w:val="24"/>
        </w:rPr>
        <w:t>4</w:t>
      </w:r>
      <w:r w:rsidRPr="003A481A">
        <w:rPr>
          <w:rFonts w:ascii="Times New Roman" w:hAnsi="Times New Roman" w:cs="Times New Roman"/>
          <w:sz w:val="24"/>
          <w:szCs w:val="24"/>
        </w:rPr>
        <w:t xml:space="preserve"> </w:t>
      </w:r>
      <w:r w:rsidR="008B6805" w:rsidRPr="003A481A">
        <w:rPr>
          <w:rFonts w:ascii="Times New Roman" w:hAnsi="Times New Roman" w:cs="Times New Roman"/>
          <w:sz w:val="24"/>
          <w:szCs w:val="24"/>
        </w:rPr>
        <w:t>binary</w:t>
      </w:r>
      <w:r w:rsidRPr="003A481A">
        <w:rPr>
          <w:rFonts w:ascii="Times New Roman" w:hAnsi="Times New Roman" w:cs="Times New Roman"/>
          <w:sz w:val="24"/>
          <w:szCs w:val="24"/>
        </w:rPr>
        <w:t xml:space="preserve"> variables to capture the </w:t>
      </w:r>
      <w:r w:rsidR="00FC5AB0" w:rsidRPr="003A481A">
        <w:rPr>
          <w:rFonts w:ascii="Times New Roman" w:hAnsi="Times New Roman" w:cs="Times New Roman"/>
          <w:sz w:val="24"/>
          <w:szCs w:val="24"/>
        </w:rPr>
        <w:t>locatio</w:t>
      </w:r>
      <w:r w:rsidRPr="003A481A">
        <w:rPr>
          <w:rFonts w:ascii="Times New Roman" w:hAnsi="Times New Roman" w:cs="Times New Roman"/>
          <w:sz w:val="24"/>
          <w:szCs w:val="24"/>
        </w:rPr>
        <w:t xml:space="preserve">n of the firm within Italy: </w:t>
      </w:r>
      <w:r w:rsidR="00FD0308">
        <w:rPr>
          <w:rFonts w:ascii="Times New Roman" w:hAnsi="Times New Roman" w:cs="Times New Roman"/>
          <w:sz w:val="24"/>
          <w:szCs w:val="24"/>
        </w:rPr>
        <w:t>N</w:t>
      </w:r>
      <w:r w:rsidRPr="003A481A">
        <w:rPr>
          <w:rFonts w:ascii="Times New Roman" w:hAnsi="Times New Roman" w:cs="Times New Roman"/>
          <w:sz w:val="24"/>
          <w:szCs w:val="24"/>
        </w:rPr>
        <w:t xml:space="preserve">ortheast, </w:t>
      </w:r>
      <w:r w:rsidR="00FD0308">
        <w:rPr>
          <w:rFonts w:ascii="Times New Roman" w:hAnsi="Times New Roman" w:cs="Times New Roman"/>
          <w:sz w:val="24"/>
          <w:szCs w:val="24"/>
        </w:rPr>
        <w:t>N</w:t>
      </w:r>
      <w:r w:rsidRPr="003A481A">
        <w:rPr>
          <w:rFonts w:ascii="Times New Roman" w:hAnsi="Times New Roman" w:cs="Times New Roman"/>
          <w:sz w:val="24"/>
          <w:szCs w:val="24"/>
        </w:rPr>
        <w:t xml:space="preserve">orthwest, </w:t>
      </w:r>
      <w:r w:rsidR="00FD0308">
        <w:rPr>
          <w:rFonts w:ascii="Times New Roman" w:hAnsi="Times New Roman" w:cs="Times New Roman"/>
          <w:sz w:val="24"/>
          <w:szCs w:val="24"/>
        </w:rPr>
        <w:t>C</w:t>
      </w:r>
      <w:r w:rsidRPr="003A481A">
        <w:rPr>
          <w:rFonts w:ascii="Times New Roman" w:hAnsi="Times New Roman" w:cs="Times New Roman"/>
          <w:sz w:val="24"/>
          <w:szCs w:val="24"/>
        </w:rPr>
        <w:t xml:space="preserve">enter, </w:t>
      </w:r>
      <w:r w:rsidR="00FD0308">
        <w:rPr>
          <w:rFonts w:ascii="Times New Roman" w:hAnsi="Times New Roman" w:cs="Times New Roman"/>
          <w:sz w:val="24"/>
          <w:szCs w:val="24"/>
        </w:rPr>
        <w:t>S</w:t>
      </w:r>
      <w:r w:rsidRPr="003A481A">
        <w:rPr>
          <w:rFonts w:ascii="Times New Roman" w:hAnsi="Times New Roman" w:cs="Times New Roman"/>
          <w:sz w:val="24"/>
          <w:szCs w:val="24"/>
        </w:rPr>
        <w:t xml:space="preserve">outh and </w:t>
      </w:r>
      <w:r w:rsidR="00FD0308">
        <w:rPr>
          <w:rFonts w:ascii="Times New Roman" w:hAnsi="Times New Roman" w:cs="Times New Roman"/>
          <w:sz w:val="24"/>
          <w:szCs w:val="24"/>
        </w:rPr>
        <w:t>I</w:t>
      </w:r>
      <w:r w:rsidRPr="003A481A">
        <w:rPr>
          <w:rFonts w:ascii="Times New Roman" w:hAnsi="Times New Roman" w:cs="Times New Roman"/>
          <w:sz w:val="24"/>
          <w:szCs w:val="24"/>
        </w:rPr>
        <w:t xml:space="preserve">slands. </w:t>
      </w:r>
      <w:r w:rsidR="00FC5AB0" w:rsidRPr="003A481A">
        <w:rPr>
          <w:rFonts w:ascii="Times New Roman" w:hAnsi="Times New Roman" w:cs="Times New Roman"/>
          <w:sz w:val="24"/>
          <w:szCs w:val="24"/>
        </w:rPr>
        <w:t>Loca</w:t>
      </w:r>
      <w:r w:rsidRPr="003A481A">
        <w:rPr>
          <w:rFonts w:ascii="Times New Roman" w:hAnsi="Times New Roman" w:cs="Times New Roman"/>
          <w:sz w:val="24"/>
          <w:szCs w:val="24"/>
        </w:rPr>
        <w:t xml:space="preserve">tion plays indeed an important role </w:t>
      </w:r>
      <w:r w:rsidR="002A305C" w:rsidRPr="003A481A">
        <w:rPr>
          <w:rFonts w:ascii="Times New Roman" w:hAnsi="Times New Roman" w:cs="Times New Roman"/>
          <w:sz w:val="24"/>
          <w:szCs w:val="24"/>
        </w:rPr>
        <w:t xml:space="preserve">due to the </w:t>
      </w:r>
      <w:r w:rsidR="00FC5AB0" w:rsidRPr="003A481A">
        <w:rPr>
          <w:rFonts w:ascii="Times New Roman" w:hAnsi="Times New Roman" w:cs="Times New Roman"/>
          <w:sz w:val="24"/>
          <w:szCs w:val="24"/>
        </w:rPr>
        <w:t>strong</w:t>
      </w:r>
      <w:r w:rsidR="002A305C" w:rsidRPr="003A481A">
        <w:rPr>
          <w:rFonts w:ascii="Times New Roman" w:hAnsi="Times New Roman" w:cs="Times New Roman"/>
          <w:sz w:val="24"/>
          <w:szCs w:val="24"/>
        </w:rPr>
        <w:t xml:space="preserve">er presence of key industrial clusters in the </w:t>
      </w:r>
      <w:r w:rsidR="00FD0308">
        <w:rPr>
          <w:rFonts w:ascii="Times New Roman" w:hAnsi="Times New Roman" w:cs="Times New Roman"/>
          <w:sz w:val="24"/>
          <w:szCs w:val="24"/>
        </w:rPr>
        <w:t>N</w:t>
      </w:r>
      <w:r w:rsidR="002A305C" w:rsidRPr="003A481A">
        <w:rPr>
          <w:rFonts w:ascii="Times New Roman" w:hAnsi="Times New Roman" w:cs="Times New Roman"/>
          <w:sz w:val="24"/>
          <w:szCs w:val="24"/>
        </w:rPr>
        <w:t xml:space="preserve">orth of Italy as opposed to the </w:t>
      </w:r>
      <w:r w:rsidR="00FD0308">
        <w:rPr>
          <w:rFonts w:ascii="Times New Roman" w:hAnsi="Times New Roman" w:cs="Times New Roman"/>
          <w:sz w:val="24"/>
          <w:szCs w:val="24"/>
        </w:rPr>
        <w:t>S</w:t>
      </w:r>
      <w:r w:rsidR="002A305C" w:rsidRPr="003A481A">
        <w:rPr>
          <w:rFonts w:ascii="Times New Roman" w:hAnsi="Times New Roman" w:cs="Times New Roman"/>
          <w:sz w:val="24"/>
          <w:szCs w:val="24"/>
        </w:rPr>
        <w:t xml:space="preserve">outh and the </w:t>
      </w:r>
      <w:r w:rsidR="00FD0308">
        <w:rPr>
          <w:rFonts w:ascii="Times New Roman" w:hAnsi="Times New Roman" w:cs="Times New Roman"/>
          <w:sz w:val="24"/>
          <w:szCs w:val="24"/>
        </w:rPr>
        <w:t>I</w:t>
      </w:r>
      <w:r w:rsidR="002A305C" w:rsidRPr="003A481A">
        <w:rPr>
          <w:rFonts w:ascii="Times New Roman" w:hAnsi="Times New Roman" w:cs="Times New Roman"/>
          <w:sz w:val="24"/>
          <w:szCs w:val="24"/>
        </w:rPr>
        <w:t>slands. Th</w:t>
      </w:r>
      <w:r w:rsidR="00BC12E8">
        <w:rPr>
          <w:rFonts w:ascii="Times New Roman" w:hAnsi="Times New Roman" w:cs="Times New Roman"/>
          <w:sz w:val="24"/>
          <w:szCs w:val="24"/>
        </w:rPr>
        <w:t>e absence of any control for that</w:t>
      </w:r>
      <w:r w:rsidR="002A305C" w:rsidRPr="003A481A">
        <w:rPr>
          <w:rFonts w:ascii="Times New Roman" w:hAnsi="Times New Roman" w:cs="Times New Roman"/>
          <w:sz w:val="24"/>
          <w:szCs w:val="24"/>
        </w:rPr>
        <w:t xml:space="preserve"> </w:t>
      </w:r>
      <w:r w:rsidR="00BC12E8">
        <w:rPr>
          <w:rFonts w:ascii="Times New Roman" w:hAnsi="Times New Roman" w:cs="Times New Roman"/>
          <w:sz w:val="24"/>
          <w:szCs w:val="24"/>
        </w:rPr>
        <w:t>could possibly</w:t>
      </w:r>
      <w:r w:rsidR="002A305C" w:rsidRPr="003A481A">
        <w:rPr>
          <w:rFonts w:ascii="Times New Roman" w:hAnsi="Times New Roman" w:cs="Times New Roman"/>
          <w:sz w:val="24"/>
          <w:szCs w:val="24"/>
        </w:rPr>
        <w:t xml:space="preserve"> confound the relationship between upskilling and technolog</w:t>
      </w:r>
      <w:r w:rsidR="008E65A3" w:rsidRPr="003A481A">
        <w:rPr>
          <w:rFonts w:ascii="Times New Roman" w:hAnsi="Times New Roman" w:cs="Times New Roman"/>
          <w:sz w:val="24"/>
          <w:szCs w:val="24"/>
        </w:rPr>
        <w:t>y</w:t>
      </w:r>
      <w:r w:rsidR="002A305C" w:rsidRPr="003A481A">
        <w:rPr>
          <w:rFonts w:ascii="Times New Roman" w:hAnsi="Times New Roman" w:cs="Times New Roman"/>
          <w:sz w:val="24"/>
          <w:szCs w:val="24"/>
        </w:rPr>
        <w:t xml:space="preserve"> adoption propensity. </w:t>
      </w:r>
    </w:p>
    <w:p w14:paraId="14FF7A19" w14:textId="03F9DED6" w:rsidR="002A305C" w:rsidRPr="003A481A" w:rsidRDefault="002A305C" w:rsidP="00AD5964">
      <w:pPr>
        <w:pStyle w:val="Paragrafoelenco"/>
        <w:numPr>
          <w:ilvl w:val="0"/>
          <w:numId w:val="2"/>
        </w:num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The share of ICT workers employed</w:t>
      </w:r>
      <w:r w:rsidR="008E65A3" w:rsidRPr="003A481A">
        <w:rPr>
          <w:rFonts w:ascii="Times New Roman" w:hAnsi="Times New Roman" w:cs="Times New Roman"/>
          <w:sz w:val="24"/>
          <w:szCs w:val="24"/>
        </w:rPr>
        <w:t xml:space="preserve"> </w:t>
      </w:r>
      <w:r w:rsidR="00555B40" w:rsidRPr="003A481A">
        <w:rPr>
          <w:rFonts w:ascii="Times New Roman" w:hAnsi="Times New Roman" w:cs="Times New Roman"/>
          <w:sz w:val="24"/>
          <w:szCs w:val="24"/>
        </w:rPr>
        <w:t>by</w:t>
      </w:r>
      <w:r w:rsidR="008E65A3" w:rsidRPr="003A481A">
        <w:rPr>
          <w:rFonts w:ascii="Times New Roman" w:hAnsi="Times New Roman" w:cs="Times New Roman"/>
          <w:sz w:val="24"/>
          <w:szCs w:val="24"/>
        </w:rPr>
        <w:t xml:space="preserve"> the firm</w:t>
      </w:r>
      <w:r w:rsidRPr="003A481A">
        <w:rPr>
          <w:rFonts w:ascii="Times New Roman" w:hAnsi="Times New Roman" w:cs="Times New Roman"/>
          <w:sz w:val="24"/>
          <w:szCs w:val="24"/>
        </w:rPr>
        <w:t xml:space="preserve">. </w:t>
      </w:r>
      <w:r w:rsidR="008E65A3" w:rsidRPr="003A481A">
        <w:rPr>
          <w:rFonts w:ascii="Times New Roman" w:hAnsi="Times New Roman" w:cs="Times New Roman"/>
          <w:sz w:val="24"/>
          <w:szCs w:val="24"/>
        </w:rPr>
        <w:t>We used the percentage of ICT workers as a proxy for the degree of importance that ICT activities have within the firm. This is the most important confounder to control for, as it greatly affects both the probability of ICT upskilling</w:t>
      </w:r>
      <w:r w:rsidR="008C0926">
        <w:rPr>
          <w:rFonts w:ascii="Times New Roman" w:hAnsi="Times New Roman" w:cs="Times New Roman"/>
          <w:sz w:val="24"/>
          <w:szCs w:val="24"/>
        </w:rPr>
        <w:t xml:space="preserve"> </w:t>
      </w:r>
      <w:r w:rsidR="008E65A3" w:rsidRPr="003A481A">
        <w:rPr>
          <w:rFonts w:ascii="Times New Roman" w:hAnsi="Times New Roman" w:cs="Times New Roman"/>
          <w:sz w:val="24"/>
          <w:szCs w:val="24"/>
        </w:rPr>
        <w:t xml:space="preserve">and the propensity </w:t>
      </w:r>
      <w:r w:rsidR="00DD6068">
        <w:rPr>
          <w:rFonts w:ascii="Times New Roman" w:hAnsi="Times New Roman" w:cs="Times New Roman"/>
          <w:sz w:val="24"/>
          <w:szCs w:val="24"/>
        </w:rPr>
        <w:t>toward</w:t>
      </w:r>
      <w:r w:rsidR="008E65A3" w:rsidRPr="003A481A">
        <w:rPr>
          <w:rFonts w:ascii="Times New Roman" w:hAnsi="Times New Roman" w:cs="Times New Roman"/>
          <w:sz w:val="24"/>
          <w:szCs w:val="24"/>
        </w:rPr>
        <w:t xml:space="preserve"> digital I4.0 technologies. </w:t>
      </w:r>
    </w:p>
    <w:p w14:paraId="38AC6987" w14:textId="676BFD4D" w:rsidR="008E65A3" w:rsidRPr="003A481A" w:rsidRDefault="00FD0308" w:rsidP="00AD5964">
      <w:pPr>
        <w:pStyle w:val="Paragrafoelenco"/>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8B6805" w:rsidRPr="003A481A">
        <w:rPr>
          <w:rFonts w:ascii="Times New Roman" w:hAnsi="Times New Roman" w:cs="Times New Roman"/>
          <w:sz w:val="24"/>
          <w:szCs w:val="24"/>
        </w:rPr>
        <w:t>ndustry</w:t>
      </w:r>
      <w:r>
        <w:rPr>
          <w:rFonts w:ascii="Times New Roman" w:hAnsi="Times New Roman" w:cs="Times New Roman"/>
          <w:sz w:val="24"/>
          <w:szCs w:val="24"/>
        </w:rPr>
        <w:t xml:space="preserve"> dummies</w:t>
      </w:r>
      <w:r w:rsidR="008B6805" w:rsidRPr="003A481A">
        <w:rPr>
          <w:rFonts w:ascii="Times New Roman" w:hAnsi="Times New Roman" w:cs="Times New Roman"/>
          <w:sz w:val="24"/>
          <w:szCs w:val="24"/>
        </w:rPr>
        <w:t>.</w:t>
      </w:r>
      <w:r w:rsidR="008E65A3" w:rsidRPr="003A481A">
        <w:rPr>
          <w:rFonts w:ascii="Times New Roman" w:hAnsi="Times New Roman" w:cs="Times New Roman"/>
          <w:sz w:val="24"/>
          <w:szCs w:val="24"/>
        </w:rPr>
        <w:t xml:space="preserve"> </w:t>
      </w:r>
      <w:r w:rsidR="008B6805" w:rsidRPr="003A481A">
        <w:rPr>
          <w:rFonts w:ascii="Times New Roman" w:hAnsi="Times New Roman" w:cs="Times New Roman"/>
          <w:sz w:val="24"/>
          <w:szCs w:val="24"/>
        </w:rPr>
        <w:t xml:space="preserve">We used a </w:t>
      </w:r>
      <w:r w:rsidR="008E65A3" w:rsidRPr="003A481A">
        <w:rPr>
          <w:rFonts w:ascii="Times New Roman" w:hAnsi="Times New Roman" w:cs="Times New Roman"/>
          <w:sz w:val="24"/>
          <w:szCs w:val="24"/>
        </w:rPr>
        <w:t xml:space="preserve">vector of 11 </w:t>
      </w:r>
      <w:r w:rsidR="008B6805" w:rsidRPr="003A481A">
        <w:rPr>
          <w:rFonts w:ascii="Times New Roman" w:hAnsi="Times New Roman" w:cs="Times New Roman"/>
          <w:sz w:val="24"/>
          <w:szCs w:val="24"/>
        </w:rPr>
        <w:t xml:space="preserve">binary variables to account for the </w:t>
      </w:r>
      <w:r w:rsidR="00555B40" w:rsidRPr="003A481A">
        <w:rPr>
          <w:rFonts w:ascii="Times New Roman" w:hAnsi="Times New Roman" w:cs="Times New Roman"/>
          <w:sz w:val="24"/>
          <w:szCs w:val="24"/>
        </w:rPr>
        <w:t>sector</w:t>
      </w:r>
      <w:r w:rsidR="008B6805" w:rsidRPr="003A481A">
        <w:rPr>
          <w:rFonts w:ascii="Times New Roman" w:hAnsi="Times New Roman" w:cs="Times New Roman"/>
          <w:sz w:val="24"/>
          <w:szCs w:val="24"/>
        </w:rPr>
        <w:t xml:space="preserve"> each firm belongs to</w:t>
      </w:r>
      <w:r w:rsidR="00555B40" w:rsidRPr="003A481A">
        <w:rPr>
          <w:rFonts w:ascii="Times New Roman" w:hAnsi="Times New Roman" w:cs="Times New Roman"/>
          <w:sz w:val="24"/>
          <w:szCs w:val="24"/>
        </w:rPr>
        <w:t xml:space="preserve">, according to the first level of aggregation of the ATECO classification: manufacturing (C); supply of electricity, gas, steam and air conditioning (D); water supply, sewerage and waste management (E); construction (F); wholesale and retail trade and repair of motor vehicles and motorcycles (G); transport and storage (H); accommodation and </w:t>
      </w:r>
      <w:r w:rsidR="00555B40" w:rsidRPr="003A481A">
        <w:rPr>
          <w:rFonts w:ascii="Times New Roman" w:hAnsi="Times New Roman" w:cs="Times New Roman"/>
          <w:sz w:val="24"/>
          <w:szCs w:val="24"/>
        </w:rPr>
        <w:lastRenderedPageBreak/>
        <w:t xml:space="preserve">catering services (I); information and communication services (J); real estate activities (L); professional, scientific and technical activities (M, except division 75); rental, travel agencies and business support services (N); repair of computers and communications equipment (group 95.1 of section S). </w:t>
      </w:r>
      <w:r w:rsidR="008B6805" w:rsidRPr="003A481A">
        <w:rPr>
          <w:rFonts w:ascii="Times New Roman" w:hAnsi="Times New Roman" w:cs="Times New Roman"/>
          <w:sz w:val="24"/>
          <w:szCs w:val="24"/>
        </w:rPr>
        <w:t>Given the presence of the share of ICT workers as a very effective control for ICT intensity</w:t>
      </w:r>
      <w:r w:rsidR="0099715C" w:rsidRPr="003A481A">
        <w:rPr>
          <w:rFonts w:ascii="Times New Roman" w:hAnsi="Times New Roman" w:cs="Times New Roman"/>
          <w:sz w:val="24"/>
          <w:szCs w:val="24"/>
        </w:rPr>
        <w:t xml:space="preserve">, </w:t>
      </w:r>
      <w:r w:rsidR="00555B40" w:rsidRPr="003A481A">
        <w:rPr>
          <w:rFonts w:ascii="Times New Roman" w:hAnsi="Times New Roman" w:cs="Times New Roman"/>
          <w:sz w:val="24"/>
          <w:szCs w:val="24"/>
        </w:rPr>
        <w:t xml:space="preserve">we regard this level of aggregation as </w:t>
      </w:r>
      <w:r>
        <w:rPr>
          <w:rFonts w:ascii="Times New Roman" w:hAnsi="Times New Roman" w:cs="Times New Roman"/>
          <w:sz w:val="24"/>
          <w:szCs w:val="24"/>
        </w:rPr>
        <w:t>sufficient</w:t>
      </w:r>
      <w:r w:rsidR="00555B40" w:rsidRPr="003A481A">
        <w:rPr>
          <w:rFonts w:ascii="Times New Roman" w:hAnsi="Times New Roman" w:cs="Times New Roman"/>
          <w:sz w:val="24"/>
          <w:szCs w:val="24"/>
        </w:rPr>
        <w:t xml:space="preserve">. </w:t>
      </w:r>
    </w:p>
    <w:p w14:paraId="03E0954A" w14:textId="72366B42" w:rsidR="00B712B1" w:rsidRPr="003A481A" w:rsidRDefault="00B67AA7" w:rsidP="00AD5964">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We performed four different bi</w:t>
      </w:r>
      <w:r w:rsidR="00EB226F">
        <w:rPr>
          <w:rFonts w:ascii="Times New Roman" w:hAnsi="Times New Roman" w:cs="Times New Roman"/>
          <w:sz w:val="24"/>
          <w:szCs w:val="24"/>
        </w:rPr>
        <w:t xml:space="preserve">variate </w:t>
      </w:r>
      <w:proofErr w:type="spellStart"/>
      <w:r w:rsidR="00EB226F">
        <w:rPr>
          <w:rFonts w:ascii="Times New Roman" w:hAnsi="Times New Roman" w:cs="Times New Roman"/>
          <w:sz w:val="24"/>
          <w:szCs w:val="24"/>
        </w:rPr>
        <w:t>probit</w:t>
      </w:r>
      <w:proofErr w:type="spellEnd"/>
      <w:r w:rsidR="00EB226F">
        <w:rPr>
          <w:rFonts w:ascii="Times New Roman" w:hAnsi="Times New Roman" w:cs="Times New Roman"/>
          <w:sz w:val="24"/>
          <w:szCs w:val="24"/>
        </w:rPr>
        <w:t xml:space="preserve"> </w:t>
      </w:r>
      <w:proofErr w:type="gramStart"/>
      <w:r w:rsidR="00EB226F">
        <w:rPr>
          <w:rFonts w:ascii="Times New Roman" w:hAnsi="Times New Roman" w:cs="Times New Roman"/>
          <w:sz w:val="24"/>
          <w:szCs w:val="24"/>
        </w:rPr>
        <w:t>regression</w:t>
      </w:r>
      <w:proofErr w:type="gramEnd"/>
      <w:r w:rsidR="00EB226F">
        <w:rPr>
          <w:rFonts w:ascii="Times New Roman" w:hAnsi="Times New Roman" w:cs="Times New Roman"/>
          <w:sz w:val="24"/>
          <w:szCs w:val="24"/>
        </w:rPr>
        <w:t xml:space="preserve"> with the ICT upskilling of ICT workers and the ICT upskilling of non-ICT workers as the two dependent variables. One was performed</w:t>
      </w:r>
      <w:r w:rsidRPr="003A481A">
        <w:rPr>
          <w:rFonts w:ascii="Times New Roman" w:hAnsi="Times New Roman" w:cs="Times New Roman"/>
          <w:sz w:val="24"/>
          <w:szCs w:val="24"/>
        </w:rPr>
        <w:t xml:space="preserve"> on the whole sample</w:t>
      </w:r>
      <w:r w:rsidR="002C4184">
        <w:rPr>
          <w:rFonts w:ascii="Times New Roman" w:hAnsi="Times New Roman" w:cs="Times New Roman"/>
          <w:sz w:val="24"/>
          <w:szCs w:val="24"/>
        </w:rPr>
        <w:t xml:space="preserve">, while </w:t>
      </w:r>
      <w:r w:rsidRPr="003A481A">
        <w:rPr>
          <w:rFonts w:ascii="Times New Roman" w:hAnsi="Times New Roman" w:cs="Times New Roman"/>
          <w:sz w:val="24"/>
          <w:szCs w:val="24"/>
        </w:rPr>
        <w:t xml:space="preserve">the remaining three </w:t>
      </w:r>
      <w:r w:rsidR="002C4184">
        <w:rPr>
          <w:rFonts w:ascii="Times New Roman" w:hAnsi="Times New Roman" w:cs="Times New Roman"/>
          <w:sz w:val="24"/>
          <w:szCs w:val="24"/>
        </w:rPr>
        <w:t xml:space="preserve">were performed </w:t>
      </w:r>
      <w:r w:rsidRPr="003A481A">
        <w:rPr>
          <w:rFonts w:ascii="Times New Roman" w:hAnsi="Times New Roman" w:cs="Times New Roman"/>
          <w:sz w:val="24"/>
          <w:szCs w:val="24"/>
        </w:rPr>
        <w:t xml:space="preserve">on </w:t>
      </w:r>
      <w:r w:rsidR="007B6D65" w:rsidRPr="003A481A">
        <w:rPr>
          <w:rFonts w:ascii="Times New Roman" w:hAnsi="Times New Roman" w:cs="Times New Roman"/>
          <w:sz w:val="24"/>
          <w:szCs w:val="24"/>
        </w:rPr>
        <w:t>each</w:t>
      </w:r>
      <w:r w:rsidRPr="003A481A">
        <w:rPr>
          <w:rFonts w:ascii="Times New Roman" w:hAnsi="Times New Roman" w:cs="Times New Roman"/>
          <w:sz w:val="24"/>
          <w:szCs w:val="24"/>
        </w:rPr>
        <w:t xml:space="preserve"> subsample based on firm size. </w:t>
      </w:r>
      <w:r w:rsidR="00970055" w:rsidRPr="003A481A">
        <w:rPr>
          <w:rFonts w:ascii="Times New Roman" w:hAnsi="Times New Roman" w:cs="Times New Roman"/>
          <w:sz w:val="24"/>
          <w:szCs w:val="24"/>
        </w:rPr>
        <w:t xml:space="preserve">The four regressions do not differ in any aspect except for the factor scores, which </w:t>
      </w:r>
      <w:r w:rsidR="0099715C" w:rsidRPr="003A481A">
        <w:rPr>
          <w:rFonts w:ascii="Times New Roman" w:hAnsi="Times New Roman" w:cs="Times New Roman"/>
          <w:sz w:val="24"/>
          <w:szCs w:val="24"/>
        </w:rPr>
        <w:t>a</w:t>
      </w:r>
      <w:r w:rsidR="00CE7147" w:rsidRPr="003A481A">
        <w:rPr>
          <w:rFonts w:ascii="Times New Roman" w:hAnsi="Times New Roman" w:cs="Times New Roman"/>
          <w:sz w:val="24"/>
          <w:szCs w:val="24"/>
        </w:rPr>
        <w:t>re</w:t>
      </w:r>
      <w:r w:rsidR="00970055" w:rsidRPr="003A481A">
        <w:rPr>
          <w:rFonts w:ascii="Times New Roman" w:hAnsi="Times New Roman" w:cs="Times New Roman"/>
          <w:sz w:val="24"/>
          <w:szCs w:val="24"/>
        </w:rPr>
        <w:t xml:space="preserve"> </w:t>
      </w:r>
      <w:r w:rsidR="00553D8B" w:rsidRPr="003A481A">
        <w:rPr>
          <w:rFonts w:ascii="Times New Roman" w:hAnsi="Times New Roman" w:cs="Times New Roman"/>
          <w:sz w:val="24"/>
          <w:szCs w:val="24"/>
        </w:rPr>
        <w:t xml:space="preserve">calculated separately </w:t>
      </w:r>
      <w:r w:rsidR="007E3FFC" w:rsidRPr="003A481A">
        <w:rPr>
          <w:rFonts w:ascii="Times New Roman" w:hAnsi="Times New Roman" w:cs="Times New Roman"/>
          <w:sz w:val="24"/>
          <w:szCs w:val="24"/>
        </w:rPr>
        <w:t>according to</w:t>
      </w:r>
      <w:r w:rsidR="00791A8F" w:rsidRPr="003A481A">
        <w:rPr>
          <w:rFonts w:ascii="Times New Roman" w:hAnsi="Times New Roman" w:cs="Times New Roman"/>
          <w:sz w:val="24"/>
          <w:szCs w:val="24"/>
        </w:rPr>
        <w:t xml:space="preserve"> the</w:t>
      </w:r>
      <w:r w:rsidR="00553D8B" w:rsidRPr="003A481A">
        <w:rPr>
          <w:rFonts w:ascii="Times New Roman" w:hAnsi="Times New Roman" w:cs="Times New Roman"/>
          <w:sz w:val="24"/>
          <w:szCs w:val="24"/>
        </w:rPr>
        <w:t xml:space="preserve"> </w:t>
      </w:r>
      <w:r w:rsidR="007E3FFC" w:rsidRPr="003A481A">
        <w:rPr>
          <w:rFonts w:ascii="Times New Roman" w:hAnsi="Times New Roman" w:cs="Times New Roman"/>
          <w:sz w:val="24"/>
          <w:szCs w:val="24"/>
        </w:rPr>
        <w:t xml:space="preserve">four different factor analyses based on the </w:t>
      </w:r>
      <w:r w:rsidR="00553D8B" w:rsidRPr="003A481A">
        <w:rPr>
          <w:rFonts w:ascii="Times New Roman" w:hAnsi="Times New Roman" w:cs="Times New Roman"/>
          <w:sz w:val="24"/>
          <w:szCs w:val="24"/>
        </w:rPr>
        <w:t>specific correlation matrix of each subsample</w:t>
      </w:r>
      <w:r w:rsidR="00553D8B" w:rsidRPr="003A481A">
        <w:rPr>
          <w:rStyle w:val="Rimandonotaapidipagina"/>
          <w:rFonts w:ascii="Times New Roman" w:hAnsi="Times New Roman" w:cs="Times New Roman"/>
          <w:sz w:val="24"/>
          <w:szCs w:val="24"/>
        </w:rPr>
        <w:footnoteReference w:id="5"/>
      </w:r>
      <w:r w:rsidR="00433436">
        <w:rPr>
          <w:rFonts w:ascii="Times New Roman" w:hAnsi="Times New Roman" w:cs="Times New Roman"/>
          <w:sz w:val="24"/>
          <w:szCs w:val="24"/>
        </w:rPr>
        <w:t>.</w:t>
      </w:r>
      <w:r w:rsidR="00553D8B" w:rsidRPr="003A481A">
        <w:rPr>
          <w:rFonts w:ascii="Times New Roman" w:hAnsi="Times New Roman" w:cs="Times New Roman"/>
          <w:sz w:val="24"/>
          <w:szCs w:val="24"/>
        </w:rPr>
        <w:t xml:space="preserve"> </w:t>
      </w:r>
      <w:r w:rsidR="007E3FFC" w:rsidRPr="003A481A">
        <w:rPr>
          <w:rFonts w:ascii="Times New Roman" w:hAnsi="Times New Roman" w:cs="Times New Roman"/>
          <w:sz w:val="24"/>
          <w:szCs w:val="24"/>
        </w:rPr>
        <w:t>After running each bi</w:t>
      </w:r>
      <w:r w:rsidR="00C1532E">
        <w:rPr>
          <w:rFonts w:ascii="Times New Roman" w:hAnsi="Times New Roman" w:cs="Times New Roman"/>
          <w:sz w:val="24"/>
          <w:szCs w:val="24"/>
        </w:rPr>
        <w:t xml:space="preserve">variate </w:t>
      </w:r>
      <w:proofErr w:type="spellStart"/>
      <w:r w:rsidR="007E3FFC" w:rsidRPr="003A481A">
        <w:rPr>
          <w:rFonts w:ascii="Times New Roman" w:hAnsi="Times New Roman" w:cs="Times New Roman"/>
          <w:sz w:val="24"/>
          <w:szCs w:val="24"/>
        </w:rPr>
        <w:t>probit</w:t>
      </w:r>
      <w:proofErr w:type="spellEnd"/>
      <w:r w:rsidR="007E3FFC" w:rsidRPr="003A481A">
        <w:rPr>
          <w:rFonts w:ascii="Times New Roman" w:hAnsi="Times New Roman" w:cs="Times New Roman"/>
          <w:sz w:val="24"/>
          <w:szCs w:val="24"/>
        </w:rPr>
        <w:t xml:space="preserve"> model, we computed the marginal effects of a</w:t>
      </w:r>
      <w:r w:rsidR="00210E9D">
        <w:rPr>
          <w:rFonts w:ascii="Times New Roman" w:hAnsi="Times New Roman" w:cs="Times New Roman"/>
          <w:sz w:val="24"/>
          <w:szCs w:val="24"/>
        </w:rPr>
        <w:t>n</w:t>
      </w:r>
      <w:r w:rsidR="007E3FFC" w:rsidRPr="003A481A">
        <w:rPr>
          <w:rFonts w:ascii="Times New Roman" w:hAnsi="Times New Roman" w:cs="Times New Roman"/>
          <w:sz w:val="24"/>
          <w:szCs w:val="24"/>
        </w:rPr>
        <w:t xml:space="preserve"> increase in the factor scores capturing the </w:t>
      </w:r>
      <w:r w:rsidR="007E3FFC" w:rsidRPr="008A59E9">
        <w:rPr>
          <w:rFonts w:ascii="Times New Roman" w:hAnsi="Times New Roman" w:cs="Times New Roman"/>
          <w:i/>
          <w:sz w:val="24"/>
          <w:szCs w:val="24"/>
        </w:rPr>
        <w:t>digital</w:t>
      </w:r>
      <w:r w:rsidR="007E3FFC" w:rsidRPr="003A481A">
        <w:rPr>
          <w:rFonts w:ascii="Times New Roman" w:hAnsi="Times New Roman" w:cs="Times New Roman"/>
          <w:sz w:val="24"/>
          <w:szCs w:val="24"/>
        </w:rPr>
        <w:t xml:space="preserve"> and </w:t>
      </w:r>
      <w:r w:rsidR="007E3FFC" w:rsidRPr="008A59E9">
        <w:rPr>
          <w:rFonts w:ascii="Times New Roman" w:hAnsi="Times New Roman" w:cs="Times New Roman"/>
          <w:i/>
          <w:sz w:val="24"/>
          <w:szCs w:val="24"/>
        </w:rPr>
        <w:t>physical</w:t>
      </w:r>
      <w:r w:rsidR="007E3FFC" w:rsidRPr="003A481A">
        <w:rPr>
          <w:rFonts w:ascii="Times New Roman" w:hAnsi="Times New Roman" w:cs="Times New Roman"/>
          <w:sz w:val="24"/>
          <w:szCs w:val="24"/>
        </w:rPr>
        <w:t xml:space="preserve"> adoption propensities on each possi</w:t>
      </w:r>
      <w:r w:rsidR="00CE7147" w:rsidRPr="003A481A">
        <w:rPr>
          <w:rFonts w:ascii="Times New Roman" w:hAnsi="Times New Roman" w:cs="Times New Roman"/>
          <w:sz w:val="24"/>
          <w:szCs w:val="24"/>
        </w:rPr>
        <w:t xml:space="preserve">ble combination of </w:t>
      </w:r>
      <w:r w:rsidR="00FC5AB0" w:rsidRPr="003A481A">
        <w:rPr>
          <w:rFonts w:ascii="Times New Roman" w:hAnsi="Times New Roman" w:cs="Times New Roman"/>
          <w:sz w:val="24"/>
          <w:szCs w:val="24"/>
        </w:rPr>
        <w:t>outcomes</w:t>
      </w:r>
      <w:r w:rsidR="007E3FFC" w:rsidRPr="003A481A">
        <w:rPr>
          <w:rFonts w:ascii="Times New Roman" w:hAnsi="Times New Roman" w:cs="Times New Roman"/>
          <w:sz w:val="24"/>
          <w:szCs w:val="24"/>
        </w:rPr>
        <w:t xml:space="preserve">: no </w:t>
      </w:r>
      <w:r w:rsidR="006541A4" w:rsidRPr="003A481A">
        <w:rPr>
          <w:rFonts w:ascii="Times New Roman" w:hAnsi="Times New Roman" w:cs="Times New Roman"/>
          <w:sz w:val="24"/>
          <w:szCs w:val="24"/>
        </w:rPr>
        <w:t xml:space="preserve">ICT </w:t>
      </w:r>
      <w:r w:rsidR="007E3FFC" w:rsidRPr="003A481A">
        <w:rPr>
          <w:rFonts w:ascii="Times New Roman" w:hAnsi="Times New Roman" w:cs="Times New Roman"/>
          <w:sz w:val="24"/>
          <w:szCs w:val="24"/>
        </w:rPr>
        <w:t>upskilling, selective ICT upskilling</w:t>
      </w:r>
      <w:r w:rsidR="008444B8">
        <w:rPr>
          <w:rFonts w:ascii="Times New Roman" w:hAnsi="Times New Roman" w:cs="Times New Roman"/>
          <w:sz w:val="24"/>
          <w:szCs w:val="24"/>
        </w:rPr>
        <w:t xml:space="preserve"> of ICT workers</w:t>
      </w:r>
      <w:r w:rsidR="007E3FFC" w:rsidRPr="003A481A">
        <w:rPr>
          <w:rFonts w:ascii="Times New Roman" w:hAnsi="Times New Roman" w:cs="Times New Roman"/>
          <w:sz w:val="24"/>
          <w:szCs w:val="24"/>
        </w:rPr>
        <w:t>, selective ICT upskilling</w:t>
      </w:r>
      <w:r w:rsidR="008444B8">
        <w:rPr>
          <w:rFonts w:ascii="Times New Roman" w:hAnsi="Times New Roman" w:cs="Times New Roman"/>
          <w:sz w:val="24"/>
          <w:szCs w:val="24"/>
        </w:rPr>
        <w:t xml:space="preserve"> of non-ICT workers</w:t>
      </w:r>
      <w:r w:rsidR="007E3FFC" w:rsidRPr="003A481A">
        <w:rPr>
          <w:rFonts w:ascii="Times New Roman" w:hAnsi="Times New Roman" w:cs="Times New Roman"/>
          <w:sz w:val="24"/>
          <w:szCs w:val="24"/>
        </w:rPr>
        <w:t xml:space="preserve">, and conjoint </w:t>
      </w:r>
      <w:r w:rsidR="006541A4" w:rsidRPr="003A481A">
        <w:rPr>
          <w:rFonts w:ascii="Times New Roman" w:hAnsi="Times New Roman" w:cs="Times New Roman"/>
          <w:sz w:val="24"/>
          <w:szCs w:val="24"/>
        </w:rPr>
        <w:t xml:space="preserve">ICT </w:t>
      </w:r>
      <w:r w:rsidR="007E3FFC" w:rsidRPr="003A481A">
        <w:rPr>
          <w:rFonts w:ascii="Times New Roman" w:hAnsi="Times New Roman" w:cs="Times New Roman"/>
          <w:sz w:val="24"/>
          <w:szCs w:val="24"/>
        </w:rPr>
        <w:t xml:space="preserve">upskilling. </w:t>
      </w:r>
      <w:r w:rsidR="00E128E2">
        <w:rPr>
          <w:rFonts w:ascii="Times New Roman" w:hAnsi="Times New Roman" w:cs="Times New Roman"/>
          <w:sz w:val="24"/>
          <w:szCs w:val="24"/>
        </w:rPr>
        <w:t>As a robustness check</w:t>
      </w:r>
      <w:r w:rsidR="007E3FFC" w:rsidRPr="003A481A">
        <w:rPr>
          <w:rFonts w:ascii="Times New Roman" w:hAnsi="Times New Roman" w:cs="Times New Roman"/>
          <w:sz w:val="24"/>
          <w:szCs w:val="24"/>
        </w:rPr>
        <w:t xml:space="preserve">, we run a multinomial logit </w:t>
      </w:r>
      <w:r w:rsidR="00CE7147" w:rsidRPr="003A481A">
        <w:rPr>
          <w:rFonts w:ascii="Times New Roman" w:hAnsi="Times New Roman" w:cs="Times New Roman"/>
          <w:sz w:val="24"/>
          <w:szCs w:val="24"/>
        </w:rPr>
        <w:t xml:space="preserve">model </w:t>
      </w:r>
      <w:r w:rsidR="004F58BB">
        <w:rPr>
          <w:rFonts w:ascii="Times New Roman" w:hAnsi="Times New Roman" w:cs="Times New Roman"/>
          <w:sz w:val="24"/>
          <w:szCs w:val="24"/>
        </w:rPr>
        <w:t xml:space="preserve">adopting </w:t>
      </w:r>
      <w:r w:rsidR="00B80A3A">
        <w:rPr>
          <w:rFonts w:ascii="Times New Roman" w:hAnsi="Times New Roman" w:cs="Times New Roman"/>
          <w:sz w:val="24"/>
          <w:szCs w:val="24"/>
        </w:rPr>
        <w:t>the three aforementioned</w:t>
      </w:r>
      <w:r w:rsidR="00CE7147" w:rsidRPr="003A481A">
        <w:rPr>
          <w:rFonts w:ascii="Times New Roman" w:hAnsi="Times New Roman" w:cs="Times New Roman"/>
          <w:sz w:val="24"/>
          <w:szCs w:val="24"/>
        </w:rPr>
        <w:t xml:space="preserve"> combination</w:t>
      </w:r>
      <w:r w:rsidR="00B80A3A">
        <w:rPr>
          <w:rFonts w:ascii="Times New Roman" w:hAnsi="Times New Roman" w:cs="Times New Roman"/>
          <w:sz w:val="24"/>
          <w:szCs w:val="24"/>
        </w:rPr>
        <w:t>s</w:t>
      </w:r>
      <w:r w:rsidR="00CE7147" w:rsidRPr="003A481A">
        <w:rPr>
          <w:rFonts w:ascii="Times New Roman" w:hAnsi="Times New Roman" w:cs="Times New Roman"/>
          <w:sz w:val="24"/>
          <w:szCs w:val="24"/>
        </w:rPr>
        <w:t xml:space="preserve"> of</w:t>
      </w:r>
      <w:r w:rsidR="004F58BB">
        <w:rPr>
          <w:rFonts w:ascii="Times New Roman" w:hAnsi="Times New Roman" w:cs="Times New Roman"/>
          <w:sz w:val="24"/>
          <w:szCs w:val="24"/>
        </w:rPr>
        <w:t xml:space="preserve"> ICT</w:t>
      </w:r>
      <w:r w:rsidR="00CE7147" w:rsidRPr="003A481A">
        <w:rPr>
          <w:rFonts w:ascii="Times New Roman" w:hAnsi="Times New Roman" w:cs="Times New Roman"/>
          <w:sz w:val="24"/>
          <w:szCs w:val="24"/>
        </w:rPr>
        <w:t xml:space="preserve"> upskilling </w:t>
      </w:r>
      <w:r w:rsidR="004F58BB">
        <w:rPr>
          <w:rFonts w:ascii="Times New Roman" w:hAnsi="Times New Roman" w:cs="Times New Roman"/>
          <w:sz w:val="24"/>
          <w:szCs w:val="24"/>
        </w:rPr>
        <w:t>as the dependent variables</w:t>
      </w:r>
      <w:r w:rsidR="00B80A3A">
        <w:rPr>
          <w:rFonts w:ascii="Times New Roman" w:hAnsi="Times New Roman" w:cs="Times New Roman"/>
          <w:sz w:val="24"/>
          <w:szCs w:val="24"/>
        </w:rPr>
        <w:t xml:space="preserve"> (</w:t>
      </w:r>
      <w:proofErr w:type="gramStart"/>
      <w:r w:rsidR="00B80A3A">
        <w:rPr>
          <w:rFonts w:ascii="Times New Roman" w:hAnsi="Times New Roman" w:cs="Times New Roman"/>
          <w:sz w:val="24"/>
          <w:szCs w:val="24"/>
        </w:rPr>
        <w:t>i.e.</w:t>
      </w:r>
      <w:proofErr w:type="gramEnd"/>
      <w:r w:rsidR="00B80A3A">
        <w:rPr>
          <w:rFonts w:ascii="Times New Roman" w:hAnsi="Times New Roman" w:cs="Times New Roman"/>
          <w:sz w:val="24"/>
          <w:szCs w:val="24"/>
        </w:rPr>
        <w:t xml:space="preserve"> </w:t>
      </w:r>
      <w:r w:rsidR="00B80A3A" w:rsidRPr="003A481A">
        <w:rPr>
          <w:rFonts w:ascii="Times New Roman" w:hAnsi="Times New Roman" w:cs="Times New Roman"/>
          <w:sz w:val="24"/>
          <w:szCs w:val="24"/>
        </w:rPr>
        <w:t>selective ICT upskilling</w:t>
      </w:r>
      <w:r w:rsidR="00B80A3A">
        <w:rPr>
          <w:rFonts w:ascii="Times New Roman" w:hAnsi="Times New Roman" w:cs="Times New Roman"/>
          <w:sz w:val="24"/>
          <w:szCs w:val="24"/>
        </w:rPr>
        <w:t xml:space="preserve"> of ICT workers</w:t>
      </w:r>
      <w:r w:rsidR="00B80A3A" w:rsidRPr="003A481A">
        <w:rPr>
          <w:rFonts w:ascii="Times New Roman" w:hAnsi="Times New Roman" w:cs="Times New Roman"/>
          <w:sz w:val="24"/>
          <w:szCs w:val="24"/>
        </w:rPr>
        <w:t>, selective ICT upskilling</w:t>
      </w:r>
      <w:r w:rsidR="00B80A3A">
        <w:rPr>
          <w:rFonts w:ascii="Times New Roman" w:hAnsi="Times New Roman" w:cs="Times New Roman"/>
          <w:sz w:val="24"/>
          <w:szCs w:val="24"/>
        </w:rPr>
        <w:t xml:space="preserve"> of non-ICT workers</w:t>
      </w:r>
      <w:r w:rsidR="00B80A3A" w:rsidRPr="003A481A">
        <w:rPr>
          <w:rFonts w:ascii="Times New Roman" w:hAnsi="Times New Roman" w:cs="Times New Roman"/>
          <w:sz w:val="24"/>
          <w:szCs w:val="24"/>
        </w:rPr>
        <w:t>, and conjoint ICT upskilling</w:t>
      </w:r>
      <w:r w:rsidR="00B80A3A">
        <w:rPr>
          <w:rFonts w:ascii="Times New Roman" w:hAnsi="Times New Roman" w:cs="Times New Roman"/>
          <w:sz w:val="24"/>
          <w:szCs w:val="24"/>
        </w:rPr>
        <w:t>)</w:t>
      </w:r>
      <w:r w:rsidR="004F58BB">
        <w:rPr>
          <w:rFonts w:ascii="Times New Roman" w:hAnsi="Times New Roman" w:cs="Times New Roman"/>
          <w:sz w:val="24"/>
          <w:szCs w:val="24"/>
        </w:rPr>
        <w:t xml:space="preserve"> and </w:t>
      </w:r>
      <w:r w:rsidR="00CE7147" w:rsidRPr="003A481A">
        <w:rPr>
          <w:rFonts w:ascii="Times New Roman" w:hAnsi="Times New Roman" w:cs="Times New Roman"/>
          <w:sz w:val="24"/>
          <w:szCs w:val="24"/>
        </w:rPr>
        <w:t>the absence of upskilling</w:t>
      </w:r>
      <w:r w:rsidR="00B80A3A">
        <w:rPr>
          <w:rFonts w:ascii="Times New Roman" w:hAnsi="Times New Roman" w:cs="Times New Roman"/>
          <w:sz w:val="24"/>
          <w:szCs w:val="24"/>
        </w:rPr>
        <w:t xml:space="preserve"> as the baseline, keeping the same</w:t>
      </w:r>
      <w:r w:rsidR="00CE7147" w:rsidRPr="003A481A">
        <w:rPr>
          <w:rFonts w:ascii="Times New Roman" w:hAnsi="Times New Roman" w:cs="Times New Roman"/>
          <w:sz w:val="24"/>
          <w:szCs w:val="24"/>
        </w:rPr>
        <w:t xml:space="preserve"> </w:t>
      </w:r>
      <w:r w:rsidR="00B80A3A">
        <w:rPr>
          <w:rFonts w:ascii="Times New Roman" w:hAnsi="Times New Roman" w:cs="Times New Roman"/>
          <w:sz w:val="24"/>
          <w:szCs w:val="24"/>
        </w:rPr>
        <w:t xml:space="preserve">controls and focal independent variables (i.e. the two latent propensities). </w:t>
      </w:r>
      <w:r w:rsidR="00CE7147" w:rsidRPr="003A481A">
        <w:rPr>
          <w:rFonts w:ascii="Times New Roman" w:hAnsi="Times New Roman" w:cs="Times New Roman"/>
          <w:sz w:val="24"/>
          <w:szCs w:val="24"/>
        </w:rPr>
        <w:t xml:space="preserve"> </w:t>
      </w:r>
    </w:p>
    <w:p w14:paraId="3F33EE73" w14:textId="6A7EA3B3" w:rsidR="00CE7147" w:rsidRDefault="00CE7147" w:rsidP="00B712B1">
      <w:pPr>
        <w:spacing w:line="480" w:lineRule="auto"/>
        <w:rPr>
          <w:rFonts w:ascii="Times New Roman" w:hAnsi="Times New Roman" w:cs="Times New Roman"/>
          <w:b/>
          <w:bCs/>
          <w:sz w:val="24"/>
          <w:szCs w:val="24"/>
        </w:rPr>
      </w:pPr>
      <w:r w:rsidRPr="003A481A">
        <w:rPr>
          <w:rFonts w:ascii="Times New Roman" w:hAnsi="Times New Roman" w:cs="Times New Roman"/>
          <w:b/>
          <w:bCs/>
          <w:sz w:val="24"/>
          <w:szCs w:val="24"/>
        </w:rPr>
        <w:t>3.2. Results</w:t>
      </w:r>
    </w:p>
    <w:p w14:paraId="3F783E06" w14:textId="77777777" w:rsidR="00EF3F78" w:rsidRPr="003A481A" w:rsidRDefault="00EF3F78" w:rsidP="00EF3F78">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A first relevant result emerges from the factor analysis. As Table IV shows, augmented reality, big data analytics and cloud computing load heavily on the first factor, whereas 3D </w:t>
      </w:r>
      <w:proofErr w:type="gramStart"/>
      <w:r w:rsidRPr="003A481A">
        <w:rPr>
          <w:rFonts w:ascii="Times New Roman" w:hAnsi="Times New Roman" w:cs="Times New Roman"/>
          <w:sz w:val="24"/>
          <w:szCs w:val="24"/>
        </w:rPr>
        <w:t>printing</w:t>
      </w:r>
      <w:proofErr w:type="gramEnd"/>
      <w:r w:rsidRPr="003A481A">
        <w:rPr>
          <w:rFonts w:ascii="Times New Roman" w:hAnsi="Times New Roman" w:cs="Times New Roman"/>
          <w:sz w:val="24"/>
          <w:szCs w:val="24"/>
        </w:rPr>
        <w:t xml:space="preserve"> and robots load heavily on the second one. The remaining technology, the internet of things, has an average loading on both factors. This outcome offers a clear interpretation: the first and the second factor </w:t>
      </w:r>
      <w:r w:rsidRPr="003A481A">
        <w:rPr>
          <w:rFonts w:ascii="Times New Roman" w:hAnsi="Times New Roman" w:cs="Times New Roman"/>
          <w:sz w:val="24"/>
          <w:szCs w:val="24"/>
        </w:rPr>
        <w:lastRenderedPageBreak/>
        <w:t xml:space="preserve">represent latent propensities to adopt </w:t>
      </w:r>
      <w:r w:rsidRPr="008A59E9">
        <w:rPr>
          <w:rFonts w:ascii="Times New Roman" w:hAnsi="Times New Roman" w:cs="Times New Roman"/>
          <w:i/>
          <w:sz w:val="24"/>
          <w:szCs w:val="24"/>
        </w:rPr>
        <w:t>digital</w:t>
      </w:r>
      <w:r w:rsidRPr="003A481A">
        <w:rPr>
          <w:rFonts w:ascii="Times New Roman" w:hAnsi="Times New Roman" w:cs="Times New Roman"/>
          <w:sz w:val="24"/>
          <w:szCs w:val="24"/>
        </w:rPr>
        <w:t xml:space="preserve"> and </w:t>
      </w:r>
      <w:r w:rsidRPr="008A59E9">
        <w:rPr>
          <w:rFonts w:ascii="Times New Roman" w:hAnsi="Times New Roman" w:cs="Times New Roman"/>
          <w:i/>
          <w:sz w:val="24"/>
          <w:szCs w:val="24"/>
        </w:rPr>
        <w:t>physical</w:t>
      </w:r>
      <w:r w:rsidRPr="003A481A">
        <w:rPr>
          <w:rFonts w:ascii="Times New Roman" w:hAnsi="Times New Roman" w:cs="Times New Roman"/>
          <w:sz w:val="24"/>
          <w:szCs w:val="24"/>
        </w:rPr>
        <w:t xml:space="preserve"> I4.0 technologies, respectively. Augmented reality, big data analytics and cloud computing are all characterized by a digital nature and high degree of immateriality: they are concerned with data elaboration and visualization, rather than object creation and manipulation. The opposite holds for 3D printing and robots, which are primarily used for manufacturing and moving physical objects. This interpretation is also coherent with the undetermined status of the remaining technology, the internet of things. Referring to the equipment of objects with intelligent sensors creating a bridge between the physical and the digital world, the internet of things is well-suited to represent a digital-physical hybrid having a comparable loading on both factors.  </w:t>
      </w:r>
    </w:p>
    <w:p w14:paraId="02F0493F" w14:textId="77777777" w:rsidR="00EF3F78" w:rsidRPr="003A481A" w:rsidRDefault="00EF3F78" w:rsidP="00EF3F78">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Another aspect worth underlining is the absence of low or negative loadings on either factor. This suggests that the existence of two well-defined propensities does not induce a polarization in adoption. In other terms, the propensity to adopt digital (physical) technologies does not limit the adoption of physical (digital) technologies. On the contrary, it can be argued that each propensity implies the other, though to a significantly lower extent. This reflects the positive bivariate correlations among all technologies (Table III), and it is coherent with the view of I4.0 as a systemic phenomenon, characterized by multidirectional complementarities (EPO, 2017).</w:t>
      </w:r>
      <w:r>
        <w:rPr>
          <w:rFonts w:ascii="Times New Roman" w:hAnsi="Times New Roman" w:cs="Times New Roman"/>
          <w:sz w:val="24"/>
          <w:szCs w:val="24"/>
        </w:rPr>
        <w:t xml:space="preserve"> </w:t>
      </w:r>
      <w:r w:rsidRPr="003A481A">
        <w:rPr>
          <w:rFonts w:ascii="Times New Roman" w:hAnsi="Times New Roman" w:cs="Times New Roman"/>
          <w:sz w:val="24"/>
          <w:szCs w:val="24"/>
        </w:rPr>
        <w:t>Such complementarities seem to be correctly pursued by firms through conjoint adoption, and some technologies tend to be adopted conjointly with a higher relative frequency, according to the two patterns we identified (</w:t>
      </w:r>
      <w:proofErr w:type="gramStart"/>
      <w:r w:rsidRPr="003A481A">
        <w:rPr>
          <w:rFonts w:ascii="Times New Roman" w:hAnsi="Times New Roman" w:cs="Times New Roman"/>
          <w:sz w:val="24"/>
          <w:szCs w:val="24"/>
        </w:rPr>
        <w:t>i.e.</w:t>
      </w:r>
      <w:proofErr w:type="gramEnd"/>
      <w:r w:rsidRPr="003A481A">
        <w:rPr>
          <w:rFonts w:ascii="Times New Roman" w:hAnsi="Times New Roman" w:cs="Times New Roman"/>
          <w:sz w:val="24"/>
          <w:szCs w:val="24"/>
        </w:rPr>
        <w:t xml:space="preserve"> digital and physical adoption propensities).</w:t>
      </w:r>
    </w:p>
    <w:p w14:paraId="573699ED" w14:textId="1F5C1C76" w:rsidR="00EF3F78" w:rsidRPr="003A481A" w:rsidRDefault="00EF3F78" w:rsidP="00EF3F78">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The </w:t>
      </w:r>
      <w:r>
        <w:rPr>
          <w:rFonts w:ascii="Times New Roman" w:hAnsi="Times New Roman" w:cs="Times New Roman"/>
          <w:sz w:val="24"/>
          <w:szCs w:val="24"/>
        </w:rPr>
        <w:t>associations between</w:t>
      </w:r>
      <w:r w:rsidRPr="003A481A">
        <w:rPr>
          <w:rFonts w:ascii="Times New Roman" w:hAnsi="Times New Roman" w:cs="Times New Roman"/>
          <w:sz w:val="24"/>
          <w:szCs w:val="24"/>
        </w:rPr>
        <w:t xml:space="preserve"> the two identified propensities </w:t>
      </w:r>
      <w:r>
        <w:rPr>
          <w:rFonts w:ascii="Times New Roman" w:hAnsi="Times New Roman" w:cs="Times New Roman"/>
          <w:sz w:val="24"/>
          <w:szCs w:val="24"/>
        </w:rPr>
        <w:t>and ICT</w:t>
      </w:r>
      <w:r w:rsidRPr="003A481A">
        <w:rPr>
          <w:rFonts w:ascii="Times New Roman" w:hAnsi="Times New Roman" w:cs="Times New Roman"/>
          <w:sz w:val="24"/>
          <w:szCs w:val="24"/>
        </w:rPr>
        <w:t xml:space="preserve"> upskilling are reported in the following tables. Table V reports the marginal effects of a</w:t>
      </w:r>
      <w:r>
        <w:rPr>
          <w:rFonts w:ascii="Times New Roman" w:hAnsi="Times New Roman" w:cs="Times New Roman"/>
          <w:sz w:val="24"/>
          <w:szCs w:val="24"/>
        </w:rPr>
        <w:t>n</w:t>
      </w:r>
      <w:r w:rsidRPr="003A481A">
        <w:rPr>
          <w:rFonts w:ascii="Times New Roman" w:hAnsi="Times New Roman" w:cs="Times New Roman"/>
          <w:sz w:val="24"/>
          <w:szCs w:val="24"/>
        </w:rPr>
        <w:t xml:space="preserve"> increase in each factor’s score on the probability of each outcome resulting from the bivariate </w:t>
      </w:r>
      <w:proofErr w:type="spellStart"/>
      <w:r w:rsidRPr="003A481A">
        <w:rPr>
          <w:rFonts w:ascii="Times New Roman" w:hAnsi="Times New Roman" w:cs="Times New Roman"/>
          <w:sz w:val="24"/>
          <w:szCs w:val="24"/>
        </w:rPr>
        <w:t>probit</w:t>
      </w:r>
      <w:proofErr w:type="spellEnd"/>
      <w:r w:rsidRPr="003A481A">
        <w:rPr>
          <w:rFonts w:ascii="Times New Roman" w:hAnsi="Times New Roman" w:cs="Times New Roman"/>
          <w:sz w:val="24"/>
          <w:szCs w:val="24"/>
        </w:rPr>
        <w:t xml:space="preserve"> </w:t>
      </w:r>
      <w:r w:rsidR="00B063C1">
        <w:rPr>
          <w:rFonts w:ascii="Times New Roman" w:hAnsi="Times New Roman" w:cs="Times New Roman"/>
          <w:sz w:val="24"/>
          <w:szCs w:val="24"/>
        </w:rPr>
        <w:t>analyses</w:t>
      </w:r>
      <w:r w:rsidRPr="003A481A">
        <w:rPr>
          <w:rFonts w:ascii="Times New Roman" w:hAnsi="Times New Roman" w:cs="Times New Roman"/>
          <w:sz w:val="24"/>
          <w:szCs w:val="24"/>
        </w:rPr>
        <w:t xml:space="preserve">; Table VI reports </w:t>
      </w:r>
      <w:r>
        <w:rPr>
          <w:rFonts w:ascii="Times New Roman" w:hAnsi="Times New Roman" w:cs="Times New Roman"/>
          <w:sz w:val="24"/>
          <w:szCs w:val="24"/>
        </w:rPr>
        <w:t>the</w:t>
      </w:r>
      <w:r w:rsidRPr="003A481A">
        <w:rPr>
          <w:rFonts w:ascii="Times New Roman" w:hAnsi="Times New Roman" w:cs="Times New Roman"/>
          <w:sz w:val="24"/>
          <w:szCs w:val="24"/>
        </w:rPr>
        <w:t xml:space="preserve"> Wald tests for the difference in the coefficients of the two factors in the bivariate </w:t>
      </w:r>
      <w:proofErr w:type="spellStart"/>
      <w:r w:rsidRPr="003A481A">
        <w:rPr>
          <w:rFonts w:ascii="Times New Roman" w:hAnsi="Times New Roman" w:cs="Times New Roman"/>
          <w:sz w:val="24"/>
          <w:szCs w:val="24"/>
        </w:rPr>
        <w:t>probit</w:t>
      </w:r>
      <w:proofErr w:type="spellEnd"/>
      <w:r w:rsidRPr="003A481A">
        <w:rPr>
          <w:rFonts w:ascii="Times New Roman" w:hAnsi="Times New Roman" w:cs="Times New Roman"/>
          <w:sz w:val="24"/>
          <w:szCs w:val="24"/>
        </w:rPr>
        <w:t xml:space="preserve"> </w:t>
      </w:r>
      <w:r w:rsidR="00B063C1">
        <w:rPr>
          <w:rFonts w:ascii="Times New Roman" w:hAnsi="Times New Roman" w:cs="Times New Roman"/>
          <w:sz w:val="24"/>
          <w:szCs w:val="24"/>
        </w:rPr>
        <w:t>analyse</w:t>
      </w:r>
      <w:r w:rsidRPr="003A481A">
        <w:rPr>
          <w:rFonts w:ascii="Times New Roman" w:hAnsi="Times New Roman" w:cs="Times New Roman"/>
          <w:sz w:val="24"/>
          <w:szCs w:val="24"/>
        </w:rPr>
        <w:t>s; Table VII</w:t>
      </w:r>
      <w:r w:rsidR="00B063C1">
        <w:rPr>
          <w:rFonts w:ascii="Times New Roman" w:hAnsi="Times New Roman" w:cs="Times New Roman"/>
          <w:sz w:val="24"/>
          <w:szCs w:val="24"/>
        </w:rPr>
        <w:t xml:space="preserve"> reports </w:t>
      </w:r>
      <w:r w:rsidR="00B063C1" w:rsidRPr="003A481A">
        <w:rPr>
          <w:rFonts w:ascii="Times New Roman" w:hAnsi="Times New Roman" w:cs="Times New Roman"/>
          <w:sz w:val="24"/>
          <w:szCs w:val="24"/>
        </w:rPr>
        <w:t xml:space="preserve">the </w:t>
      </w:r>
      <w:r w:rsidR="00B063C1">
        <w:rPr>
          <w:rFonts w:ascii="Times New Roman" w:hAnsi="Times New Roman" w:cs="Times New Roman"/>
          <w:sz w:val="24"/>
          <w:szCs w:val="24"/>
        </w:rPr>
        <w:t>same estimates as Table V (</w:t>
      </w:r>
      <w:proofErr w:type="gramStart"/>
      <w:r w:rsidR="00B063C1">
        <w:rPr>
          <w:rFonts w:ascii="Times New Roman" w:hAnsi="Times New Roman" w:cs="Times New Roman"/>
          <w:sz w:val="24"/>
          <w:szCs w:val="24"/>
        </w:rPr>
        <w:t>i.e.</w:t>
      </w:r>
      <w:proofErr w:type="gramEnd"/>
      <w:r w:rsidR="00B063C1">
        <w:rPr>
          <w:rFonts w:ascii="Times New Roman" w:hAnsi="Times New Roman" w:cs="Times New Roman"/>
          <w:sz w:val="24"/>
          <w:szCs w:val="24"/>
        </w:rPr>
        <w:t xml:space="preserve"> marginal effects), based on multinomial logit rather </w:t>
      </w:r>
      <w:r w:rsidR="00B063C1">
        <w:rPr>
          <w:rFonts w:ascii="Times New Roman" w:hAnsi="Times New Roman" w:cs="Times New Roman"/>
          <w:sz w:val="24"/>
          <w:szCs w:val="24"/>
        </w:rPr>
        <w:lastRenderedPageBreak/>
        <w:t xml:space="preserve">bivariate </w:t>
      </w:r>
      <w:proofErr w:type="spellStart"/>
      <w:r w:rsidR="00B063C1">
        <w:rPr>
          <w:rFonts w:ascii="Times New Roman" w:hAnsi="Times New Roman" w:cs="Times New Roman"/>
          <w:sz w:val="24"/>
          <w:szCs w:val="24"/>
        </w:rPr>
        <w:t>probit</w:t>
      </w:r>
      <w:proofErr w:type="spellEnd"/>
      <w:r w:rsidR="00B063C1">
        <w:rPr>
          <w:rFonts w:ascii="Times New Roman" w:hAnsi="Times New Roman" w:cs="Times New Roman"/>
          <w:sz w:val="24"/>
          <w:szCs w:val="24"/>
        </w:rPr>
        <w:t xml:space="preserve"> models (as a robustness check)</w:t>
      </w:r>
      <w:r w:rsidRPr="003A481A">
        <w:rPr>
          <w:rFonts w:ascii="Times New Roman" w:hAnsi="Times New Roman" w:cs="Times New Roman"/>
          <w:sz w:val="24"/>
          <w:szCs w:val="24"/>
        </w:rPr>
        <w:t xml:space="preserve">. All results refer to the whole sample as well as each subsample based on firm size.  </w:t>
      </w:r>
    </w:p>
    <w:p w14:paraId="64BC0119" w14:textId="77777777" w:rsidR="00EF3F78" w:rsidRPr="003A481A" w:rsidRDefault="00EF3F78" w:rsidP="00EF3F78">
      <w:pPr>
        <w:spacing w:line="480" w:lineRule="auto"/>
        <w:jc w:val="center"/>
        <w:rPr>
          <w:rFonts w:ascii="Times New Roman" w:hAnsi="Times New Roman" w:cs="Times New Roman"/>
          <w:sz w:val="24"/>
          <w:szCs w:val="24"/>
        </w:rPr>
      </w:pPr>
      <w:r w:rsidRPr="003A481A">
        <w:rPr>
          <w:rFonts w:ascii="Times New Roman" w:hAnsi="Times New Roman" w:cs="Times New Roman"/>
          <w:sz w:val="24"/>
          <w:szCs w:val="24"/>
        </w:rPr>
        <w:t>INSERT TABLE V ABOUT HERE</w:t>
      </w:r>
      <w:r w:rsidRPr="003A481A">
        <w:rPr>
          <w:rFonts w:ascii="Times New Roman" w:hAnsi="Times New Roman" w:cs="Times New Roman"/>
          <w:sz w:val="24"/>
          <w:szCs w:val="24"/>
        </w:rPr>
        <w:br/>
        <w:t>INSERT TABLE VI ABOUT HERE</w:t>
      </w:r>
      <w:r w:rsidRPr="003A481A">
        <w:rPr>
          <w:rFonts w:ascii="Times New Roman" w:hAnsi="Times New Roman" w:cs="Times New Roman"/>
          <w:sz w:val="24"/>
          <w:szCs w:val="24"/>
        </w:rPr>
        <w:br/>
        <w:t>INSERT TABLE VII ABOUT HERE</w:t>
      </w:r>
    </w:p>
    <w:p w14:paraId="1B83116C" w14:textId="77777777" w:rsidR="00EF3F78" w:rsidRDefault="00EF3F78" w:rsidP="00EF3F78">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First, both propensities have a negative, </w:t>
      </w:r>
      <w:proofErr w:type="gramStart"/>
      <w:r w:rsidRPr="003A481A">
        <w:rPr>
          <w:rFonts w:ascii="Times New Roman" w:hAnsi="Times New Roman" w:cs="Times New Roman"/>
          <w:sz w:val="24"/>
          <w:szCs w:val="24"/>
        </w:rPr>
        <w:t>sizable</w:t>
      </w:r>
      <w:proofErr w:type="gramEnd"/>
      <w:r w:rsidRPr="003A481A">
        <w:rPr>
          <w:rFonts w:ascii="Times New Roman" w:hAnsi="Times New Roman" w:cs="Times New Roman"/>
          <w:sz w:val="24"/>
          <w:szCs w:val="24"/>
        </w:rPr>
        <w:t xml:space="preserve"> and statistically significant relationship with the absence of upskilling</w:t>
      </w:r>
      <w:r>
        <w:rPr>
          <w:rFonts w:ascii="Times New Roman" w:hAnsi="Times New Roman" w:cs="Times New Roman"/>
          <w:sz w:val="24"/>
          <w:szCs w:val="24"/>
        </w:rPr>
        <w:t xml:space="preserve"> (see Table V)</w:t>
      </w:r>
      <w:r w:rsidRPr="003A481A">
        <w:rPr>
          <w:rFonts w:ascii="Times New Roman" w:hAnsi="Times New Roman" w:cs="Times New Roman"/>
          <w:sz w:val="24"/>
          <w:szCs w:val="24"/>
        </w:rPr>
        <w:t>. This is true for all firm size categories</w:t>
      </w:r>
      <w:r>
        <w:rPr>
          <w:rFonts w:ascii="Times New Roman" w:hAnsi="Times New Roman" w:cs="Times New Roman"/>
          <w:sz w:val="24"/>
          <w:szCs w:val="24"/>
        </w:rPr>
        <w:t>. According to the marginal effect estimates, a 10-point increase</w:t>
      </w:r>
      <w:r>
        <w:rPr>
          <w:rStyle w:val="Rimandonotaapidipagina"/>
          <w:rFonts w:ascii="Times New Roman" w:hAnsi="Times New Roman" w:cs="Times New Roman"/>
          <w:sz w:val="24"/>
          <w:szCs w:val="24"/>
        </w:rPr>
        <w:footnoteReference w:id="6"/>
      </w:r>
      <w:r>
        <w:rPr>
          <w:rFonts w:ascii="Times New Roman" w:hAnsi="Times New Roman" w:cs="Times New Roman"/>
          <w:sz w:val="24"/>
          <w:szCs w:val="24"/>
        </w:rPr>
        <w:t xml:space="preserve"> in digital adoption propensity reduces by roughly 2.7%, 3.7% and 4.1% the probability of no ICT upskilling in small, </w:t>
      </w:r>
      <w:proofErr w:type="gramStart"/>
      <w:r>
        <w:rPr>
          <w:rFonts w:ascii="Times New Roman" w:hAnsi="Times New Roman" w:cs="Times New Roman"/>
          <w:sz w:val="24"/>
          <w:szCs w:val="24"/>
        </w:rPr>
        <w:t>medium</w:t>
      </w:r>
      <w:proofErr w:type="gramEnd"/>
      <w:r>
        <w:rPr>
          <w:rFonts w:ascii="Times New Roman" w:hAnsi="Times New Roman" w:cs="Times New Roman"/>
          <w:sz w:val="24"/>
          <w:szCs w:val="24"/>
        </w:rPr>
        <w:t xml:space="preserve"> and large firms, respectively. A 10-point increase in physical adoption propensity reduces by roughly 2.8%, 1.5% and 2.3% the probability of no ICT upskilling in small, </w:t>
      </w:r>
      <w:proofErr w:type="gramStart"/>
      <w:r>
        <w:rPr>
          <w:rFonts w:ascii="Times New Roman" w:hAnsi="Times New Roman" w:cs="Times New Roman"/>
          <w:sz w:val="24"/>
          <w:szCs w:val="24"/>
        </w:rPr>
        <w:t>medium</w:t>
      </w:r>
      <w:proofErr w:type="gramEnd"/>
      <w:r>
        <w:rPr>
          <w:rFonts w:ascii="Times New Roman" w:hAnsi="Times New Roman" w:cs="Times New Roman"/>
          <w:sz w:val="24"/>
          <w:szCs w:val="24"/>
        </w:rPr>
        <w:t xml:space="preserve"> and large firms, respectively. </w:t>
      </w:r>
      <w:r w:rsidRPr="003A481A">
        <w:rPr>
          <w:rFonts w:ascii="Times New Roman" w:hAnsi="Times New Roman" w:cs="Times New Roman"/>
          <w:sz w:val="24"/>
          <w:szCs w:val="24"/>
        </w:rPr>
        <w:t>Delving into the specificities of the three combinations of upskilling, it is worth comparing the marginal effects of both propensities on the probability of conjoint upskilling as opposed to selective upskilling</w:t>
      </w:r>
      <w:r>
        <w:rPr>
          <w:rFonts w:ascii="Times New Roman" w:hAnsi="Times New Roman" w:cs="Times New Roman"/>
          <w:sz w:val="24"/>
          <w:szCs w:val="24"/>
        </w:rPr>
        <w:t xml:space="preserve"> (see Table V)</w:t>
      </w:r>
      <w:r w:rsidRPr="003A481A">
        <w:rPr>
          <w:rFonts w:ascii="Times New Roman" w:hAnsi="Times New Roman" w:cs="Times New Roman"/>
          <w:sz w:val="24"/>
          <w:szCs w:val="24"/>
        </w:rPr>
        <w:t>. The propensity to adopt I4.0 technologies, whether physical or digital, correlates more strongly with conjoint</w:t>
      </w:r>
      <w:r>
        <w:rPr>
          <w:rFonts w:ascii="Times New Roman" w:hAnsi="Times New Roman" w:cs="Times New Roman"/>
          <w:sz w:val="24"/>
          <w:szCs w:val="24"/>
        </w:rPr>
        <w:t xml:space="preserve"> ICT</w:t>
      </w:r>
      <w:r w:rsidRPr="003A481A">
        <w:rPr>
          <w:rFonts w:ascii="Times New Roman" w:hAnsi="Times New Roman" w:cs="Times New Roman"/>
          <w:sz w:val="24"/>
          <w:szCs w:val="24"/>
        </w:rPr>
        <w:t xml:space="preserve"> upskilling rather than selective </w:t>
      </w:r>
      <w:r>
        <w:rPr>
          <w:rFonts w:ascii="Times New Roman" w:hAnsi="Times New Roman" w:cs="Times New Roman"/>
          <w:sz w:val="24"/>
          <w:szCs w:val="24"/>
        </w:rPr>
        <w:t>ICT u</w:t>
      </w:r>
      <w:r w:rsidRPr="003A481A">
        <w:rPr>
          <w:rFonts w:ascii="Times New Roman" w:hAnsi="Times New Roman" w:cs="Times New Roman"/>
          <w:sz w:val="24"/>
          <w:szCs w:val="24"/>
        </w:rPr>
        <w:t>pskilling, at least in medium and large firms.</w:t>
      </w:r>
      <w:r>
        <w:rPr>
          <w:rFonts w:ascii="Times New Roman" w:hAnsi="Times New Roman" w:cs="Times New Roman"/>
          <w:sz w:val="24"/>
          <w:szCs w:val="24"/>
        </w:rPr>
        <w:t xml:space="preserve"> A 10-point increase in digital adoption propensity augments by roughly 2.1% and 4.1% the probability of conjoint ICT upskilling in medium and large firms respectively, while it only augments by roughly 0.8% the probability of both kinds of selective ICT upskilling in medium firms, and it has an even smaller and less statistically significant effect on selective ICT upskilling in large firms (-0.4% to 0.4%). A marginal increase in physical adoption propensity augments by roughly 0.8% and 2.3% the probability of conjoint ICT upskilling in medium and large firms respectively, while it has a statistically insignificant effect on both kinds of selective ICT upskilling both in medium and large firms. </w:t>
      </w:r>
      <w:r w:rsidRPr="003A481A">
        <w:rPr>
          <w:rFonts w:ascii="Times New Roman" w:hAnsi="Times New Roman" w:cs="Times New Roman"/>
          <w:sz w:val="24"/>
          <w:szCs w:val="24"/>
        </w:rPr>
        <w:t xml:space="preserve">Small firms constitute an exception, with the marginal effects of both propensities </w:t>
      </w:r>
      <w:r w:rsidRPr="003A481A">
        <w:rPr>
          <w:rFonts w:ascii="Times New Roman" w:hAnsi="Times New Roman" w:cs="Times New Roman"/>
          <w:sz w:val="24"/>
          <w:szCs w:val="24"/>
        </w:rPr>
        <w:lastRenderedPageBreak/>
        <w:t>being highest on non-ICT upskilling rather than conjoint</w:t>
      </w:r>
      <w:r>
        <w:rPr>
          <w:rFonts w:ascii="Times New Roman" w:hAnsi="Times New Roman" w:cs="Times New Roman"/>
          <w:sz w:val="24"/>
          <w:szCs w:val="24"/>
        </w:rPr>
        <w:t xml:space="preserve"> ICT</w:t>
      </w:r>
      <w:r w:rsidRPr="003A481A">
        <w:rPr>
          <w:rFonts w:ascii="Times New Roman" w:hAnsi="Times New Roman" w:cs="Times New Roman"/>
          <w:sz w:val="24"/>
          <w:szCs w:val="24"/>
        </w:rPr>
        <w:t xml:space="preserve"> upskilling (</w:t>
      </w:r>
      <w:r>
        <w:rPr>
          <w:rFonts w:ascii="Times New Roman" w:hAnsi="Times New Roman" w:cs="Times New Roman"/>
          <w:sz w:val="24"/>
          <w:szCs w:val="24"/>
        </w:rPr>
        <w:t>roughly 1.3% vs 0.8% and 1.6% vs 0.7%, in front of a 10-point increase in digital adoption and physical adoption propensities respectively, as Table V shows</w:t>
      </w:r>
      <w:r w:rsidRPr="003A481A">
        <w:rPr>
          <w:rFonts w:ascii="Times New Roman" w:hAnsi="Times New Roman" w:cs="Times New Roman"/>
          <w:sz w:val="24"/>
          <w:szCs w:val="24"/>
        </w:rPr>
        <w:t>). This may be due to the higher specialization and more limited resources of small firms, which makes conjoint</w:t>
      </w:r>
      <w:r>
        <w:rPr>
          <w:rFonts w:ascii="Times New Roman" w:hAnsi="Times New Roman" w:cs="Times New Roman"/>
          <w:sz w:val="24"/>
          <w:szCs w:val="24"/>
        </w:rPr>
        <w:t xml:space="preserve"> ICT</w:t>
      </w:r>
      <w:r w:rsidRPr="003A481A">
        <w:rPr>
          <w:rFonts w:ascii="Times New Roman" w:hAnsi="Times New Roman" w:cs="Times New Roman"/>
          <w:sz w:val="24"/>
          <w:szCs w:val="24"/>
        </w:rPr>
        <w:t xml:space="preserve"> upskilling a priori less likely (as also reflected in Table I)</w:t>
      </w:r>
      <w:r>
        <w:rPr>
          <w:rFonts w:ascii="Times New Roman" w:hAnsi="Times New Roman" w:cs="Times New Roman"/>
          <w:sz w:val="24"/>
          <w:szCs w:val="24"/>
        </w:rPr>
        <w:t xml:space="preserve"> and the upskilling of non-ICT workers more urgent.</w:t>
      </w:r>
    </w:p>
    <w:p w14:paraId="0E4020F2" w14:textId="22471B2D" w:rsidR="00EF3F78" w:rsidRPr="003A481A" w:rsidRDefault="00EF3F78" w:rsidP="00EF3F78">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Taken together, these pieces of evidence imply that adoption of I4.0 technologies goes in tandem with ICT upskilling. Depending on industrial specificities, resource availability and firm-level idiosyncrasies, </w:t>
      </w:r>
      <w:r>
        <w:rPr>
          <w:rFonts w:ascii="Times New Roman" w:hAnsi="Times New Roman" w:cs="Times New Roman"/>
          <w:sz w:val="24"/>
          <w:szCs w:val="24"/>
        </w:rPr>
        <w:t xml:space="preserve">ICT </w:t>
      </w:r>
      <w:r w:rsidRPr="003A481A">
        <w:rPr>
          <w:rFonts w:ascii="Times New Roman" w:hAnsi="Times New Roman" w:cs="Times New Roman"/>
          <w:sz w:val="24"/>
          <w:szCs w:val="24"/>
        </w:rPr>
        <w:t xml:space="preserve">upskilling may be directed </w:t>
      </w:r>
      <w:r>
        <w:rPr>
          <w:rFonts w:ascii="Times New Roman" w:hAnsi="Times New Roman" w:cs="Times New Roman"/>
          <w:sz w:val="24"/>
          <w:szCs w:val="24"/>
        </w:rPr>
        <w:t>toward</w:t>
      </w:r>
      <w:r w:rsidRPr="003A481A">
        <w:rPr>
          <w:rFonts w:ascii="Times New Roman" w:hAnsi="Times New Roman" w:cs="Times New Roman"/>
          <w:sz w:val="24"/>
          <w:szCs w:val="24"/>
        </w:rPr>
        <w:t xml:space="preserve"> either the whole workforce or a part of it, but it is in any case likelier than its absence</w:t>
      </w:r>
      <w:r>
        <w:rPr>
          <w:rFonts w:ascii="Times New Roman" w:hAnsi="Times New Roman" w:cs="Times New Roman"/>
          <w:sz w:val="24"/>
          <w:szCs w:val="24"/>
        </w:rPr>
        <w:t xml:space="preserve">. </w:t>
      </w:r>
      <w:r w:rsidR="00AC6E9D">
        <w:rPr>
          <w:rFonts w:ascii="Times New Roman" w:hAnsi="Times New Roman" w:cs="Times New Roman"/>
          <w:sz w:val="24"/>
          <w:szCs w:val="24"/>
        </w:rPr>
        <w:t>Furthermore</w:t>
      </w:r>
      <w:r w:rsidR="00AC6E9D" w:rsidRPr="00AC6E9D">
        <w:rPr>
          <w:rFonts w:ascii="Times New Roman" w:hAnsi="Times New Roman" w:cs="Times New Roman"/>
          <w:sz w:val="24"/>
          <w:szCs w:val="24"/>
        </w:rPr>
        <w:t xml:space="preserve">, conjoint ICT upskilling </w:t>
      </w:r>
      <w:r w:rsidR="00AC6E9D">
        <w:rPr>
          <w:rFonts w:ascii="Times New Roman" w:hAnsi="Times New Roman" w:cs="Times New Roman"/>
          <w:sz w:val="24"/>
          <w:szCs w:val="24"/>
        </w:rPr>
        <w:t>appears to be the likeliest outcome for</w:t>
      </w:r>
      <w:r w:rsidR="00AC6E9D" w:rsidRPr="00AC6E9D">
        <w:rPr>
          <w:rFonts w:ascii="Times New Roman" w:hAnsi="Times New Roman" w:cs="Times New Roman"/>
          <w:sz w:val="24"/>
          <w:szCs w:val="24"/>
        </w:rPr>
        <w:t xml:space="preserve"> medium and large adopting firms, suggesting that I4.0 and human skills form indeed a complex sociotechnical system, where </w:t>
      </w:r>
      <w:r w:rsidR="009554D5">
        <w:rPr>
          <w:rFonts w:ascii="Times New Roman" w:hAnsi="Times New Roman" w:cs="Times New Roman"/>
          <w:sz w:val="24"/>
          <w:szCs w:val="24"/>
        </w:rPr>
        <w:t>I4.0 technology</w:t>
      </w:r>
      <w:r w:rsidR="00AC6E9D" w:rsidRPr="00AC6E9D">
        <w:rPr>
          <w:rFonts w:ascii="Times New Roman" w:hAnsi="Times New Roman" w:cs="Times New Roman"/>
          <w:sz w:val="24"/>
          <w:szCs w:val="24"/>
        </w:rPr>
        <w:t xml:space="preserve"> adoption (whether digitally or physically oriented) should be ideally complemented by a holistic upskilling of the workforce.</w:t>
      </w:r>
    </w:p>
    <w:p w14:paraId="4D3CAD0B" w14:textId="16253916" w:rsidR="00EF3F78" w:rsidRDefault="00EF3F78" w:rsidP="00EF3F78">
      <w:pPr>
        <w:spacing w:line="480" w:lineRule="auto"/>
        <w:jc w:val="both"/>
        <w:rPr>
          <w:rFonts w:ascii="Times New Roman" w:hAnsi="Times New Roman" w:cs="Times New Roman"/>
          <w:sz w:val="24"/>
          <w:szCs w:val="24"/>
        </w:rPr>
      </w:pPr>
      <w:r>
        <w:rPr>
          <w:rFonts w:ascii="Times New Roman" w:hAnsi="Times New Roman" w:cs="Times New Roman"/>
          <w:sz w:val="24"/>
          <w:szCs w:val="24"/>
        </w:rPr>
        <w:t>Unsurprisingly, there is</w:t>
      </w:r>
      <w:r w:rsidRPr="003A481A">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3A481A">
        <w:rPr>
          <w:rFonts w:ascii="Times New Roman" w:hAnsi="Times New Roman" w:cs="Times New Roman"/>
          <w:sz w:val="24"/>
          <w:szCs w:val="24"/>
        </w:rPr>
        <w:t>difference in</w:t>
      </w:r>
      <w:r>
        <w:rPr>
          <w:rFonts w:ascii="Times New Roman" w:hAnsi="Times New Roman" w:cs="Times New Roman"/>
          <w:sz w:val="24"/>
          <w:szCs w:val="24"/>
        </w:rPr>
        <w:t xml:space="preserve"> the</w:t>
      </w:r>
      <w:r w:rsidRPr="003A481A">
        <w:rPr>
          <w:rFonts w:ascii="Times New Roman" w:hAnsi="Times New Roman" w:cs="Times New Roman"/>
          <w:sz w:val="24"/>
          <w:szCs w:val="24"/>
        </w:rPr>
        <w:t xml:space="preserve"> magnitude and, in some cases, even the statistical significance of the digital adoption propensity marginal effects as opposed to the physical adoption propensity ones (</w:t>
      </w:r>
      <w:r>
        <w:rPr>
          <w:rFonts w:ascii="Times New Roman" w:hAnsi="Times New Roman" w:cs="Times New Roman"/>
          <w:sz w:val="24"/>
          <w:szCs w:val="24"/>
        </w:rPr>
        <w:t xml:space="preserve">see </w:t>
      </w:r>
      <w:r w:rsidRPr="003A481A">
        <w:rPr>
          <w:rFonts w:ascii="Times New Roman" w:hAnsi="Times New Roman" w:cs="Times New Roman"/>
          <w:sz w:val="24"/>
          <w:szCs w:val="24"/>
        </w:rPr>
        <w:t xml:space="preserve">Table V). </w:t>
      </w:r>
      <w:r>
        <w:rPr>
          <w:rFonts w:ascii="Times New Roman" w:hAnsi="Times New Roman" w:cs="Times New Roman"/>
          <w:sz w:val="24"/>
          <w:szCs w:val="24"/>
        </w:rPr>
        <w:t xml:space="preserve">Digital </w:t>
      </w:r>
      <w:r w:rsidRPr="003A481A">
        <w:rPr>
          <w:rFonts w:ascii="Times New Roman" w:hAnsi="Times New Roman" w:cs="Times New Roman"/>
          <w:sz w:val="24"/>
          <w:szCs w:val="24"/>
        </w:rPr>
        <w:t>adoption propensity almost always has a higher marginal effect on the probability of all kinds of</w:t>
      </w:r>
      <w:r>
        <w:rPr>
          <w:rFonts w:ascii="Times New Roman" w:hAnsi="Times New Roman" w:cs="Times New Roman"/>
          <w:sz w:val="24"/>
          <w:szCs w:val="24"/>
        </w:rPr>
        <w:t xml:space="preserve"> ICT</w:t>
      </w:r>
      <w:r w:rsidRPr="003A481A">
        <w:rPr>
          <w:rFonts w:ascii="Times New Roman" w:hAnsi="Times New Roman" w:cs="Times New Roman"/>
          <w:sz w:val="24"/>
          <w:szCs w:val="24"/>
        </w:rPr>
        <w:t xml:space="preserve"> upskilling (for both ICT-specialized and non-ICT specialized personnel)</w:t>
      </w:r>
      <w:r w:rsidRPr="003A481A">
        <w:rPr>
          <w:rStyle w:val="Rimandonotaapidipagina"/>
          <w:rFonts w:ascii="Times New Roman" w:hAnsi="Times New Roman" w:cs="Times New Roman"/>
          <w:sz w:val="24"/>
          <w:szCs w:val="24"/>
        </w:rPr>
        <w:footnoteReference w:id="7"/>
      </w:r>
      <w:r w:rsidR="00892FC2">
        <w:rPr>
          <w:rFonts w:ascii="Times New Roman" w:hAnsi="Times New Roman" w:cs="Times New Roman"/>
          <w:sz w:val="24"/>
          <w:szCs w:val="24"/>
        </w:rPr>
        <w:t>,</w:t>
      </w:r>
      <w:r w:rsidRPr="003A481A">
        <w:rPr>
          <w:rFonts w:ascii="Times New Roman" w:hAnsi="Times New Roman" w:cs="Times New Roman"/>
          <w:sz w:val="24"/>
          <w:szCs w:val="24"/>
        </w:rPr>
        <w:t xml:space="preserve"> the only exception being selective</w:t>
      </w:r>
      <w:r>
        <w:rPr>
          <w:rFonts w:ascii="Times New Roman" w:hAnsi="Times New Roman" w:cs="Times New Roman"/>
          <w:sz w:val="24"/>
          <w:szCs w:val="24"/>
        </w:rPr>
        <w:t xml:space="preserve"> ICT</w:t>
      </w:r>
      <w:r w:rsidRPr="003A481A">
        <w:rPr>
          <w:rFonts w:ascii="Times New Roman" w:hAnsi="Times New Roman" w:cs="Times New Roman"/>
          <w:sz w:val="24"/>
          <w:szCs w:val="24"/>
        </w:rPr>
        <w:t xml:space="preserve"> upskilling</w:t>
      </w:r>
      <w:r>
        <w:rPr>
          <w:rFonts w:ascii="Times New Roman" w:hAnsi="Times New Roman" w:cs="Times New Roman"/>
          <w:sz w:val="24"/>
          <w:szCs w:val="24"/>
        </w:rPr>
        <w:t xml:space="preserve"> of non-ICT employees</w:t>
      </w:r>
      <w:r w:rsidRPr="003A481A">
        <w:rPr>
          <w:rFonts w:ascii="Times New Roman" w:hAnsi="Times New Roman" w:cs="Times New Roman"/>
          <w:sz w:val="24"/>
          <w:szCs w:val="24"/>
        </w:rPr>
        <w:t xml:space="preserve"> in small firms</w:t>
      </w:r>
      <w:r w:rsidRPr="003A481A">
        <w:rPr>
          <w:rStyle w:val="Rimandonotaapidipagina"/>
          <w:rFonts w:ascii="Times New Roman" w:hAnsi="Times New Roman" w:cs="Times New Roman"/>
          <w:sz w:val="24"/>
          <w:szCs w:val="24"/>
        </w:rPr>
        <w:footnoteReference w:id="8"/>
      </w:r>
      <w:r w:rsidR="00FF2471">
        <w:rPr>
          <w:rFonts w:ascii="Times New Roman" w:hAnsi="Times New Roman" w:cs="Times New Roman"/>
          <w:sz w:val="24"/>
          <w:szCs w:val="24"/>
        </w:rPr>
        <w:t>.</w:t>
      </w:r>
      <w:r w:rsidRPr="003A481A">
        <w:rPr>
          <w:rFonts w:ascii="Times New Roman" w:hAnsi="Times New Roman" w:cs="Times New Roman"/>
          <w:sz w:val="24"/>
          <w:szCs w:val="24"/>
        </w:rPr>
        <w:t xml:space="preserve"> In the case of medium and large firms, the physical adoption propensity marginal effects on selective</w:t>
      </w:r>
      <w:r>
        <w:rPr>
          <w:rFonts w:ascii="Times New Roman" w:hAnsi="Times New Roman" w:cs="Times New Roman"/>
          <w:sz w:val="24"/>
          <w:szCs w:val="24"/>
        </w:rPr>
        <w:t xml:space="preserve"> ICT </w:t>
      </w:r>
      <w:r w:rsidRPr="003A481A">
        <w:rPr>
          <w:rFonts w:ascii="Times New Roman" w:hAnsi="Times New Roman" w:cs="Times New Roman"/>
          <w:sz w:val="24"/>
          <w:szCs w:val="24"/>
        </w:rPr>
        <w:t xml:space="preserve">upskilling are not even statistically significant, besides being lower than their digital counterparts. A series of Wald tests for the difference in factor coefficients confirm that digital and physical adoption propensities are differently associated with the probability of </w:t>
      </w:r>
      <w:r>
        <w:rPr>
          <w:rFonts w:ascii="Times New Roman" w:hAnsi="Times New Roman" w:cs="Times New Roman"/>
          <w:sz w:val="24"/>
          <w:szCs w:val="24"/>
        </w:rPr>
        <w:t xml:space="preserve">ICT </w:t>
      </w:r>
      <w:r w:rsidRPr="003A481A">
        <w:rPr>
          <w:rFonts w:ascii="Times New Roman" w:hAnsi="Times New Roman" w:cs="Times New Roman"/>
          <w:sz w:val="24"/>
          <w:szCs w:val="24"/>
        </w:rPr>
        <w:t xml:space="preserve">upskilling in all cases, except for small firms (see Table VI). </w:t>
      </w:r>
    </w:p>
    <w:p w14:paraId="175AFE2B" w14:textId="174BC938" w:rsidR="00EF3F78" w:rsidRDefault="00EF3F78" w:rsidP="00EF3F7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stronger association between digital adoption propensity and ICT upskilling is not surprising, as digital technologies are </w:t>
      </w:r>
      <w:proofErr w:type="gramStart"/>
      <w:r>
        <w:rPr>
          <w:rFonts w:ascii="Times New Roman" w:hAnsi="Times New Roman" w:cs="Times New Roman"/>
          <w:sz w:val="24"/>
          <w:szCs w:val="24"/>
        </w:rPr>
        <w:t>by definition closer</w:t>
      </w:r>
      <w:proofErr w:type="gramEnd"/>
      <w:r>
        <w:rPr>
          <w:rFonts w:ascii="Times New Roman" w:hAnsi="Times New Roman" w:cs="Times New Roman"/>
          <w:sz w:val="24"/>
          <w:szCs w:val="24"/>
        </w:rPr>
        <w:t xml:space="preserve"> to the domain of ICT. However, intuition </w:t>
      </w:r>
      <w:r w:rsidRPr="003A481A">
        <w:rPr>
          <w:rFonts w:ascii="Times New Roman" w:hAnsi="Times New Roman" w:cs="Times New Roman"/>
          <w:sz w:val="24"/>
          <w:szCs w:val="24"/>
        </w:rPr>
        <w:t>would suggest that</w:t>
      </w:r>
      <w:r>
        <w:rPr>
          <w:rFonts w:ascii="Times New Roman" w:hAnsi="Times New Roman" w:cs="Times New Roman"/>
          <w:sz w:val="24"/>
          <w:szCs w:val="24"/>
        </w:rPr>
        <w:t>, precisely for this reason, the consequent</w:t>
      </w:r>
      <w:r w:rsidRPr="003A481A">
        <w:rPr>
          <w:rFonts w:ascii="Times New Roman" w:hAnsi="Times New Roman" w:cs="Times New Roman"/>
          <w:sz w:val="24"/>
          <w:szCs w:val="24"/>
        </w:rPr>
        <w:t xml:space="preserve"> </w:t>
      </w:r>
      <w:r>
        <w:rPr>
          <w:rFonts w:ascii="Times New Roman" w:hAnsi="Times New Roman" w:cs="Times New Roman"/>
          <w:sz w:val="24"/>
          <w:szCs w:val="24"/>
        </w:rPr>
        <w:t xml:space="preserve">ICT upskilling would be directed mainly toward ICT employees, who are supposed to be the direct operators of digital technologies. Intuition would also suggest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being farther from the ICT domain, physical technologies have no significant relationship with ICT upskilling, whether it be directed toward ICT or non-ICT employees. Instead</w:t>
      </w:r>
      <w:r w:rsidRPr="003A481A">
        <w:rPr>
          <w:rFonts w:ascii="Times New Roman" w:hAnsi="Times New Roman" w:cs="Times New Roman"/>
          <w:sz w:val="24"/>
          <w:szCs w:val="24"/>
        </w:rPr>
        <w:t>, our results seem to suggest that</w:t>
      </w:r>
      <w:r>
        <w:rPr>
          <w:rFonts w:ascii="Times New Roman" w:hAnsi="Times New Roman" w:cs="Times New Roman"/>
          <w:sz w:val="24"/>
          <w:szCs w:val="24"/>
        </w:rPr>
        <w:t xml:space="preserve"> both physical and digital I4.0 technologies require ICT skills and, most importantly, they require upskilling on the part of both ICT-specialized and non-ICT specialized personnel. </w:t>
      </w:r>
      <w:proofErr w:type="gramStart"/>
      <w:r>
        <w:rPr>
          <w:rFonts w:ascii="Times New Roman" w:hAnsi="Times New Roman" w:cs="Times New Roman"/>
          <w:sz w:val="24"/>
          <w:szCs w:val="24"/>
        </w:rPr>
        <w:t>In particular, for</w:t>
      </w:r>
      <w:proofErr w:type="gramEnd"/>
      <w:r>
        <w:rPr>
          <w:rFonts w:ascii="Times New Roman" w:hAnsi="Times New Roman" w:cs="Times New Roman"/>
          <w:sz w:val="24"/>
          <w:szCs w:val="24"/>
        </w:rPr>
        <w:t xml:space="preserve"> what concerns medium and large firms, physical adoption propensity relates positively and significantly only to the conjoint ICT upskilling of both ICT and non-ICT employees, and not to the selective ICT upskilling of either of the two. Leaving on the background small firms, which could simply be incapable to follow the same strategy</w:t>
      </w:r>
      <w:r>
        <w:rPr>
          <w:rStyle w:val="Rimandonotaapidipagina"/>
          <w:rFonts w:ascii="Times New Roman" w:hAnsi="Times New Roman" w:cs="Times New Roman"/>
          <w:sz w:val="24"/>
          <w:szCs w:val="24"/>
        </w:rPr>
        <w:footnoteReference w:id="9"/>
      </w:r>
      <w:r>
        <w:rPr>
          <w:rFonts w:ascii="Times New Roman" w:hAnsi="Times New Roman" w:cs="Times New Roman"/>
          <w:sz w:val="24"/>
          <w:szCs w:val="24"/>
        </w:rPr>
        <w:t xml:space="preserve">, this result would not only imply that physical I4.0 technologies also require ICT skills, but it would even suggest that, taken together, they </w:t>
      </w:r>
      <w:proofErr w:type="gramStart"/>
      <w:r>
        <w:rPr>
          <w:rFonts w:ascii="Times New Roman" w:hAnsi="Times New Roman" w:cs="Times New Roman"/>
          <w:sz w:val="24"/>
          <w:szCs w:val="24"/>
        </w:rPr>
        <w:t>definitely require</w:t>
      </w:r>
      <w:proofErr w:type="gramEnd"/>
      <w:r>
        <w:rPr>
          <w:rFonts w:ascii="Times New Roman" w:hAnsi="Times New Roman" w:cs="Times New Roman"/>
          <w:sz w:val="24"/>
          <w:szCs w:val="24"/>
        </w:rPr>
        <w:t xml:space="preserve"> those skills on the part of both ICT and non-ICT employees. Overall, these findings seem to indicate that both digital and physical I4.0 technologies form a new language that requires ICT skills to be interpreted and transmitted. Besides strengthening the ICT skills of ICT employees, this language also requires endowing non-ICT employees with the necessary ICT skills to make sense of the new organizational reality together with their ICT-specialized colleagues. </w:t>
      </w:r>
    </w:p>
    <w:p w14:paraId="51731E51" w14:textId="3CBF26C3" w:rsidR="00A07F9B" w:rsidRPr="00EF3F78" w:rsidRDefault="0009477D" w:rsidP="00EF3F78">
      <w:pPr>
        <w:spacing w:line="480" w:lineRule="auto"/>
        <w:jc w:val="both"/>
        <w:rPr>
          <w:rFonts w:ascii="Times New Roman" w:hAnsi="Times New Roman" w:cs="Times New Roman"/>
          <w:sz w:val="24"/>
          <w:szCs w:val="24"/>
        </w:rPr>
      </w:pPr>
      <w:r>
        <w:rPr>
          <w:rFonts w:ascii="Times New Roman" w:hAnsi="Times New Roman" w:cs="Times New Roman"/>
          <w:sz w:val="24"/>
          <w:szCs w:val="24"/>
        </w:rPr>
        <w:t>It is worth noting that t</w:t>
      </w:r>
      <w:r w:rsidR="00A07F9B" w:rsidRPr="0009477D">
        <w:rPr>
          <w:rFonts w:ascii="Times New Roman" w:hAnsi="Times New Roman" w:cs="Times New Roman"/>
          <w:sz w:val="24"/>
          <w:szCs w:val="24"/>
        </w:rPr>
        <w:t>he results above</w:t>
      </w:r>
      <w:r>
        <w:rPr>
          <w:rFonts w:ascii="Times New Roman" w:hAnsi="Times New Roman" w:cs="Times New Roman"/>
          <w:sz w:val="24"/>
          <w:szCs w:val="24"/>
        </w:rPr>
        <w:t xml:space="preserve"> </w:t>
      </w:r>
      <w:r w:rsidR="00731B2D" w:rsidRPr="0009477D">
        <w:rPr>
          <w:rFonts w:ascii="Times New Roman" w:hAnsi="Times New Roman" w:cs="Times New Roman"/>
          <w:sz w:val="24"/>
          <w:szCs w:val="24"/>
        </w:rPr>
        <w:t>are corroborated</w:t>
      </w:r>
      <w:r w:rsidR="0036342E" w:rsidRPr="0009477D">
        <w:rPr>
          <w:rFonts w:ascii="Times New Roman" w:hAnsi="Times New Roman" w:cs="Times New Roman"/>
          <w:sz w:val="24"/>
          <w:szCs w:val="24"/>
        </w:rPr>
        <w:t xml:space="preserve"> </w:t>
      </w:r>
      <w:r w:rsidR="00A07F9B" w:rsidRPr="0009477D">
        <w:rPr>
          <w:rFonts w:ascii="Times New Roman" w:hAnsi="Times New Roman" w:cs="Times New Roman"/>
          <w:sz w:val="24"/>
          <w:szCs w:val="24"/>
        </w:rPr>
        <w:t>by</w:t>
      </w:r>
      <w:r w:rsidR="00A07F9B">
        <w:rPr>
          <w:rFonts w:ascii="Times New Roman" w:hAnsi="Times New Roman" w:cs="Times New Roman"/>
          <w:sz w:val="24"/>
          <w:szCs w:val="24"/>
        </w:rPr>
        <w:t xml:space="preserve"> the multinomial logit analyses</w:t>
      </w:r>
      <w:r w:rsidR="00847239">
        <w:rPr>
          <w:rFonts w:ascii="Times New Roman" w:hAnsi="Times New Roman" w:cs="Times New Roman"/>
          <w:sz w:val="24"/>
          <w:szCs w:val="24"/>
        </w:rPr>
        <w:t xml:space="preserve"> as well</w:t>
      </w:r>
      <w:r w:rsidR="00A07F9B">
        <w:rPr>
          <w:rFonts w:ascii="Times New Roman" w:hAnsi="Times New Roman" w:cs="Times New Roman"/>
          <w:sz w:val="24"/>
          <w:szCs w:val="24"/>
        </w:rPr>
        <w:t xml:space="preserve"> </w:t>
      </w:r>
      <w:r w:rsidR="007E2204">
        <w:rPr>
          <w:rFonts w:ascii="Times New Roman" w:hAnsi="Times New Roman" w:cs="Times New Roman"/>
          <w:sz w:val="24"/>
          <w:szCs w:val="24"/>
        </w:rPr>
        <w:t>(see Table VII)</w:t>
      </w:r>
      <w:r w:rsidR="00A07F9B">
        <w:rPr>
          <w:rFonts w:ascii="Times New Roman" w:hAnsi="Times New Roman" w:cs="Times New Roman"/>
          <w:sz w:val="24"/>
          <w:szCs w:val="24"/>
        </w:rPr>
        <w:t>. Although the marginal effects slightly differ, due to the different estimation method, their relative magnitude is the same. The only difference between the two models concerns the levels of statistical significance, which are generally weaker in the multinomial logit</w:t>
      </w:r>
      <w:r w:rsidR="00D33BB7">
        <w:rPr>
          <w:rFonts w:ascii="Times New Roman" w:hAnsi="Times New Roman" w:cs="Times New Roman"/>
          <w:sz w:val="24"/>
          <w:szCs w:val="24"/>
        </w:rPr>
        <w:t xml:space="preserve">. </w:t>
      </w:r>
      <w:r w:rsidR="00A07F9B">
        <w:rPr>
          <w:rFonts w:ascii="Times New Roman" w:hAnsi="Times New Roman" w:cs="Times New Roman"/>
          <w:sz w:val="24"/>
          <w:szCs w:val="24"/>
        </w:rPr>
        <w:t xml:space="preserve">However, </w:t>
      </w:r>
      <w:r w:rsidR="007E2204">
        <w:rPr>
          <w:rFonts w:ascii="Times New Roman" w:hAnsi="Times New Roman" w:cs="Times New Roman"/>
          <w:sz w:val="24"/>
          <w:szCs w:val="24"/>
        </w:rPr>
        <w:t xml:space="preserve">the two </w:t>
      </w:r>
      <w:r w:rsidR="007E2204">
        <w:rPr>
          <w:rFonts w:ascii="Times New Roman" w:hAnsi="Times New Roman" w:cs="Times New Roman"/>
          <w:sz w:val="24"/>
          <w:szCs w:val="24"/>
        </w:rPr>
        <w:lastRenderedPageBreak/>
        <w:t xml:space="preserve">pictures are overall coherent and lead to the same </w:t>
      </w:r>
      <w:r w:rsidR="003B0457">
        <w:rPr>
          <w:rFonts w:ascii="Times New Roman" w:hAnsi="Times New Roman" w:cs="Times New Roman"/>
          <w:sz w:val="24"/>
          <w:szCs w:val="24"/>
        </w:rPr>
        <w:t>conclusio</w:t>
      </w:r>
      <w:r w:rsidR="007E2204">
        <w:rPr>
          <w:rFonts w:ascii="Times New Roman" w:hAnsi="Times New Roman" w:cs="Times New Roman"/>
          <w:sz w:val="24"/>
          <w:szCs w:val="24"/>
        </w:rPr>
        <w:t>ns, which we proceed to outline in the following section.</w:t>
      </w:r>
    </w:p>
    <w:p w14:paraId="6A6622BA" w14:textId="72B6456C" w:rsidR="008D39B1" w:rsidRDefault="00D95980" w:rsidP="00206200">
      <w:pPr>
        <w:spacing w:line="480" w:lineRule="auto"/>
        <w:jc w:val="both"/>
        <w:rPr>
          <w:rFonts w:ascii="Times New Roman" w:hAnsi="Times New Roman" w:cs="Times New Roman"/>
          <w:b/>
          <w:bCs/>
          <w:sz w:val="24"/>
          <w:szCs w:val="24"/>
        </w:rPr>
      </w:pPr>
      <w:r w:rsidRPr="003A481A">
        <w:rPr>
          <w:rFonts w:ascii="Times New Roman" w:hAnsi="Times New Roman" w:cs="Times New Roman"/>
          <w:b/>
          <w:bCs/>
          <w:sz w:val="24"/>
          <w:szCs w:val="24"/>
        </w:rPr>
        <w:t xml:space="preserve">4. </w:t>
      </w:r>
      <w:r w:rsidR="008D39B1" w:rsidRPr="003A481A">
        <w:rPr>
          <w:rFonts w:ascii="Times New Roman" w:hAnsi="Times New Roman" w:cs="Times New Roman"/>
          <w:b/>
          <w:bCs/>
          <w:sz w:val="24"/>
          <w:szCs w:val="24"/>
        </w:rPr>
        <w:t>Discussion and conclusion</w:t>
      </w:r>
    </w:p>
    <w:p w14:paraId="648893FC" w14:textId="77777777" w:rsidR="00275359" w:rsidRPr="003A481A" w:rsidRDefault="00275359" w:rsidP="00275359">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Technological complementarities and upskilling constitute wide and intertwined research areas. Technologies form complex systems (Hughes, 1993; Rosenberg, 1979), and their interdependent characteristics determine patterns of coevolution over time (Martinelli et al., 2021), possibly culminating in the formation of aggregate technological paradigms after a process of convergence (</w:t>
      </w:r>
      <w:proofErr w:type="spellStart"/>
      <w:r w:rsidRPr="003A481A">
        <w:rPr>
          <w:rFonts w:ascii="Times New Roman" w:hAnsi="Times New Roman" w:cs="Times New Roman"/>
          <w:sz w:val="24"/>
          <w:szCs w:val="24"/>
        </w:rPr>
        <w:t>Pedota</w:t>
      </w:r>
      <w:proofErr w:type="spellEnd"/>
      <w:r w:rsidRPr="003A481A">
        <w:rPr>
          <w:rFonts w:ascii="Times New Roman" w:hAnsi="Times New Roman" w:cs="Times New Roman"/>
          <w:sz w:val="24"/>
          <w:szCs w:val="24"/>
        </w:rPr>
        <w:t xml:space="preserve"> et al., 2021). At the firm level, these aspects, among others, make it optimal to adopt some technologies in conjunction with others, a frequently observed empirical occurrence (Battisti and Iona, 2009; Colombo and Mosconi, 1992; Wozniak, 1984). Furthermore, interdependence goes beyond the technological realm and extends to human resources. To reveal their full potential, technologies need to be complemented by appropriate human skills. The skill-biased (Autor et al., 1998; Berman et al., 1994; Bresnahan et al., 2002), and, subsequently, routine-biased (</w:t>
      </w:r>
      <w:proofErr w:type="spellStart"/>
      <w:r w:rsidRPr="003A481A">
        <w:rPr>
          <w:rFonts w:ascii="Times New Roman" w:hAnsi="Times New Roman" w:cs="Times New Roman"/>
          <w:sz w:val="24"/>
          <w:szCs w:val="24"/>
        </w:rPr>
        <w:t>Goos</w:t>
      </w:r>
      <w:proofErr w:type="spellEnd"/>
      <w:r w:rsidRPr="003A481A">
        <w:rPr>
          <w:rFonts w:ascii="Times New Roman" w:hAnsi="Times New Roman" w:cs="Times New Roman"/>
          <w:sz w:val="24"/>
          <w:szCs w:val="24"/>
        </w:rPr>
        <w:t xml:space="preserve"> et al., 2009, 2014) technological change hypotheses have characterized a long-lasting debate about different types of human skills complementing or substituting for automation and computerization technologies</w:t>
      </w:r>
      <w:r>
        <w:rPr>
          <w:rFonts w:ascii="Times New Roman" w:hAnsi="Times New Roman" w:cs="Times New Roman"/>
          <w:sz w:val="24"/>
          <w:szCs w:val="24"/>
        </w:rPr>
        <w:t>;</w:t>
      </w:r>
      <w:r w:rsidRPr="003A481A">
        <w:rPr>
          <w:rFonts w:ascii="Times New Roman" w:hAnsi="Times New Roman" w:cs="Times New Roman"/>
          <w:sz w:val="24"/>
          <w:szCs w:val="24"/>
        </w:rPr>
        <w:t xml:space="preserve"> a debate that is still alive, also due to the dynamic nature of technological change. </w:t>
      </w:r>
    </w:p>
    <w:p w14:paraId="559231AD" w14:textId="0FC40EDD" w:rsidR="00275359" w:rsidRPr="00275359" w:rsidRDefault="00275359" w:rsidP="00206200">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Nowadays, many find a discontinuity in the ongoing process of technological change, to the point of identifying a </w:t>
      </w:r>
      <w:r>
        <w:rPr>
          <w:rFonts w:ascii="Times New Roman" w:hAnsi="Times New Roman" w:cs="Times New Roman"/>
          <w:sz w:val="24"/>
          <w:szCs w:val="24"/>
        </w:rPr>
        <w:t>F</w:t>
      </w:r>
      <w:r w:rsidRPr="003A481A">
        <w:rPr>
          <w:rFonts w:ascii="Times New Roman" w:hAnsi="Times New Roman" w:cs="Times New Roman"/>
          <w:sz w:val="24"/>
          <w:szCs w:val="24"/>
        </w:rPr>
        <w:t xml:space="preserve">ourth </w:t>
      </w:r>
      <w:r>
        <w:rPr>
          <w:rFonts w:ascii="Times New Roman" w:hAnsi="Times New Roman" w:cs="Times New Roman"/>
          <w:sz w:val="24"/>
          <w:szCs w:val="24"/>
        </w:rPr>
        <w:t>I</w:t>
      </w:r>
      <w:r w:rsidRPr="003A481A">
        <w:rPr>
          <w:rFonts w:ascii="Times New Roman" w:hAnsi="Times New Roman" w:cs="Times New Roman"/>
          <w:sz w:val="24"/>
          <w:szCs w:val="24"/>
        </w:rPr>
        <w:t xml:space="preserve">ndustrial </w:t>
      </w:r>
      <w:r>
        <w:rPr>
          <w:rFonts w:ascii="Times New Roman" w:hAnsi="Times New Roman" w:cs="Times New Roman"/>
          <w:sz w:val="24"/>
          <w:szCs w:val="24"/>
        </w:rPr>
        <w:t>R</w:t>
      </w:r>
      <w:r w:rsidRPr="003A481A">
        <w:rPr>
          <w:rFonts w:ascii="Times New Roman" w:hAnsi="Times New Roman" w:cs="Times New Roman"/>
          <w:sz w:val="24"/>
          <w:szCs w:val="24"/>
        </w:rPr>
        <w:t xml:space="preserve">evolution, disrupting competition </w:t>
      </w:r>
      <w:proofErr w:type="gramStart"/>
      <w:r w:rsidRPr="003A481A">
        <w:rPr>
          <w:rFonts w:ascii="Times New Roman" w:hAnsi="Times New Roman" w:cs="Times New Roman"/>
          <w:sz w:val="24"/>
          <w:szCs w:val="24"/>
        </w:rPr>
        <w:t>dynamics</w:t>
      </w:r>
      <w:proofErr w:type="gramEnd"/>
      <w:r w:rsidRPr="003A481A">
        <w:rPr>
          <w:rFonts w:ascii="Times New Roman" w:hAnsi="Times New Roman" w:cs="Times New Roman"/>
          <w:sz w:val="24"/>
          <w:szCs w:val="24"/>
        </w:rPr>
        <w:t xml:space="preserve"> and giving rise to the innovative business models and smart factories that underlie the so-called I4.0</w:t>
      </w:r>
      <w:r>
        <w:rPr>
          <w:rFonts w:ascii="Times New Roman" w:hAnsi="Times New Roman" w:cs="Times New Roman"/>
          <w:sz w:val="24"/>
          <w:szCs w:val="24"/>
        </w:rPr>
        <w:t xml:space="preserve"> modernization</w:t>
      </w:r>
      <w:r w:rsidRPr="003A481A">
        <w:rPr>
          <w:rFonts w:ascii="Times New Roman" w:hAnsi="Times New Roman" w:cs="Times New Roman"/>
          <w:sz w:val="24"/>
          <w:szCs w:val="24"/>
        </w:rPr>
        <w:t xml:space="preserve"> (</w:t>
      </w:r>
      <w:proofErr w:type="spellStart"/>
      <w:r w:rsidRPr="003A481A">
        <w:rPr>
          <w:rFonts w:ascii="Times New Roman" w:hAnsi="Times New Roman" w:cs="Times New Roman"/>
          <w:sz w:val="24"/>
          <w:szCs w:val="24"/>
        </w:rPr>
        <w:t>Kagermann</w:t>
      </w:r>
      <w:proofErr w:type="spellEnd"/>
      <w:r w:rsidRPr="003A481A">
        <w:rPr>
          <w:rFonts w:ascii="Times New Roman" w:hAnsi="Times New Roman" w:cs="Times New Roman"/>
          <w:sz w:val="24"/>
          <w:szCs w:val="24"/>
        </w:rPr>
        <w:t xml:space="preserve">, 2015; OECD, 2017; </w:t>
      </w:r>
      <w:proofErr w:type="spellStart"/>
      <w:r w:rsidRPr="003A481A">
        <w:rPr>
          <w:rFonts w:ascii="Times New Roman" w:hAnsi="Times New Roman" w:cs="Times New Roman"/>
          <w:sz w:val="24"/>
          <w:szCs w:val="24"/>
        </w:rPr>
        <w:t>Osterrieder</w:t>
      </w:r>
      <w:proofErr w:type="spellEnd"/>
      <w:r w:rsidRPr="003A481A">
        <w:rPr>
          <w:rFonts w:ascii="Times New Roman" w:hAnsi="Times New Roman" w:cs="Times New Roman"/>
          <w:sz w:val="24"/>
          <w:szCs w:val="24"/>
        </w:rPr>
        <w:t xml:space="preserve"> et al., 2020; Sung, 2018). Some works try to analyze the generally established concepts of technological complementarity and interdependence within the context of I4.0, ascertaining that some technologies have more compatible knowledge bases than others (e.g. artificial intelligence, cloud computing and big data analytics) (</w:t>
      </w:r>
      <w:r>
        <w:rPr>
          <w:rFonts w:ascii="Times New Roman" w:hAnsi="Times New Roman" w:cs="Times New Roman"/>
          <w:sz w:val="24"/>
          <w:szCs w:val="24"/>
        </w:rPr>
        <w:t xml:space="preserve">e.g. </w:t>
      </w:r>
      <w:r w:rsidRPr="003A481A">
        <w:rPr>
          <w:rFonts w:ascii="Times New Roman" w:hAnsi="Times New Roman" w:cs="Times New Roman"/>
          <w:sz w:val="24"/>
          <w:szCs w:val="24"/>
        </w:rPr>
        <w:t>Martinelli</w:t>
      </w:r>
      <w:r>
        <w:rPr>
          <w:rFonts w:ascii="Times New Roman" w:hAnsi="Times New Roman" w:cs="Times New Roman"/>
          <w:sz w:val="24"/>
          <w:szCs w:val="24"/>
        </w:rPr>
        <w:t xml:space="preserve"> et al.</w:t>
      </w:r>
      <w:r w:rsidRPr="003A481A">
        <w:rPr>
          <w:rFonts w:ascii="Times New Roman" w:hAnsi="Times New Roman" w:cs="Times New Roman"/>
          <w:sz w:val="24"/>
          <w:szCs w:val="24"/>
        </w:rPr>
        <w:t>, 2021), and that firms tend to show patterns of hierarchical adoption, with advanced I4.0 business technologies often presupposing widespread digitization (</w:t>
      </w:r>
      <w:proofErr w:type="spellStart"/>
      <w:r w:rsidRPr="003A481A">
        <w:rPr>
          <w:rFonts w:ascii="Times New Roman" w:hAnsi="Times New Roman" w:cs="Times New Roman"/>
          <w:sz w:val="24"/>
          <w:szCs w:val="24"/>
        </w:rPr>
        <w:t>Zolas</w:t>
      </w:r>
      <w:proofErr w:type="spellEnd"/>
      <w:r w:rsidRPr="003A481A">
        <w:rPr>
          <w:rFonts w:ascii="Times New Roman" w:hAnsi="Times New Roman" w:cs="Times New Roman"/>
          <w:sz w:val="24"/>
          <w:szCs w:val="24"/>
        </w:rPr>
        <w:t xml:space="preserve"> et al., 2021). Other works instead </w:t>
      </w:r>
      <w:r w:rsidRPr="003A481A">
        <w:rPr>
          <w:rFonts w:ascii="Times New Roman" w:hAnsi="Times New Roman" w:cs="Times New Roman"/>
          <w:sz w:val="24"/>
          <w:szCs w:val="24"/>
        </w:rPr>
        <w:lastRenderedPageBreak/>
        <w:t>focus on the human side of the matter, adopting labor market perspectives (</w:t>
      </w:r>
      <w:proofErr w:type="gramStart"/>
      <w:r w:rsidRPr="003A481A">
        <w:rPr>
          <w:rFonts w:ascii="Times New Roman" w:hAnsi="Times New Roman" w:cs="Times New Roman"/>
          <w:sz w:val="24"/>
          <w:szCs w:val="24"/>
        </w:rPr>
        <w:t>e.g.</w:t>
      </w:r>
      <w:proofErr w:type="gramEnd"/>
      <w:r w:rsidRPr="003A481A">
        <w:rPr>
          <w:rFonts w:ascii="Times New Roman" w:hAnsi="Times New Roman" w:cs="Times New Roman"/>
          <w:sz w:val="24"/>
          <w:szCs w:val="24"/>
        </w:rPr>
        <w:t xml:space="preserve"> Acemoglu and Restrepo, 2019; Autor and </w:t>
      </w:r>
      <w:proofErr w:type="spellStart"/>
      <w:r w:rsidRPr="003A481A">
        <w:rPr>
          <w:rFonts w:ascii="Times New Roman" w:hAnsi="Times New Roman" w:cs="Times New Roman"/>
          <w:sz w:val="24"/>
          <w:szCs w:val="24"/>
        </w:rPr>
        <w:t>Salomons</w:t>
      </w:r>
      <w:proofErr w:type="spellEnd"/>
      <w:r w:rsidRPr="003A481A">
        <w:rPr>
          <w:rFonts w:ascii="Times New Roman" w:hAnsi="Times New Roman" w:cs="Times New Roman"/>
          <w:sz w:val="24"/>
          <w:szCs w:val="24"/>
        </w:rPr>
        <w:t>, 2018; Das et al., 2020), skill-centric views (</w:t>
      </w:r>
      <w:proofErr w:type="spellStart"/>
      <w:r w:rsidRPr="003A481A">
        <w:rPr>
          <w:rFonts w:ascii="Times New Roman" w:hAnsi="Times New Roman" w:cs="Times New Roman"/>
          <w:sz w:val="24"/>
          <w:szCs w:val="24"/>
        </w:rPr>
        <w:t>Galaske</w:t>
      </w:r>
      <w:proofErr w:type="spellEnd"/>
      <w:r w:rsidRPr="003A481A">
        <w:rPr>
          <w:rFonts w:ascii="Times New Roman" w:hAnsi="Times New Roman" w:cs="Times New Roman"/>
          <w:sz w:val="24"/>
          <w:szCs w:val="24"/>
        </w:rPr>
        <w:t xml:space="preserve"> et al., 2017; </w:t>
      </w:r>
      <w:proofErr w:type="spellStart"/>
      <w:r w:rsidRPr="003A481A">
        <w:rPr>
          <w:rFonts w:ascii="Times New Roman" w:hAnsi="Times New Roman" w:cs="Times New Roman"/>
          <w:sz w:val="24"/>
          <w:szCs w:val="24"/>
        </w:rPr>
        <w:t>Motyl</w:t>
      </w:r>
      <w:proofErr w:type="spellEnd"/>
      <w:r w:rsidRPr="003A481A">
        <w:rPr>
          <w:rFonts w:ascii="Times New Roman" w:hAnsi="Times New Roman" w:cs="Times New Roman"/>
          <w:sz w:val="24"/>
          <w:szCs w:val="24"/>
        </w:rPr>
        <w:t xml:space="preserve"> et al., 2017; Ras et al., 2017; </w:t>
      </w:r>
      <w:proofErr w:type="spellStart"/>
      <w:r w:rsidRPr="003A481A">
        <w:rPr>
          <w:rFonts w:ascii="Times New Roman" w:hAnsi="Times New Roman" w:cs="Times New Roman"/>
          <w:sz w:val="24"/>
          <w:szCs w:val="24"/>
        </w:rPr>
        <w:t>Schallock</w:t>
      </w:r>
      <w:proofErr w:type="spellEnd"/>
      <w:r w:rsidRPr="003A481A">
        <w:rPr>
          <w:rFonts w:ascii="Times New Roman" w:hAnsi="Times New Roman" w:cs="Times New Roman"/>
          <w:sz w:val="24"/>
          <w:szCs w:val="24"/>
        </w:rPr>
        <w:t xml:space="preserve"> et al., 2018) or panoramic outlooks on the human factor (e.g. Neumann, 2020). However, research on both the technological and the human side is still scant, and, above all, the two sides are usually considered separately in extant theoretical and empirical investigations. </w:t>
      </w:r>
    </w:p>
    <w:p w14:paraId="3156FA04" w14:textId="5D2A9B8E" w:rsidR="00C3278D" w:rsidRPr="003A481A" w:rsidRDefault="00C3278D" w:rsidP="00206200">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In the present work, we provide a first attempt to investigate the technological and human sides of I4.0 conjointly</w:t>
      </w:r>
      <w:r w:rsidR="00043BB3" w:rsidRPr="003A481A">
        <w:rPr>
          <w:rFonts w:ascii="Times New Roman" w:hAnsi="Times New Roman" w:cs="Times New Roman"/>
          <w:sz w:val="24"/>
          <w:szCs w:val="24"/>
        </w:rPr>
        <w:t xml:space="preserve">, </w:t>
      </w:r>
      <w:r w:rsidRPr="003A481A">
        <w:rPr>
          <w:rFonts w:ascii="Times New Roman" w:hAnsi="Times New Roman" w:cs="Times New Roman"/>
          <w:sz w:val="24"/>
          <w:szCs w:val="24"/>
        </w:rPr>
        <w:t>leveraging a large cross-sectional database of Italian firms</w:t>
      </w:r>
      <w:r w:rsidR="008A08A3" w:rsidRPr="003A481A">
        <w:rPr>
          <w:rFonts w:ascii="Times New Roman" w:hAnsi="Times New Roman" w:cs="Times New Roman"/>
          <w:sz w:val="24"/>
          <w:szCs w:val="24"/>
        </w:rPr>
        <w:t xml:space="preserve"> to</w:t>
      </w:r>
      <w:r w:rsidRPr="003A481A">
        <w:rPr>
          <w:rFonts w:ascii="Times New Roman" w:hAnsi="Times New Roman" w:cs="Times New Roman"/>
          <w:sz w:val="24"/>
          <w:szCs w:val="24"/>
        </w:rPr>
        <w:t xml:space="preserve"> highlight a series of important findings. First, </w:t>
      </w:r>
      <w:r w:rsidR="00605EFC" w:rsidRPr="003A481A">
        <w:rPr>
          <w:rFonts w:ascii="Times New Roman" w:hAnsi="Times New Roman" w:cs="Times New Roman"/>
          <w:sz w:val="24"/>
          <w:szCs w:val="24"/>
        </w:rPr>
        <w:t>while</w:t>
      </w:r>
      <w:r w:rsidR="00C03505" w:rsidRPr="003A481A">
        <w:rPr>
          <w:rFonts w:ascii="Times New Roman" w:hAnsi="Times New Roman" w:cs="Times New Roman"/>
          <w:sz w:val="24"/>
          <w:szCs w:val="24"/>
        </w:rPr>
        <w:t xml:space="preserve"> </w:t>
      </w:r>
      <w:r w:rsidR="00605EFC" w:rsidRPr="003A481A">
        <w:rPr>
          <w:rFonts w:ascii="Times New Roman" w:hAnsi="Times New Roman" w:cs="Times New Roman"/>
          <w:sz w:val="24"/>
          <w:szCs w:val="24"/>
        </w:rPr>
        <w:t>confir</w:t>
      </w:r>
      <w:r w:rsidR="00C03505" w:rsidRPr="003A481A">
        <w:rPr>
          <w:rFonts w:ascii="Times New Roman" w:hAnsi="Times New Roman" w:cs="Times New Roman"/>
          <w:sz w:val="24"/>
          <w:szCs w:val="24"/>
        </w:rPr>
        <w:t>ming</w:t>
      </w:r>
      <w:r w:rsidR="00605EFC" w:rsidRPr="003A481A">
        <w:rPr>
          <w:rFonts w:ascii="Times New Roman" w:hAnsi="Times New Roman" w:cs="Times New Roman"/>
          <w:sz w:val="24"/>
          <w:szCs w:val="24"/>
        </w:rPr>
        <w:t xml:space="preserve"> that I4.0 is a systemic phenomenon (EPO, 2017), we </w:t>
      </w:r>
      <w:r w:rsidR="00C074F5" w:rsidRPr="003A481A">
        <w:rPr>
          <w:rFonts w:ascii="Times New Roman" w:hAnsi="Times New Roman" w:cs="Times New Roman"/>
          <w:sz w:val="24"/>
          <w:szCs w:val="24"/>
        </w:rPr>
        <w:t>also identify</w:t>
      </w:r>
      <w:r w:rsidR="00605EFC" w:rsidRPr="003A481A">
        <w:rPr>
          <w:rFonts w:ascii="Times New Roman" w:hAnsi="Times New Roman" w:cs="Times New Roman"/>
          <w:sz w:val="24"/>
          <w:szCs w:val="24"/>
        </w:rPr>
        <w:t xml:space="preserve"> two distinct latent propensities to invest primarily (though not exclusively) in either digital or physical I4.0 technologies at the firm level. Since a considerable part of the impulse </w:t>
      </w:r>
      <w:r w:rsidR="00DD6068">
        <w:rPr>
          <w:rFonts w:ascii="Times New Roman" w:hAnsi="Times New Roman" w:cs="Times New Roman"/>
          <w:sz w:val="24"/>
          <w:szCs w:val="24"/>
        </w:rPr>
        <w:t>toward</w:t>
      </w:r>
      <w:r w:rsidR="00605EFC" w:rsidRPr="003A481A">
        <w:rPr>
          <w:rFonts w:ascii="Times New Roman" w:hAnsi="Times New Roman" w:cs="Times New Roman"/>
          <w:sz w:val="24"/>
          <w:szCs w:val="24"/>
        </w:rPr>
        <w:t xml:space="preserve"> technological development comes from R&amp;D, this may have implications both at the level of the firm and at the level of technological change. Regarding the former, </w:t>
      </w:r>
      <w:r w:rsidR="0099126C" w:rsidRPr="003A481A">
        <w:rPr>
          <w:rFonts w:ascii="Times New Roman" w:hAnsi="Times New Roman" w:cs="Times New Roman"/>
          <w:sz w:val="24"/>
          <w:szCs w:val="24"/>
        </w:rPr>
        <w:t>the present work indicates that firms may want to</w:t>
      </w:r>
      <w:r w:rsidR="00BD3529" w:rsidRPr="003A481A">
        <w:rPr>
          <w:rFonts w:ascii="Times New Roman" w:hAnsi="Times New Roman" w:cs="Times New Roman"/>
          <w:sz w:val="24"/>
          <w:szCs w:val="24"/>
        </w:rPr>
        <w:t xml:space="preserve"> </w:t>
      </w:r>
      <w:r w:rsidR="00C074F5" w:rsidRPr="003A481A">
        <w:rPr>
          <w:rFonts w:ascii="Times New Roman" w:hAnsi="Times New Roman" w:cs="Times New Roman"/>
          <w:sz w:val="24"/>
          <w:szCs w:val="24"/>
        </w:rPr>
        <w:t>channel</w:t>
      </w:r>
      <w:r w:rsidR="00BD3529" w:rsidRPr="003A481A">
        <w:rPr>
          <w:rFonts w:ascii="Times New Roman" w:hAnsi="Times New Roman" w:cs="Times New Roman"/>
          <w:sz w:val="24"/>
          <w:szCs w:val="24"/>
        </w:rPr>
        <w:t xml:space="preserve"> their resources</w:t>
      </w:r>
      <w:r w:rsidR="005C0ED0" w:rsidRPr="003A481A">
        <w:rPr>
          <w:rFonts w:ascii="Times New Roman" w:hAnsi="Times New Roman" w:cs="Times New Roman"/>
          <w:sz w:val="24"/>
          <w:szCs w:val="24"/>
        </w:rPr>
        <w:t xml:space="preserve"> (Barney, 1991)</w:t>
      </w:r>
      <w:r w:rsidR="00BD3529" w:rsidRPr="003A481A">
        <w:rPr>
          <w:rFonts w:ascii="Times New Roman" w:hAnsi="Times New Roman" w:cs="Times New Roman"/>
          <w:sz w:val="24"/>
          <w:szCs w:val="24"/>
        </w:rPr>
        <w:t>, routines</w:t>
      </w:r>
      <w:r w:rsidR="005C0ED0" w:rsidRPr="003A481A">
        <w:rPr>
          <w:rFonts w:ascii="Times New Roman" w:hAnsi="Times New Roman" w:cs="Times New Roman"/>
          <w:sz w:val="24"/>
          <w:szCs w:val="24"/>
        </w:rPr>
        <w:t xml:space="preserve"> (Nelson and Winter, 1982)</w:t>
      </w:r>
      <w:r w:rsidR="00BD3529" w:rsidRPr="003A481A">
        <w:rPr>
          <w:rFonts w:ascii="Times New Roman" w:hAnsi="Times New Roman" w:cs="Times New Roman"/>
          <w:sz w:val="24"/>
          <w:szCs w:val="24"/>
        </w:rPr>
        <w:t xml:space="preserve"> and absorptive capacity</w:t>
      </w:r>
      <w:r w:rsidR="005C0ED0" w:rsidRPr="003A481A">
        <w:rPr>
          <w:rFonts w:ascii="Times New Roman" w:hAnsi="Times New Roman" w:cs="Times New Roman"/>
          <w:sz w:val="24"/>
          <w:szCs w:val="24"/>
        </w:rPr>
        <w:t xml:space="preserve"> (Cohen and Levinthal, 1990)</w:t>
      </w:r>
      <w:r w:rsidR="00BD3529" w:rsidRPr="003A481A">
        <w:rPr>
          <w:rFonts w:ascii="Times New Roman" w:hAnsi="Times New Roman" w:cs="Times New Roman"/>
          <w:sz w:val="24"/>
          <w:szCs w:val="24"/>
        </w:rPr>
        <w:t xml:space="preserve"> </w:t>
      </w:r>
      <w:r w:rsidR="00DD6068">
        <w:rPr>
          <w:rFonts w:ascii="Times New Roman" w:hAnsi="Times New Roman" w:cs="Times New Roman"/>
          <w:sz w:val="24"/>
          <w:szCs w:val="24"/>
        </w:rPr>
        <w:t>toward</w:t>
      </w:r>
      <w:r w:rsidR="00BD3529" w:rsidRPr="003A481A">
        <w:rPr>
          <w:rFonts w:ascii="Times New Roman" w:hAnsi="Times New Roman" w:cs="Times New Roman"/>
          <w:sz w:val="24"/>
          <w:szCs w:val="24"/>
        </w:rPr>
        <w:t xml:space="preserve"> the exploitation of precise subclusters of I4.0 technologies, depending on their needs. For instance,</w:t>
      </w:r>
      <w:r w:rsidR="00C074F5" w:rsidRPr="003A481A">
        <w:rPr>
          <w:rFonts w:ascii="Times New Roman" w:hAnsi="Times New Roman" w:cs="Times New Roman"/>
          <w:sz w:val="24"/>
          <w:szCs w:val="24"/>
        </w:rPr>
        <w:t xml:space="preserve"> managers of</w:t>
      </w:r>
      <w:r w:rsidR="00BD3529" w:rsidRPr="003A481A">
        <w:rPr>
          <w:rFonts w:ascii="Times New Roman" w:hAnsi="Times New Roman" w:cs="Times New Roman"/>
          <w:sz w:val="24"/>
          <w:szCs w:val="24"/>
        </w:rPr>
        <w:t xml:space="preserve"> digitally oriented firms may want to hire employees well-versed not only in big data analytics, but also in cloud computing and augmented reality, and encourage the development of heuristics supporting the use and recombination of these </w:t>
      </w:r>
      <w:proofErr w:type="gramStart"/>
      <w:r w:rsidR="00BD3529" w:rsidRPr="003A481A">
        <w:rPr>
          <w:rFonts w:ascii="Times New Roman" w:hAnsi="Times New Roman" w:cs="Times New Roman"/>
          <w:sz w:val="24"/>
          <w:szCs w:val="24"/>
        </w:rPr>
        <w:t>particular technologies</w:t>
      </w:r>
      <w:proofErr w:type="gramEnd"/>
      <w:r w:rsidR="00BD3529" w:rsidRPr="003A481A">
        <w:rPr>
          <w:rFonts w:ascii="Times New Roman" w:hAnsi="Times New Roman" w:cs="Times New Roman"/>
          <w:sz w:val="24"/>
          <w:szCs w:val="24"/>
        </w:rPr>
        <w:t>. These and many other strategic implications</w:t>
      </w:r>
      <w:r w:rsidR="00043BB3" w:rsidRPr="003A481A">
        <w:rPr>
          <w:rFonts w:ascii="Times New Roman" w:hAnsi="Times New Roman" w:cs="Times New Roman"/>
          <w:sz w:val="24"/>
          <w:szCs w:val="24"/>
        </w:rPr>
        <w:t xml:space="preserve"> </w:t>
      </w:r>
      <w:r w:rsidR="001C232C" w:rsidRPr="003A481A">
        <w:rPr>
          <w:rFonts w:ascii="Times New Roman" w:hAnsi="Times New Roman" w:cs="Times New Roman"/>
          <w:sz w:val="24"/>
          <w:szCs w:val="24"/>
        </w:rPr>
        <w:t>are likely to</w:t>
      </w:r>
      <w:r w:rsidR="00043BB3" w:rsidRPr="003A481A">
        <w:rPr>
          <w:rFonts w:ascii="Times New Roman" w:hAnsi="Times New Roman" w:cs="Times New Roman"/>
          <w:sz w:val="24"/>
          <w:szCs w:val="24"/>
        </w:rPr>
        <w:t xml:space="preserve"> stem from the identification of subclusters of technologies that are complementary in use</w:t>
      </w:r>
      <w:r w:rsidR="00BD3529" w:rsidRPr="003A481A">
        <w:rPr>
          <w:rFonts w:ascii="Times New Roman" w:hAnsi="Times New Roman" w:cs="Times New Roman"/>
          <w:sz w:val="24"/>
          <w:szCs w:val="24"/>
        </w:rPr>
        <w:t xml:space="preserve">. Regarding general dynamics of technological change, our </w:t>
      </w:r>
      <w:r w:rsidR="00043BB3" w:rsidRPr="003A481A">
        <w:rPr>
          <w:rFonts w:ascii="Times New Roman" w:hAnsi="Times New Roman" w:cs="Times New Roman"/>
          <w:sz w:val="24"/>
          <w:szCs w:val="24"/>
        </w:rPr>
        <w:t>results</w:t>
      </w:r>
      <w:r w:rsidR="00BD3529" w:rsidRPr="003A481A">
        <w:rPr>
          <w:rFonts w:ascii="Times New Roman" w:hAnsi="Times New Roman" w:cs="Times New Roman"/>
          <w:sz w:val="24"/>
          <w:szCs w:val="24"/>
        </w:rPr>
        <w:t xml:space="preserve"> </w:t>
      </w:r>
      <w:r w:rsidR="001E13D7">
        <w:rPr>
          <w:rFonts w:ascii="Times New Roman" w:hAnsi="Times New Roman" w:cs="Times New Roman"/>
          <w:sz w:val="24"/>
          <w:szCs w:val="24"/>
        </w:rPr>
        <w:t>combine</w:t>
      </w:r>
      <w:r w:rsidR="008770A6">
        <w:rPr>
          <w:rFonts w:ascii="Times New Roman" w:hAnsi="Times New Roman" w:cs="Times New Roman"/>
          <w:sz w:val="24"/>
          <w:szCs w:val="24"/>
        </w:rPr>
        <w:t xml:space="preserve"> well</w:t>
      </w:r>
      <w:r w:rsidR="001E13D7">
        <w:rPr>
          <w:rFonts w:ascii="Times New Roman" w:hAnsi="Times New Roman" w:cs="Times New Roman"/>
          <w:sz w:val="24"/>
          <w:szCs w:val="24"/>
        </w:rPr>
        <w:t xml:space="preserve"> </w:t>
      </w:r>
      <w:r w:rsidR="00BD3529" w:rsidRPr="003A481A">
        <w:rPr>
          <w:rFonts w:ascii="Times New Roman" w:hAnsi="Times New Roman" w:cs="Times New Roman"/>
          <w:sz w:val="24"/>
          <w:szCs w:val="24"/>
        </w:rPr>
        <w:t xml:space="preserve">with the work of Martinelli and colleagues (2021), </w:t>
      </w:r>
      <w:r w:rsidR="001C232C" w:rsidRPr="003A481A">
        <w:rPr>
          <w:rFonts w:ascii="Times New Roman" w:hAnsi="Times New Roman" w:cs="Times New Roman"/>
          <w:sz w:val="24"/>
          <w:szCs w:val="24"/>
        </w:rPr>
        <w:t>giving</w:t>
      </w:r>
      <w:r w:rsidR="00BD3529" w:rsidRPr="003A481A">
        <w:rPr>
          <w:rFonts w:ascii="Times New Roman" w:hAnsi="Times New Roman" w:cs="Times New Roman"/>
          <w:sz w:val="24"/>
          <w:szCs w:val="24"/>
        </w:rPr>
        <w:t xml:space="preserve"> an indication</w:t>
      </w:r>
      <w:r w:rsidR="00043BB3" w:rsidRPr="003A481A">
        <w:rPr>
          <w:rFonts w:ascii="Times New Roman" w:hAnsi="Times New Roman" w:cs="Times New Roman"/>
          <w:sz w:val="24"/>
          <w:szCs w:val="24"/>
        </w:rPr>
        <w:t xml:space="preserve"> on the fact that big data analytics, cloud computing and augmented reality, as well as robots and 3D printing, may eventually become part of two unique, aggregate technological paradigms (</w:t>
      </w:r>
      <w:proofErr w:type="spellStart"/>
      <w:r w:rsidR="00043BB3" w:rsidRPr="003A481A">
        <w:rPr>
          <w:rFonts w:ascii="Times New Roman" w:hAnsi="Times New Roman" w:cs="Times New Roman"/>
          <w:sz w:val="24"/>
          <w:szCs w:val="24"/>
        </w:rPr>
        <w:t>Pedota</w:t>
      </w:r>
      <w:proofErr w:type="spellEnd"/>
      <w:r w:rsidR="00043BB3" w:rsidRPr="003A481A">
        <w:rPr>
          <w:rFonts w:ascii="Times New Roman" w:hAnsi="Times New Roman" w:cs="Times New Roman"/>
          <w:sz w:val="24"/>
          <w:szCs w:val="24"/>
        </w:rPr>
        <w:t xml:space="preserve"> et al., 2021)</w:t>
      </w:r>
      <w:r w:rsidR="001C232C" w:rsidRPr="003A481A">
        <w:rPr>
          <w:rFonts w:ascii="Times New Roman" w:hAnsi="Times New Roman" w:cs="Times New Roman"/>
          <w:sz w:val="24"/>
          <w:szCs w:val="24"/>
        </w:rPr>
        <w:t>. However, overall</w:t>
      </w:r>
      <w:r w:rsidR="00043BB3" w:rsidRPr="003A481A">
        <w:rPr>
          <w:rFonts w:ascii="Times New Roman" w:hAnsi="Times New Roman" w:cs="Times New Roman"/>
          <w:sz w:val="24"/>
          <w:szCs w:val="24"/>
        </w:rPr>
        <w:t xml:space="preserve"> evidence is s</w:t>
      </w:r>
      <w:r w:rsidR="001C232C" w:rsidRPr="003A481A">
        <w:rPr>
          <w:rFonts w:ascii="Times New Roman" w:hAnsi="Times New Roman" w:cs="Times New Roman"/>
          <w:sz w:val="24"/>
          <w:szCs w:val="24"/>
        </w:rPr>
        <w:t>till</w:t>
      </w:r>
      <w:r w:rsidR="00043BB3" w:rsidRPr="003A481A">
        <w:rPr>
          <w:rFonts w:ascii="Times New Roman" w:hAnsi="Times New Roman" w:cs="Times New Roman"/>
          <w:sz w:val="24"/>
          <w:szCs w:val="24"/>
        </w:rPr>
        <w:t xml:space="preserve"> </w:t>
      </w:r>
      <w:r w:rsidR="001C232C" w:rsidRPr="003A481A">
        <w:rPr>
          <w:rFonts w:ascii="Times New Roman" w:hAnsi="Times New Roman" w:cs="Times New Roman"/>
          <w:sz w:val="24"/>
          <w:szCs w:val="24"/>
        </w:rPr>
        <w:t xml:space="preserve">insufficient </w:t>
      </w:r>
      <w:r w:rsidR="00043BB3" w:rsidRPr="003A481A">
        <w:rPr>
          <w:rFonts w:ascii="Times New Roman" w:hAnsi="Times New Roman" w:cs="Times New Roman"/>
          <w:sz w:val="24"/>
          <w:szCs w:val="24"/>
        </w:rPr>
        <w:t>and</w:t>
      </w:r>
      <w:r w:rsidR="001C232C" w:rsidRPr="003A481A">
        <w:rPr>
          <w:rFonts w:ascii="Times New Roman" w:hAnsi="Times New Roman" w:cs="Times New Roman"/>
          <w:sz w:val="24"/>
          <w:szCs w:val="24"/>
        </w:rPr>
        <w:t xml:space="preserve"> technological</w:t>
      </w:r>
      <w:r w:rsidR="00043BB3" w:rsidRPr="003A481A">
        <w:rPr>
          <w:rFonts w:ascii="Times New Roman" w:hAnsi="Times New Roman" w:cs="Times New Roman"/>
          <w:sz w:val="24"/>
          <w:szCs w:val="24"/>
        </w:rPr>
        <w:t xml:space="preserve"> trajectories are</w:t>
      </w:r>
      <w:r w:rsidR="00C03505" w:rsidRPr="003A481A">
        <w:rPr>
          <w:rFonts w:ascii="Times New Roman" w:hAnsi="Times New Roman" w:cs="Times New Roman"/>
          <w:sz w:val="24"/>
          <w:szCs w:val="24"/>
        </w:rPr>
        <w:t xml:space="preserve"> currently</w:t>
      </w:r>
      <w:r w:rsidR="00043BB3" w:rsidRPr="003A481A">
        <w:rPr>
          <w:rFonts w:ascii="Times New Roman" w:hAnsi="Times New Roman" w:cs="Times New Roman"/>
          <w:sz w:val="24"/>
          <w:szCs w:val="24"/>
        </w:rPr>
        <w:t xml:space="preserve"> too unpredictable to draw definite conclusions</w:t>
      </w:r>
      <w:r w:rsidR="00C24014" w:rsidRPr="003A481A">
        <w:rPr>
          <w:rFonts w:ascii="Times New Roman" w:hAnsi="Times New Roman" w:cs="Times New Roman"/>
          <w:sz w:val="24"/>
          <w:szCs w:val="24"/>
        </w:rPr>
        <w:t xml:space="preserve"> in this regard</w:t>
      </w:r>
      <w:r w:rsidR="00043BB3" w:rsidRPr="003A481A">
        <w:rPr>
          <w:rFonts w:ascii="Times New Roman" w:hAnsi="Times New Roman" w:cs="Times New Roman"/>
          <w:sz w:val="24"/>
          <w:szCs w:val="24"/>
        </w:rPr>
        <w:t xml:space="preserve">. </w:t>
      </w:r>
    </w:p>
    <w:p w14:paraId="2CEEC1F4" w14:textId="0C6483CB" w:rsidR="0014337D" w:rsidRPr="003A481A" w:rsidRDefault="001C232C" w:rsidP="00206200">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lastRenderedPageBreak/>
        <w:t>The present work also sheds new light on the intertwinement between I4.0 technologies and skills. First, it provides evidence that the adoption of I4.0 technologies</w:t>
      </w:r>
      <w:r w:rsidR="00C6360F">
        <w:rPr>
          <w:rFonts w:ascii="Times New Roman" w:hAnsi="Times New Roman" w:cs="Times New Roman"/>
          <w:sz w:val="24"/>
          <w:szCs w:val="24"/>
        </w:rPr>
        <w:t>, whether digital or physical,</w:t>
      </w:r>
      <w:r w:rsidRPr="003A481A">
        <w:rPr>
          <w:rFonts w:ascii="Times New Roman" w:hAnsi="Times New Roman" w:cs="Times New Roman"/>
          <w:sz w:val="24"/>
          <w:szCs w:val="24"/>
        </w:rPr>
        <w:t xml:space="preserve"> is likelier to be coupled with a conjoint</w:t>
      </w:r>
      <w:r w:rsidR="00C6360F">
        <w:rPr>
          <w:rFonts w:ascii="Times New Roman" w:hAnsi="Times New Roman" w:cs="Times New Roman"/>
          <w:sz w:val="24"/>
          <w:szCs w:val="24"/>
        </w:rPr>
        <w:t xml:space="preserve"> ICT</w:t>
      </w:r>
      <w:r w:rsidRPr="003A481A">
        <w:rPr>
          <w:rFonts w:ascii="Times New Roman" w:hAnsi="Times New Roman" w:cs="Times New Roman"/>
          <w:sz w:val="24"/>
          <w:szCs w:val="24"/>
        </w:rPr>
        <w:t xml:space="preserve"> upskilling of both ICT and non-ICT employees, rather than a selective upskilling of </w:t>
      </w:r>
      <w:r w:rsidR="0014337D" w:rsidRPr="003A481A">
        <w:rPr>
          <w:rFonts w:ascii="Times New Roman" w:hAnsi="Times New Roman" w:cs="Times New Roman"/>
          <w:sz w:val="24"/>
          <w:szCs w:val="24"/>
        </w:rPr>
        <w:t>either</w:t>
      </w:r>
      <w:r w:rsidRPr="003A481A">
        <w:rPr>
          <w:rFonts w:ascii="Times New Roman" w:hAnsi="Times New Roman" w:cs="Times New Roman"/>
          <w:sz w:val="24"/>
          <w:szCs w:val="24"/>
        </w:rPr>
        <w:t xml:space="preserve"> of the two. Second, it suggests</w:t>
      </w:r>
      <w:r w:rsidR="00C6360F">
        <w:rPr>
          <w:rFonts w:ascii="Times New Roman" w:hAnsi="Times New Roman" w:cs="Times New Roman"/>
          <w:sz w:val="24"/>
          <w:szCs w:val="24"/>
        </w:rPr>
        <w:t xml:space="preserve"> that even the propensity to adopt physical I4.0 technologies like robots and 3D printing is directly and positively related to the conjoint ICT upskilling of ICT and non-ICT specialized personnel</w:t>
      </w:r>
      <w:r w:rsidR="004C78E1">
        <w:rPr>
          <w:rFonts w:ascii="Times New Roman" w:hAnsi="Times New Roman" w:cs="Times New Roman"/>
          <w:sz w:val="24"/>
          <w:szCs w:val="24"/>
        </w:rPr>
        <w:t xml:space="preserve"> (</w:t>
      </w:r>
      <w:r w:rsidR="00C6360F">
        <w:rPr>
          <w:rFonts w:ascii="Times New Roman" w:hAnsi="Times New Roman" w:cs="Times New Roman"/>
          <w:sz w:val="24"/>
          <w:szCs w:val="24"/>
        </w:rPr>
        <w:t>although with a weaker magnitude</w:t>
      </w:r>
      <w:r w:rsidRPr="003A481A">
        <w:rPr>
          <w:rFonts w:ascii="Times New Roman" w:hAnsi="Times New Roman" w:cs="Times New Roman"/>
          <w:sz w:val="24"/>
          <w:szCs w:val="24"/>
        </w:rPr>
        <w:t xml:space="preserve"> tha</w:t>
      </w:r>
      <w:r w:rsidR="001E13D7">
        <w:rPr>
          <w:rFonts w:ascii="Times New Roman" w:hAnsi="Times New Roman" w:cs="Times New Roman"/>
          <w:sz w:val="24"/>
          <w:szCs w:val="24"/>
        </w:rPr>
        <w:t>n</w:t>
      </w:r>
      <w:r w:rsidRPr="003A481A">
        <w:rPr>
          <w:rFonts w:ascii="Times New Roman" w:hAnsi="Times New Roman" w:cs="Times New Roman"/>
          <w:sz w:val="24"/>
          <w:szCs w:val="24"/>
        </w:rPr>
        <w:t xml:space="preserve"> the propensity to adopt digital I4.0 technologies</w:t>
      </w:r>
      <w:r w:rsidR="004C78E1">
        <w:rPr>
          <w:rFonts w:ascii="Times New Roman" w:hAnsi="Times New Roman" w:cs="Times New Roman"/>
          <w:sz w:val="24"/>
          <w:szCs w:val="24"/>
        </w:rPr>
        <w:t>)</w:t>
      </w:r>
      <w:r w:rsidRPr="003A481A">
        <w:rPr>
          <w:rFonts w:ascii="Times New Roman" w:hAnsi="Times New Roman" w:cs="Times New Roman"/>
          <w:sz w:val="24"/>
          <w:szCs w:val="24"/>
        </w:rPr>
        <w:t>.</w:t>
      </w:r>
      <w:r w:rsidR="00742E96">
        <w:rPr>
          <w:rFonts w:ascii="Times New Roman" w:hAnsi="Times New Roman" w:cs="Times New Roman"/>
          <w:sz w:val="24"/>
          <w:szCs w:val="24"/>
        </w:rPr>
        <w:t xml:space="preserve"> Beyond their inherent degree of digitalization, all I4.0 technologies seem to </w:t>
      </w:r>
      <w:r w:rsidR="00671404" w:rsidRPr="003A481A">
        <w:rPr>
          <w:rFonts w:ascii="Times New Roman" w:hAnsi="Times New Roman" w:cs="Times New Roman"/>
          <w:sz w:val="24"/>
          <w:szCs w:val="24"/>
        </w:rPr>
        <w:t>constitute the foundation of a new language that all employees (both ICT and non-ICT) need to get familiar with</w:t>
      </w:r>
      <w:r w:rsidR="004C78E1">
        <w:rPr>
          <w:rFonts w:ascii="Times New Roman" w:hAnsi="Times New Roman" w:cs="Times New Roman"/>
          <w:sz w:val="24"/>
          <w:szCs w:val="24"/>
        </w:rPr>
        <w:t xml:space="preserve">, through the acquisition of appropriate ICT skills. This interpretation also resonates </w:t>
      </w:r>
      <w:r w:rsidR="001E13D7">
        <w:rPr>
          <w:rFonts w:ascii="Times New Roman" w:hAnsi="Times New Roman" w:cs="Times New Roman"/>
          <w:sz w:val="24"/>
          <w:szCs w:val="24"/>
        </w:rPr>
        <w:t xml:space="preserve">well </w:t>
      </w:r>
      <w:r w:rsidR="004C78E1">
        <w:rPr>
          <w:rFonts w:ascii="Times New Roman" w:hAnsi="Times New Roman" w:cs="Times New Roman"/>
          <w:sz w:val="24"/>
          <w:szCs w:val="24"/>
        </w:rPr>
        <w:t>with the importance of sociability and creativity in the I4.0 domain (</w:t>
      </w:r>
      <w:proofErr w:type="spellStart"/>
      <w:r w:rsidR="004C78E1">
        <w:rPr>
          <w:rFonts w:ascii="Times New Roman" w:hAnsi="Times New Roman" w:cs="Times New Roman"/>
          <w:sz w:val="24"/>
          <w:szCs w:val="24"/>
        </w:rPr>
        <w:t>Ciarli</w:t>
      </w:r>
      <w:proofErr w:type="spellEnd"/>
      <w:r w:rsidR="004C78E1">
        <w:rPr>
          <w:rFonts w:ascii="Times New Roman" w:hAnsi="Times New Roman" w:cs="Times New Roman"/>
          <w:sz w:val="24"/>
          <w:szCs w:val="24"/>
        </w:rPr>
        <w:t xml:space="preserve"> et al., 2021; </w:t>
      </w:r>
      <w:proofErr w:type="spellStart"/>
      <w:r w:rsidR="004C78E1">
        <w:rPr>
          <w:rFonts w:ascii="Times New Roman" w:hAnsi="Times New Roman" w:cs="Times New Roman"/>
          <w:sz w:val="24"/>
          <w:szCs w:val="24"/>
        </w:rPr>
        <w:t>Pedota</w:t>
      </w:r>
      <w:proofErr w:type="spellEnd"/>
      <w:r w:rsidR="004C78E1">
        <w:rPr>
          <w:rFonts w:ascii="Times New Roman" w:hAnsi="Times New Roman" w:cs="Times New Roman"/>
          <w:sz w:val="24"/>
          <w:szCs w:val="24"/>
        </w:rPr>
        <w:t xml:space="preserve"> and </w:t>
      </w:r>
      <w:proofErr w:type="spellStart"/>
      <w:r w:rsidR="004C78E1">
        <w:rPr>
          <w:rFonts w:ascii="Times New Roman" w:hAnsi="Times New Roman" w:cs="Times New Roman"/>
          <w:sz w:val="24"/>
          <w:szCs w:val="24"/>
        </w:rPr>
        <w:t>Piscitello</w:t>
      </w:r>
      <w:proofErr w:type="spellEnd"/>
      <w:r w:rsidR="004C78E1">
        <w:rPr>
          <w:rFonts w:ascii="Times New Roman" w:hAnsi="Times New Roman" w:cs="Times New Roman"/>
          <w:sz w:val="24"/>
          <w:szCs w:val="24"/>
        </w:rPr>
        <w:t>, 202</w:t>
      </w:r>
      <w:r w:rsidR="00160EBA">
        <w:rPr>
          <w:rFonts w:ascii="Times New Roman" w:hAnsi="Times New Roman" w:cs="Times New Roman"/>
          <w:sz w:val="24"/>
          <w:szCs w:val="24"/>
        </w:rPr>
        <w:t>0</w:t>
      </w:r>
      <w:r w:rsidR="004C78E1">
        <w:rPr>
          <w:rFonts w:ascii="Times New Roman" w:hAnsi="Times New Roman" w:cs="Times New Roman"/>
          <w:sz w:val="24"/>
          <w:szCs w:val="24"/>
        </w:rPr>
        <w:t>), which favor employee interconnection and technological recombination.</w:t>
      </w:r>
    </w:p>
    <w:p w14:paraId="4DEF8CFF" w14:textId="5017B3AF" w:rsidR="0014337D" w:rsidRPr="003A481A" w:rsidRDefault="0014337D" w:rsidP="00206200">
      <w:pPr>
        <w:spacing w:line="480" w:lineRule="auto"/>
        <w:jc w:val="both"/>
        <w:rPr>
          <w:rFonts w:ascii="Times New Roman" w:hAnsi="Times New Roman" w:cs="Times New Roman"/>
          <w:sz w:val="24"/>
          <w:szCs w:val="24"/>
        </w:rPr>
      </w:pPr>
      <w:r w:rsidRPr="003A481A">
        <w:rPr>
          <w:rFonts w:ascii="Times New Roman" w:hAnsi="Times New Roman" w:cs="Times New Roman"/>
          <w:sz w:val="24"/>
          <w:szCs w:val="24"/>
        </w:rPr>
        <w:t xml:space="preserve">A second implication descending from </w:t>
      </w:r>
      <w:r w:rsidR="001E13D7">
        <w:rPr>
          <w:rFonts w:ascii="Times New Roman" w:hAnsi="Times New Roman" w:cs="Times New Roman"/>
          <w:sz w:val="24"/>
          <w:szCs w:val="24"/>
        </w:rPr>
        <w:t>our</w:t>
      </w:r>
      <w:r w:rsidR="001E13D7" w:rsidRPr="003A481A">
        <w:rPr>
          <w:rFonts w:ascii="Times New Roman" w:hAnsi="Times New Roman" w:cs="Times New Roman"/>
          <w:sz w:val="24"/>
          <w:szCs w:val="24"/>
        </w:rPr>
        <w:t xml:space="preserve"> </w:t>
      </w:r>
      <w:r w:rsidRPr="003A481A">
        <w:rPr>
          <w:rFonts w:ascii="Times New Roman" w:hAnsi="Times New Roman" w:cs="Times New Roman"/>
          <w:sz w:val="24"/>
          <w:szCs w:val="24"/>
        </w:rPr>
        <w:t>findings concerns the labor market. The tendency for conjoint upskilling seems to indicate that</w:t>
      </w:r>
      <w:r w:rsidR="001E13D7">
        <w:rPr>
          <w:rFonts w:ascii="Times New Roman" w:hAnsi="Times New Roman" w:cs="Times New Roman"/>
          <w:sz w:val="24"/>
          <w:szCs w:val="24"/>
        </w:rPr>
        <w:t>,</w:t>
      </w:r>
      <w:r w:rsidRPr="003A481A">
        <w:rPr>
          <w:rFonts w:ascii="Times New Roman" w:hAnsi="Times New Roman" w:cs="Times New Roman"/>
          <w:sz w:val="24"/>
          <w:szCs w:val="24"/>
        </w:rPr>
        <w:t xml:space="preserve"> </w:t>
      </w:r>
      <w:r w:rsidR="001E13D7">
        <w:rPr>
          <w:rFonts w:ascii="Times New Roman" w:hAnsi="Times New Roman" w:cs="Times New Roman"/>
          <w:sz w:val="24"/>
          <w:szCs w:val="24"/>
        </w:rPr>
        <w:t>in the new I4.0 scenario,</w:t>
      </w:r>
      <w:r w:rsidR="001E13D7" w:rsidRPr="003A481A">
        <w:rPr>
          <w:rFonts w:ascii="Times New Roman" w:hAnsi="Times New Roman" w:cs="Times New Roman"/>
          <w:sz w:val="24"/>
          <w:szCs w:val="24"/>
        </w:rPr>
        <w:t xml:space="preserve"> </w:t>
      </w:r>
      <w:r w:rsidRPr="003A481A">
        <w:rPr>
          <w:rFonts w:ascii="Times New Roman" w:hAnsi="Times New Roman" w:cs="Times New Roman"/>
          <w:sz w:val="24"/>
          <w:szCs w:val="24"/>
        </w:rPr>
        <w:t>the</w:t>
      </w:r>
      <w:r w:rsidR="001E13D7">
        <w:rPr>
          <w:rFonts w:ascii="Times New Roman" w:hAnsi="Times New Roman" w:cs="Times New Roman"/>
          <w:sz w:val="24"/>
          <w:szCs w:val="24"/>
        </w:rPr>
        <w:t xml:space="preserve"> classical </w:t>
      </w:r>
      <w:r w:rsidRPr="003A481A">
        <w:rPr>
          <w:rFonts w:ascii="Times New Roman" w:hAnsi="Times New Roman" w:cs="Times New Roman"/>
          <w:sz w:val="24"/>
          <w:szCs w:val="24"/>
        </w:rPr>
        <w:t>clear-cut</w:t>
      </w:r>
      <w:r w:rsidR="001E13D7">
        <w:rPr>
          <w:rFonts w:ascii="Times New Roman" w:hAnsi="Times New Roman" w:cs="Times New Roman"/>
          <w:sz w:val="24"/>
          <w:szCs w:val="24"/>
        </w:rPr>
        <w:t xml:space="preserve"> </w:t>
      </w:r>
      <w:r w:rsidRPr="003A481A">
        <w:rPr>
          <w:rFonts w:ascii="Times New Roman" w:hAnsi="Times New Roman" w:cs="Times New Roman"/>
          <w:sz w:val="24"/>
          <w:szCs w:val="24"/>
        </w:rPr>
        <w:t>separation between the</w:t>
      </w:r>
      <w:r w:rsidR="007A7FED" w:rsidRPr="003A481A">
        <w:rPr>
          <w:rFonts w:ascii="Times New Roman" w:hAnsi="Times New Roman" w:cs="Times New Roman"/>
          <w:sz w:val="24"/>
          <w:szCs w:val="24"/>
        </w:rPr>
        <w:t xml:space="preserve"> ICT</w:t>
      </w:r>
      <w:r w:rsidRPr="003A481A">
        <w:rPr>
          <w:rFonts w:ascii="Times New Roman" w:hAnsi="Times New Roman" w:cs="Times New Roman"/>
          <w:sz w:val="24"/>
          <w:szCs w:val="24"/>
        </w:rPr>
        <w:t xml:space="preserve"> skills needed by ICT employees and non-ICT employees</w:t>
      </w:r>
      <w:r w:rsidR="001E13D7">
        <w:rPr>
          <w:rFonts w:ascii="Times New Roman" w:hAnsi="Times New Roman" w:cs="Times New Roman"/>
          <w:sz w:val="24"/>
          <w:szCs w:val="24"/>
        </w:rPr>
        <w:t xml:space="preserve"> is going to fade away or, at least, become more blurred</w:t>
      </w:r>
      <w:r w:rsidRPr="003A481A">
        <w:rPr>
          <w:rFonts w:ascii="Times New Roman" w:hAnsi="Times New Roman" w:cs="Times New Roman"/>
          <w:sz w:val="24"/>
          <w:szCs w:val="24"/>
        </w:rPr>
        <w:t>. While ICT employees are</w:t>
      </w:r>
      <w:r w:rsidR="004C78E1">
        <w:rPr>
          <w:rFonts w:ascii="Times New Roman" w:hAnsi="Times New Roman" w:cs="Times New Roman"/>
          <w:sz w:val="24"/>
          <w:szCs w:val="24"/>
        </w:rPr>
        <w:t xml:space="preserve"> </w:t>
      </w:r>
      <w:r w:rsidRPr="003A481A">
        <w:rPr>
          <w:rFonts w:ascii="Times New Roman" w:hAnsi="Times New Roman" w:cs="Times New Roman"/>
          <w:sz w:val="24"/>
          <w:szCs w:val="24"/>
        </w:rPr>
        <w:t xml:space="preserve">inherently drawn </w:t>
      </w:r>
      <w:r w:rsidR="00DD6068">
        <w:rPr>
          <w:rFonts w:ascii="Times New Roman" w:hAnsi="Times New Roman" w:cs="Times New Roman"/>
          <w:sz w:val="24"/>
          <w:szCs w:val="24"/>
        </w:rPr>
        <w:t>toward</w:t>
      </w:r>
      <w:r w:rsidRPr="003A481A">
        <w:rPr>
          <w:rFonts w:ascii="Times New Roman" w:hAnsi="Times New Roman" w:cs="Times New Roman"/>
          <w:sz w:val="24"/>
          <w:szCs w:val="24"/>
        </w:rPr>
        <w:t xml:space="preserve"> the corpus of skills needed for I4.0, non-ICT employees may be tempted to believe that they can disregard the digital side of technology. In the light of our findings, familiarity with digital I4.0 technologies and innovative interfaces (</w:t>
      </w:r>
      <w:proofErr w:type="gramStart"/>
      <w:r w:rsidRPr="003A481A">
        <w:rPr>
          <w:rFonts w:ascii="Times New Roman" w:hAnsi="Times New Roman" w:cs="Times New Roman"/>
          <w:sz w:val="24"/>
          <w:szCs w:val="24"/>
        </w:rPr>
        <w:t>e.g.</w:t>
      </w:r>
      <w:proofErr w:type="gramEnd"/>
      <w:r w:rsidRPr="003A481A">
        <w:rPr>
          <w:rFonts w:ascii="Times New Roman" w:hAnsi="Times New Roman" w:cs="Times New Roman"/>
          <w:sz w:val="24"/>
          <w:szCs w:val="24"/>
        </w:rPr>
        <w:t xml:space="preserve"> augmented reality) may constitute an increasingly important competitive advantage in the labor market, having the two-fold effect of making workers possessing it more appealing ex-ante, and facilitating ex-post the process of upskilling enacted by medium and large firms, thanks to the self-sustaining properties of learning and knowledge </w:t>
      </w:r>
      <w:r w:rsidR="001E13D7">
        <w:rPr>
          <w:rFonts w:ascii="Times New Roman" w:hAnsi="Times New Roman" w:cs="Times New Roman"/>
          <w:sz w:val="24"/>
          <w:szCs w:val="24"/>
        </w:rPr>
        <w:t>ac</w:t>
      </w:r>
      <w:r w:rsidRPr="003A481A">
        <w:rPr>
          <w:rFonts w:ascii="Times New Roman" w:hAnsi="Times New Roman" w:cs="Times New Roman"/>
          <w:sz w:val="24"/>
          <w:szCs w:val="24"/>
        </w:rPr>
        <w:t xml:space="preserve">cumulation. </w:t>
      </w:r>
    </w:p>
    <w:p w14:paraId="1B199CDF" w14:textId="1BCE32ED" w:rsidR="004A3C1C" w:rsidRPr="003A481A" w:rsidRDefault="00FC6D14" w:rsidP="00426C21">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256736">
        <w:rPr>
          <w:rFonts w:ascii="Times New Roman" w:hAnsi="Times New Roman" w:cs="Times New Roman"/>
          <w:sz w:val="24"/>
          <w:szCs w:val="24"/>
        </w:rPr>
        <w:t>s it is often the case, o</w:t>
      </w:r>
      <w:r w:rsidR="001E13D7">
        <w:rPr>
          <w:rFonts w:ascii="Times New Roman" w:hAnsi="Times New Roman" w:cs="Times New Roman"/>
          <w:sz w:val="24"/>
          <w:szCs w:val="24"/>
        </w:rPr>
        <w:t xml:space="preserve">ur analysis opens </w:t>
      </w:r>
      <w:r w:rsidR="00256736">
        <w:rPr>
          <w:rFonts w:ascii="Times New Roman" w:hAnsi="Times New Roman" w:cs="Times New Roman"/>
          <w:sz w:val="24"/>
          <w:szCs w:val="24"/>
        </w:rPr>
        <w:t>new, we believe interesting,</w:t>
      </w:r>
      <w:r w:rsidR="001E13D7">
        <w:rPr>
          <w:rFonts w:ascii="Times New Roman" w:hAnsi="Times New Roman" w:cs="Times New Roman"/>
          <w:sz w:val="24"/>
          <w:szCs w:val="24"/>
        </w:rPr>
        <w:t xml:space="preserve"> questions. </w:t>
      </w:r>
      <w:r>
        <w:rPr>
          <w:rFonts w:ascii="Times New Roman" w:hAnsi="Times New Roman" w:cs="Times New Roman"/>
          <w:sz w:val="24"/>
          <w:szCs w:val="24"/>
        </w:rPr>
        <w:t>A</w:t>
      </w:r>
      <w:r w:rsidR="0014337D" w:rsidRPr="003A481A">
        <w:rPr>
          <w:rFonts w:ascii="Times New Roman" w:hAnsi="Times New Roman" w:cs="Times New Roman"/>
          <w:sz w:val="24"/>
          <w:szCs w:val="24"/>
        </w:rPr>
        <w:t xml:space="preserve">s a future research direction, we recommend developing additional empirical and theoretical insights into the </w:t>
      </w:r>
      <w:r w:rsidR="007470AC" w:rsidRPr="003A481A">
        <w:rPr>
          <w:rFonts w:ascii="Times New Roman" w:hAnsi="Times New Roman" w:cs="Times New Roman"/>
          <w:sz w:val="24"/>
          <w:szCs w:val="24"/>
        </w:rPr>
        <w:t>reasons why</w:t>
      </w:r>
      <w:r w:rsidR="001E13D7">
        <w:rPr>
          <w:rFonts w:ascii="Times New Roman" w:hAnsi="Times New Roman" w:cs="Times New Roman"/>
          <w:sz w:val="24"/>
          <w:szCs w:val="24"/>
        </w:rPr>
        <w:t>, in many respects,</w:t>
      </w:r>
      <w:r w:rsidR="007470AC" w:rsidRPr="003A481A">
        <w:rPr>
          <w:rFonts w:ascii="Times New Roman" w:hAnsi="Times New Roman" w:cs="Times New Roman"/>
          <w:sz w:val="24"/>
          <w:szCs w:val="24"/>
        </w:rPr>
        <w:t xml:space="preserve"> </w:t>
      </w:r>
      <w:r w:rsidR="00256736">
        <w:rPr>
          <w:rFonts w:ascii="Times New Roman" w:hAnsi="Times New Roman" w:cs="Times New Roman"/>
          <w:sz w:val="24"/>
          <w:szCs w:val="24"/>
        </w:rPr>
        <w:t>the relationship between I4.0 technology adoption and upskilling in sm</w:t>
      </w:r>
      <w:r w:rsidR="007470AC" w:rsidRPr="003A481A">
        <w:rPr>
          <w:rFonts w:ascii="Times New Roman" w:hAnsi="Times New Roman" w:cs="Times New Roman"/>
          <w:sz w:val="24"/>
          <w:szCs w:val="24"/>
        </w:rPr>
        <w:t xml:space="preserve">all </w:t>
      </w:r>
      <w:r w:rsidR="007470AC" w:rsidRPr="003A481A">
        <w:rPr>
          <w:rFonts w:ascii="Times New Roman" w:hAnsi="Times New Roman" w:cs="Times New Roman"/>
          <w:sz w:val="24"/>
          <w:szCs w:val="24"/>
        </w:rPr>
        <w:lastRenderedPageBreak/>
        <w:t xml:space="preserve">firms </w:t>
      </w:r>
      <w:r w:rsidR="001E13D7">
        <w:rPr>
          <w:rFonts w:ascii="Times New Roman" w:hAnsi="Times New Roman" w:cs="Times New Roman"/>
          <w:sz w:val="24"/>
          <w:szCs w:val="24"/>
        </w:rPr>
        <w:t>seem</w:t>
      </w:r>
      <w:r w:rsidR="00256736">
        <w:rPr>
          <w:rFonts w:ascii="Times New Roman" w:hAnsi="Times New Roman" w:cs="Times New Roman"/>
          <w:sz w:val="24"/>
          <w:szCs w:val="24"/>
        </w:rPr>
        <w:t>s</w:t>
      </w:r>
      <w:r w:rsidR="001E13D7">
        <w:rPr>
          <w:rFonts w:ascii="Times New Roman" w:hAnsi="Times New Roman" w:cs="Times New Roman"/>
          <w:sz w:val="24"/>
          <w:szCs w:val="24"/>
        </w:rPr>
        <w:t xml:space="preserve"> to </w:t>
      </w:r>
      <w:r w:rsidR="00256736">
        <w:rPr>
          <w:rFonts w:ascii="Times New Roman" w:hAnsi="Times New Roman" w:cs="Times New Roman"/>
          <w:sz w:val="24"/>
          <w:szCs w:val="24"/>
        </w:rPr>
        <w:t>diverge from the one characterizing medium and large enterprises</w:t>
      </w:r>
      <w:r w:rsidR="007470AC" w:rsidRPr="003A481A">
        <w:rPr>
          <w:rFonts w:ascii="Times New Roman" w:hAnsi="Times New Roman" w:cs="Times New Roman"/>
          <w:sz w:val="24"/>
          <w:szCs w:val="24"/>
        </w:rPr>
        <w:t xml:space="preserve">. </w:t>
      </w:r>
      <w:r w:rsidR="00C90422">
        <w:rPr>
          <w:rFonts w:ascii="Times New Roman" w:hAnsi="Times New Roman" w:cs="Times New Roman"/>
          <w:sz w:val="24"/>
          <w:szCs w:val="24"/>
        </w:rPr>
        <w:t xml:space="preserve">Unlike the other cases, in small </w:t>
      </w:r>
      <w:proofErr w:type="gramStart"/>
      <w:r w:rsidR="00C90422">
        <w:rPr>
          <w:rFonts w:ascii="Times New Roman" w:hAnsi="Times New Roman" w:cs="Times New Roman"/>
          <w:sz w:val="24"/>
          <w:szCs w:val="24"/>
        </w:rPr>
        <w:t>firms</w:t>
      </w:r>
      <w:proofErr w:type="gramEnd"/>
      <w:r w:rsidR="00123DA7">
        <w:rPr>
          <w:rFonts w:ascii="Times New Roman" w:hAnsi="Times New Roman" w:cs="Times New Roman"/>
          <w:sz w:val="24"/>
          <w:szCs w:val="24"/>
        </w:rPr>
        <w:t xml:space="preserve"> </w:t>
      </w:r>
      <w:r w:rsidR="00C90422">
        <w:rPr>
          <w:rFonts w:ascii="Times New Roman" w:hAnsi="Times New Roman" w:cs="Times New Roman"/>
          <w:sz w:val="24"/>
          <w:szCs w:val="24"/>
        </w:rPr>
        <w:t>digital adoption propensity does not relate more strongly to ICT upskilling than physical adoption propensity. Furthermore,</w:t>
      </w:r>
      <w:r w:rsidR="007470AC" w:rsidRPr="003A481A">
        <w:rPr>
          <w:rFonts w:ascii="Times New Roman" w:hAnsi="Times New Roman" w:cs="Times New Roman"/>
          <w:sz w:val="24"/>
          <w:szCs w:val="24"/>
        </w:rPr>
        <w:t xml:space="preserve"> </w:t>
      </w:r>
      <w:r w:rsidR="00E52377">
        <w:rPr>
          <w:rFonts w:ascii="Times New Roman" w:hAnsi="Times New Roman" w:cs="Times New Roman"/>
          <w:sz w:val="24"/>
          <w:szCs w:val="24"/>
        </w:rPr>
        <w:t>selective non-ICT upskilling is the outcome most strongly associated with either propensity, rather than conjoint upskilling</w:t>
      </w:r>
      <w:r w:rsidR="007470AC" w:rsidRPr="003A481A">
        <w:rPr>
          <w:rFonts w:ascii="Times New Roman" w:hAnsi="Times New Roman" w:cs="Times New Roman"/>
          <w:sz w:val="24"/>
          <w:szCs w:val="24"/>
        </w:rPr>
        <w:t xml:space="preserve">. We </w:t>
      </w:r>
      <w:r w:rsidR="00FC180B">
        <w:rPr>
          <w:rFonts w:ascii="Times New Roman" w:hAnsi="Times New Roman" w:cs="Times New Roman"/>
          <w:sz w:val="24"/>
          <w:szCs w:val="24"/>
        </w:rPr>
        <w:t>conjecture</w:t>
      </w:r>
      <w:r w:rsidR="007470AC" w:rsidRPr="003A481A">
        <w:rPr>
          <w:rFonts w:ascii="Times New Roman" w:hAnsi="Times New Roman" w:cs="Times New Roman"/>
          <w:sz w:val="24"/>
          <w:szCs w:val="24"/>
        </w:rPr>
        <w:t xml:space="preserve"> that this may be due to a combination of resource constraints and </w:t>
      </w:r>
      <w:r w:rsidR="00E52377">
        <w:rPr>
          <w:rFonts w:ascii="Times New Roman" w:hAnsi="Times New Roman" w:cs="Times New Roman"/>
          <w:sz w:val="24"/>
          <w:szCs w:val="24"/>
        </w:rPr>
        <w:t>higher specialization</w:t>
      </w:r>
      <w:r w:rsidR="007470AC" w:rsidRPr="003A481A">
        <w:rPr>
          <w:rFonts w:ascii="Times New Roman" w:hAnsi="Times New Roman" w:cs="Times New Roman"/>
          <w:sz w:val="24"/>
          <w:szCs w:val="24"/>
        </w:rPr>
        <w:t xml:space="preserve">. The former limits the ability of small firms to engage in conjoint </w:t>
      </w:r>
      <w:r w:rsidR="00707814">
        <w:rPr>
          <w:rFonts w:ascii="Times New Roman" w:hAnsi="Times New Roman" w:cs="Times New Roman"/>
          <w:sz w:val="24"/>
          <w:szCs w:val="24"/>
        </w:rPr>
        <w:t xml:space="preserve">ICT </w:t>
      </w:r>
      <w:r w:rsidR="007470AC" w:rsidRPr="003A481A">
        <w:rPr>
          <w:rFonts w:ascii="Times New Roman" w:hAnsi="Times New Roman" w:cs="Times New Roman"/>
          <w:sz w:val="24"/>
          <w:szCs w:val="24"/>
        </w:rPr>
        <w:t xml:space="preserve">upskilling, </w:t>
      </w:r>
      <w:r w:rsidR="001C5AAE" w:rsidRPr="003A481A">
        <w:rPr>
          <w:rFonts w:ascii="Times New Roman" w:hAnsi="Times New Roman" w:cs="Times New Roman"/>
          <w:sz w:val="24"/>
          <w:szCs w:val="24"/>
        </w:rPr>
        <w:t>while</w:t>
      </w:r>
      <w:r w:rsidR="007470AC" w:rsidRPr="003A481A">
        <w:rPr>
          <w:rFonts w:ascii="Times New Roman" w:hAnsi="Times New Roman" w:cs="Times New Roman"/>
          <w:sz w:val="24"/>
          <w:szCs w:val="24"/>
        </w:rPr>
        <w:t xml:space="preserve"> the latter</w:t>
      </w:r>
      <w:r w:rsidR="00E52377">
        <w:rPr>
          <w:rFonts w:ascii="Times New Roman" w:hAnsi="Times New Roman" w:cs="Times New Roman"/>
          <w:sz w:val="24"/>
          <w:szCs w:val="24"/>
        </w:rPr>
        <w:t xml:space="preserve"> implies a lower indirect exposure of non-ICT employees to digital technologies</w:t>
      </w:r>
      <w:r w:rsidR="007470AC" w:rsidRPr="003A481A">
        <w:rPr>
          <w:rFonts w:ascii="Times New Roman" w:hAnsi="Times New Roman" w:cs="Times New Roman"/>
          <w:sz w:val="24"/>
          <w:szCs w:val="24"/>
        </w:rPr>
        <w:t>.</w:t>
      </w:r>
      <w:r w:rsidR="00E52377">
        <w:rPr>
          <w:rFonts w:ascii="Times New Roman" w:hAnsi="Times New Roman" w:cs="Times New Roman"/>
          <w:sz w:val="24"/>
          <w:szCs w:val="24"/>
        </w:rPr>
        <w:t xml:space="preserve"> Taken together, these facts make it necessary to selectively upgrade the ICT skills of non-ICT employees, to help them take part in the new</w:t>
      </w:r>
      <w:r w:rsidR="009310A1">
        <w:rPr>
          <w:rFonts w:ascii="Times New Roman" w:hAnsi="Times New Roman" w:cs="Times New Roman"/>
          <w:sz w:val="24"/>
          <w:szCs w:val="24"/>
        </w:rPr>
        <w:t xml:space="preserve"> I4.0-driven</w:t>
      </w:r>
      <w:r w:rsidR="00E52377">
        <w:rPr>
          <w:rFonts w:ascii="Times New Roman" w:hAnsi="Times New Roman" w:cs="Times New Roman"/>
          <w:sz w:val="24"/>
          <w:szCs w:val="24"/>
        </w:rPr>
        <w:t xml:space="preserve"> interconnected organizational reality together with their ICT colleagues.</w:t>
      </w:r>
      <w:r w:rsidR="007470AC" w:rsidRPr="003A481A">
        <w:rPr>
          <w:rFonts w:ascii="Times New Roman" w:hAnsi="Times New Roman" w:cs="Times New Roman"/>
          <w:sz w:val="24"/>
          <w:szCs w:val="24"/>
        </w:rPr>
        <w:t xml:space="preserve"> </w:t>
      </w:r>
      <w:r w:rsidR="001C5AAE" w:rsidRPr="003A481A">
        <w:rPr>
          <w:rFonts w:ascii="Times New Roman" w:hAnsi="Times New Roman" w:cs="Times New Roman"/>
          <w:sz w:val="24"/>
          <w:szCs w:val="24"/>
        </w:rPr>
        <w:t xml:space="preserve">However, it is </w:t>
      </w:r>
      <w:r w:rsidR="00097334">
        <w:rPr>
          <w:rFonts w:ascii="Times New Roman" w:hAnsi="Times New Roman" w:cs="Times New Roman"/>
          <w:sz w:val="24"/>
          <w:szCs w:val="24"/>
        </w:rPr>
        <w:t>difficult</w:t>
      </w:r>
      <w:r w:rsidR="00097334" w:rsidRPr="003A481A">
        <w:rPr>
          <w:rFonts w:ascii="Times New Roman" w:hAnsi="Times New Roman" w:cs="Times New Roman"/>
          <w:sz w:val="24"/>
          <w:szCs w:val="24"/>
        </w:rPr>
        <w:t xml:space="preserve"> </w:t>
      </w:r>
      <w:r w:rsidR="001C5AAE" w:rsidRPr="003A481A">
        <w:rPr>
          <w:rFonts w:ascii="Times New Roman" w:hAnsi="Times New Roman" w:cs="Times New Roman"/>
          <w:sz w:val="24"/>
          <w:szCs w:val="24"/>
        </w:rPr>
        <w:t xml:space="preserve">to draw conclusions in this regard without </w:t>
      </w:r>
      <w:r w:rsidR="00D9523E" w:rsidRPr="003A481A">
        <w:rPr>
          <w:rFonts w:ascii="Times New Roman" w:hAnsi="Times New Roman" w:cs="Times New Roman"/>
          <w:sz w:val="24"/>
          <w:szCs w:val="24"/>
        </w:rPr>
        <w:t xml:space="preserve">ad hoc </w:t>
      </w:r>
      <w:r w:rsidR="001C5AAE" w:rsidRPr="003A481A">
        <w:rPr>
          <w:rFonts w:ascii="Times New Roman" w:hAnsi="Times New Roman" w:cs="Times New Roman"/>
          <w:sz w:val="24"/>
          <w:szCs w:val="24"/>
        </w:rPr>
        <w:t>qualitative insights. If the hypothesis on resource constraints were true, it would have important policy implications, as small firms would need to be subsidized not only for the adoption of I4.0 technologies, but also for the appropriate upskilling of their workforce. More generally, we encourage further empirical and theoretical efforts aimed at making sense of the intertwinement between technological and skill complementarities in the context of I4.0</w:t>
      </w:r>
      <w:r w:rsidR="00BD525E" w:rsidRPr="003A481A">
        <w:rPr>
          <w:rFonts w:ascii="Times New Roman" w:hAnsi="Times New Roman" w:cs="Times New Roman"/>
          <w:sz w:val="24"/>
          <w:szCs w:val="24"/>
        </w:rPr>
        <w:t xml:space="preserve">. As the </w:t>
      </w:r>
      <w:r w:rsidR="00707814">
        <w:rPr>
          <w:rFonts w:ascii="Times New Roman" w:hAnsi="Times New Roman" w:cs="Times New Roman"/>
          <w:sz w:val="24"/>
          <w:szCs w:val="24"/>
        </w:rPr>
        <w:t>F</w:t>
      </w:r>
      <w:r w:rsidR="00BD525E" w:rsidRPr="003A481A">
        <w:rPr>
          <w:rFonts w:ascii="Times New Roman" w:hAnsi="Times New Roman" w:cs="Times New Roman"/>
          <w:sz w:val="24"/>
          <w:szCs w:val="24"/>
        </w:rPr>
        <w:t xml:space="preserve">ourth </w:t>
      </w:r>
      <w:r w:rsidR="00707814">
        <w:rPr>
          <w:rFonts w:ascii="Times New Roman" w:hAnsi="Times New Roman" w:cs="Times New Roman"/>
          <w:sz w:val="24"/>
          <w:szCs w:val="24"/>
        </w:rPr>
        <w:t>I</w:t>
      </w:r>
      <w:r w:rsidR="00BD525E" w:rsidRPr="003A481A">
        <w:rPr>
          <w:rFonts w:ascii="Times New Roman" w:hAnsi="Times New Roman" w:cs="Times New Roman"/>
          <w:sz w:val="24"/>
          <w:szCs w:val="24"/>
        </w:rPr>
        <w:t xml:space="preserve">ndustrial </w:t>
      </w:r>
      <w:r w:rsidR="00707814">
        <w:rPr>
          <w:rFonts w:ascii="Times New Roman" w:hAnsi="Times New Roman" w:cs="Times New Roman"/>
          <w:sz w:val="24"/>
          <w:szCs w:val="24"/>
        </w:rPr>
        <w:t>R</w:t>
      </w:r>
      <w:r w:rsidR="00BD525E" w:rsidRPr="003A481A">
        <w:rPr>
          <w:rFonts w:ascii="Times New Roman" w:hAnsi="Times New Roman" w:cs="Times New Roman"/>
          <w:sz w:val="24"/>
          <w:szCs w:val="24"/>
        </w:rPr>
        <w:t xml:space="preserve">evolution unfolds, sociotechnical interactions are likely to become </w:t>
      </w:r>
      <w:r w:rsidR="00686CE4" w:rsidRPr="003A481A">
        <w:rPr>
          <w:rFonts w:ascii="Times New Roman" w:hAnsi="Times New Roman" w:cs="Times New Roman"/>
          <w:sz w:val="24"/>
          <w:szCs w:val="24"/>
        </w:rPr>
        <w:t xml:space="preserve">even </w:t>
      </w:r>
      <w:r w:rsidR="00BD525E" w:rsidRPr="003A481A">
        <w:rPr>
          <w:rFonts w:ascii="Times New Roman" w:hAnsi="Times New Roman" w:cs="Times New Roman"/>
          <w:sz w:val="24"/>
          <w:szCs w:val="24"/>
        </w:rPr>
        <w:t xml:space="preserve">more important than each component on its own. </w:t>
      </w:r>
    </w:p>
    <w:p w14:paraId="369961A4" w14:textId="34253728" w:rsidR="00CA2BA8" w:rsidRPr="00C520AB" w:rsidRDefault="00CA2BA8" w:rsidP="00426C21">
      <w:pPr>
        <w:spacing w:line="480" w:lineRule="auto"/>
        <w:jc w:val="both"/>
        <w:rPr>
          <w:rFonts w:ascii="Times New Roman" w:hAnsi="Times New Roman" w:cs="Times New Roman"/>
          <w:sz w:val="24"/>
          <w:szCs w:val="24"/>
        </w:rPr>
      </w:pPr>
      <w:r w:rsidRPr="00C520AB">
        <w:rPr>
          <w:rFonts w:ascii="Times New Roman" w:hAnsi="Times New Roman" w:cs="Times New Roman"/>
          <w:b/>
          <w:bCs/>
          <w:sz w:val="24"/>
          <w:szCs w:val="24"/>
        </w:rPr>
        <w:t>References</w:t>
      </w:r>
      <w:r w:rsidR="00FB780A" w:rsidRPr="00C520AB">
        <w:rPr>
          <w:rFonts w:ascii="Times New Roman" w:hAnsi="Times New Roman" w:cs="Times New Roman"/>
          <w:b/>
          <w:bCs/>
          <w:sz w:val="24"/>
          <w:szCs w:val="24"/>
        </w:rPr>
        <w:t xml:space="preserve"> </w:t>
      </w:r>
    </w:p>
    <w:p w14:paraId="717A20E6" w14:textId="30DB87A9" w:rsidR="00BC6A8B" w:rsidRDefault="00BC6A8B" w:rsidP="006D2FD0">
      <w:pPr>
        <w:spacing w:before="100" w:beforeAutospacing="1" w:after="100" w:line="360" w:lineRule="auto"/>
        <w:rPr>
          <w:rFonts w:ascii="Times New Roman" w:hAnsi="Times New Roman" w:cs="Times New Roman"/>
          <w:color w:val="000000" w:themeColor="text1"/>
          <w:sz w:val="24"/>
          <w:szCs w:val="24"/>
        </w:rPr>
      </w:pPr>
      <w:r w:rsidRPr="00C520AB">
        <w:rPr>
          <w:rFonts w:ascii="Times New Roman" w:hAnsi="Times New Roman" w:cs="Times New Roman"/>
          <w:color w:val="000000" w:themeColor="text1"/>
          <w:sz w:val="24"/>
          <w:szCs w:val="24"/>
        </w:rPr>
        <w:t>Acemoglu, D.,</w:t>
      </w:r>
      <w:r w:rsidR="00F77F94" w:rsidRPr="00C520AB">
        <w:rPr>
          <w:rFonts w:ascii="Times New Roman" w:hAnsi="Times New Roman" w:cs="Times New Roman"/>
          <w:color w:val="000000" w:themeColor="text1"/>
          <w:sz w:val="24"/>
          <w:szCs w:val="24"/>
        </w:rPr>
        <w:t xml:space="preserve"> &amp;</w:t>
      </w:r>
      <w:r w:rsidRPr="00C520AB">
        <w:rPr>
          <w:rFonts w:ascii="Times New Roman" w:hAnsi="Times New Roman" w:cs="Times New Roman"/>
          <w:color w:val="000000" w:themeColor="text1"/>
          <w:sz w:val="24"/>
          <w:szCs w:val="24"/>
        </w:rPr>
        <w:t xml:space="preserve"> Restrepo, P.</w:t>
      </w:r>
      <w:r w:rsidR="00F77F94" w:rsidRPr="00C520AB">
        <w:rPr>
          <w:rFonts w:ascii="Times New Roman" w:hAnsi="Times New Roman" w:cs="Times New Roman"/>
          <w:color w:val="000000" w:themeColor="text1"/>
          <w:sz w:val="24"/>
          <w:szCs w:val="24"/>
        </w:rPr>
        <w:t xml:space="preserve"> (</w:t>
      </w:r>
      <w:r w:rsidRPr="00C520AB">
        <w:rPr>
          <w:rFonts w:ascii="Times New Roman" w:hAnsi="Times New Roman" w:cs="Times New Roman"/>
          <w:color w:val="000000" w:themeColor="text1"/>
          <w:sz w:val="24"/>
          <w:szCs w:val="24"/>
        </w:rPr>
        <w:t>2019</w:t>
      </w:r>
      <w:r w:rsidR="00F77F94" w:rsidRPr="00C520AB">
        <w:rPr>
          <w:rFonts w:ascii="Times New Roman" w:hAnsi="Times New Roman" w:cs="Times New Roman"/>
          <w:color w:val="000000" w:themeColor="text1"/>
          <w:sz w:val="24"/>
          <w:szCs w:val="24"/>
        </w:rPr>
        <w:t>)</w:t>
      </w:r>
      <w:r w:rsidRPr="00C520AB">
        <w:rPr>
          <w:rFonts w:ascii="Times New Roman" w:hAnsi="Times New Roman" w:cs="Times New Roman"/>
          <w:color w:val="000000" w:themeColor="text1"/>
          <w:sz w:val="24"/>
          <w:szCs w:val="24"/>
        </w:rPr>
        <w:t xml:space="preserve">. </w:t>
      </w:r>
      <w:r w:rsidRPr="00F77F94">
        <w:rPr>
          <w:rFonts w:ascii="Times New Roman" w:hAnsi="Times New Roman" w:cs="Times New Roman"/>
          <w:i/>
          <w:iCs/>
          <w:color w:val="000000" w:themeColor="text1"/>
          <w:sz w:val="24"/>
          <w:szCs w:val="24"/>
        </w:rPr>
        <w:t>The wrong kind of AI? Artificial intelligence and the future of labor demand</w:t>
      </w:r>
      <w:r w:rsidRPr="003A481A">
        <w:rPr>
          <w:rFonts w:ascii="Times New Roman" w:hAnsi="Times New Roman" w:cs="Times New Roman"/>
          <w:color w:val="000000" w:themeColor="text1"/>
          <w:sz w:val="24"/>
          <w:szCs w:val="24"/>
        </w:rPr>
        <w:t>.</w:t>
      </w:r>
      <w:r w:rsidR="00F77F94">
        <w:rPr>
          <w:rFonts w:ascii="Times New Roman" w:hAnsi="Times New Roman" w:cs="Times New Roman"/>
          <w:color w:val="000000" w:themeColor="text1"/>
          <w:sz w:val="24"/>
          <w:szCs w:val="24"/>
        </w:rPr>
        <w:t xml:space="preserve"> </w:t>
      </w:r>
      <w:r w:rsidRPr="00F77F94">
        <w:rPr>
          <w:rFonts w:ascii="Times New Roman" w:hAnsi="Times New Roman" w:cs="Times New Roman"/>
          <w:color w:val="000000" w:themeColor="text1"/>
          <w:sz w:val="24"/>
          <w:szCs w:val="24"/>
        </w:rPr>
        <w:t>Cambridge, MA</w:t>
      </w:r>
      <w:r w:rsidR="00F77F94" w:rsidRPr="00F77F94">
        <w:rPr>
          <w:rFonts w:ascii="Times New Roman" w:hAnsi="Times New Roman" w:cs="Times New Roman"/>
          <w:color w:val="000000" w:themeColor="text1"/>
          <w:sz w:val="24"/>
          <w:szCs w:val="24"/>
        </w:rPr>
        <w:t>: National Bure</w:t>
      </w:r>
      <w:r w:rsidR="00F77F94">
        <w:rPr>
          <w:rFonts w:ascii="Times New Roman" w:hAnsi="Times New Roman" w:cs="Times New Roman"/>
          <w:color w:val="000000" w:themeColor="text1"/>
          <w:sz w:val="24"/>
          <w:szCs w:val="24"/>
        </w:rPr>
        <w:t>a</w:t>
      </w:r>
      <w:r w:rsidR="00F77F94" w:rsidRPr="00F77F94">
        <w:rPr>
          <w:rFonts w:ascii="Times New Roman" w:hAnsi="Times New Roman" w:cs="Times New Roman"/>
          <w:color w:val="000000" w:themeColor="text1"/>
          <w:sz w:val="24"/>
          <w:szCs w:val="24"/>
        </w:rPr>
        <w:t>u of Ec</w:t>
      </w:r>
      <w:r w:rsidR="00F77F94">
        <w:rPr>
          <w:rFonts w:ascii="Times New Roman" w:hAnsi="Times New Roman" w:cs="Times New Roman"/>
          <w:color w:val="000000" w:themeColor="text1"/>
          <w:sz w:val="24"/>
          <w:szCs w:val="24"/>
        </w:rPr>
        <w:t>onomic Research</w:t>
      </w:r>
      <w:r w:rsidR="009310A1">
        <w:rPr>
          <w:rFonts w:ascii="Times New Roman" w:hAnsi="Times New Roman" w:cs="Times New Roman"/>
          <w:color w:val="000000" w:themeColor="text1"/>
          <w:sz w:val="24"/>
          <w:szCs w:val="24"/>
        </w:rPr>
        <w:t>,</w:t>
      </w:r>
      <w:r w:rsidRPr="00F77F94">
        <w:rPr>
          <w:rFonts w:ascii="Times New Roman" w:hAnsi="Times New Roman" w:cs="Times New Roman"/>
          <w:color w:val="000000" w:themeColor="text1"/>
          <w:sz w:val="24"/>
          <w:szCs w:val="24"/>
        </w:rPr>
        <w:t xml:space="preserve"> </w:t>
      </w:r>
      <w:hyperlink r:id="rId8" w:history="1">
        <w:r w:rsidRPr="00F77F94">
          <w:rPr>
            <w:rStyle w:val="Collegamentoipertestuale"/>
            <w:rFonts w:ascii="Times New Roman" w:hAnsi="Times New Roman" w:cs="Times New Roman"/>
            <w:color w:val="000000" w:themeColor="text1"/>
            <w:sz w:val="24"/>
            <w:szCs w:val="24"/>
          </w:rPr>
          <w:t>https://doi.org/10.3386/w25682</w:t>
        </w:r>
      </w:hyperlink>
      <w:r w:rsidRPr="00F77F94">
        <w:rPr>
          <w:rFonts w:ascii="Times New Roman" w:hAnsi="Times New Roman" w:cs="Times New Roman"/>
          <w:color w:val="000000" w:themeColor="text1"/>
          <w:sz w:val="24"/>
          <w:szCs w:val="24"/>
        </w:rPr>
        <w:t>.</w:t>
      </w:r>
    </w:p>
    <w:p w14:paraId="754D13B5" w14:textId="279C2694"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C520AB">
        <w:rPr>
          <w:rFonts w:ascii="Times New Roman" w:hAnsi="Times New Roman" w:cs="Times New Roman"/>
          <w:color w:val="000000" w:themeColor="text1"/>
          <w:sz w:val="24"/>
          <w:szCs w:val="24"/>
        </w:rPr>
        <w:t>Arntz</w:t>
      </w:r>
      <w:proofErr w:type="spellEnd"/>
      <w:r w:rsidRPr="00C520AB">
        <w:rPr>
          <w:rFonts w:ascii="Times New Roman" w:hAnsi="Times New Roman" w:cs="Times New Roman"/>
          <w:color w:val="000000" w:themeColor="text1"/>
          <w:sz w:val="24"/>
          <w:szCs w:val="24"/>
        </w:rPr>
        <w:t>, M., Gregory, T.,</w:t>
      </w:r>
      <w:r w:rsidR="00F77F94" w:rsidRPr="00C520AB">
        <w:rPr>
          <w:rFonts w:ascii="Times New Roman" w:hAnsi="Times New Roman" w:cs="Times New Roman"/>
          <w:color w:val="000000" w:themeColor="text1"/>
          <w:sz w:val="24"/>
          <w:szCs w:val="24"/>
        </w:rPr>
        <w:t xml:space="preserve"> &amp;</w:t>
      </w:r>
      <w:r w:rsidRPr="00C520AB">
        <w:rPr>
          <w:rFonts w:ascii="Times New Roman" w:hAnsi="Times New Roman" w:cs="Times New Roman"/>
          <w:color w:val="000000" w:themeColor="text1"/>
          <w:sz w:val="24"/>
          <w:szCs w:val="24"/>
        </w:rPr>
        <w:t xml:space="preserve"> </w:t>
      </w:r>
      <w:proofErr w:type="spellStart"/>
      <w:r w:rsidRPr="00C520AB">
        <w:rPr>
          <w:rFonts w:ascii="Times New Roman" w:hAnsi="Times New Roman" w:cs="Times New Roman"/>
          <w:color w:val="000000" w:themeColor="text1"/>
          <w:sz w:val="24"/>
          <w:szCs w:val="24"/>
        </w:rPr>
        <w:t>Zierahn</w:t>
      </w:r>
      <w:proofErr w:type="spellEnd"/>
      <w:r w:rsidRPr="00C520AB">
        <w:rPr>
          <w:rFonts w:ascii="Times New Roman" w:hAnsi="Times New Roman" w:cs="Times New Roman"/>
          <w:color w:val="000000" w:themeColor="text1"/>
          <w:sz w:val="24"/>
          <w:szCs w:val="24"/>
        </w:rPr>
        <w:t xml:space="preserve">, U. </w:t>
      </w:r>
      <w:r w:rsidR="00F77F94" w:rsidRPr="00C520AB">
        <w:rPr>
          <w:rFonts w:ascii="Times New Roman" w:hAnsi="Times New Roman" w:cs="Times New Roman"/>
          <w:color w:val="000000" w:themeColor="text1"/>
          <w:sz w:val="24"/>
          <w:szCs w:val="24"/>
        </w:rPr>
        <w:t>(</w:t>
      </w:r>
      <w:r w:rsidRPr="00C520AB">
        <w:rPr>
          <w:rFonts w:ascii="Times New Roman" w:hAnsi="Times New Roman" w:cs="Times New Roman"/>
          <w:color w:val="000000" w:themeColor="text1"/>
          <w:sz w:val="24"/>
          <w:szCs w:val="24"/>
        </w:rPr>
        <w:t>2017</w:t>
      </w:r>
      <w:r w:rsidR="00F77F94" w:rsidRPr="00C520AB">
        <w:rPr>
          <w:rFonts w:ascii="Times New Roman" w:hAnsi="Times New Roman" w:cs="Times New Roman"/>
          <w:color w:val="000000" w:themeColor="text1"/>
          <w:sz w:val="24"/>
          <w:szCs w:val="24"/>
        </w:rPr>
        <w:t>)</w:t>
      </w:r>
      <w:r w:rsidRPr="00C520AB">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 xml:space="preserve">Revisiting the risk of automation. </w:t>
      </w:r>
      <w:r w:rsidRPr="00F77F94">
        <w:rPr>
          <w:rFonts w:ascii="Times New Roman" w:hAnsi="Times New Roman" w:cs="Times New Roman"/>
          <w:i/>
          <w:iCs/>
          <w:color w:val="000000" w:themeColor="text1"/>
          <w:sz w:val="24"/>
          <w:szCs w:val="24"/>
        </w:rPr>
        <w:t>Economics Letters</w:t>
      </w:r>
      <w:r w:rsidR="00356450">
        <w:rPr>
          <w:rFonts w:ascii="Times New Roman" w:hAnsi="Times New Roman" w:cs="Times New Roman"/>
          <w:i/>
          <w:iCs/>
          <w:color w:val="000000" w:themeColor="text1"/>
          <w:sz w:val="24"/>
          <w:szCs w:val="24"/>
        </w:rPr>
        <w:t>,</w:t>
      </w:r>
      <w:r w:rsidRPr="003A481A">
        <w:rPr>
          <w:rFonts w:ascii="Times New Roman" w:hAnsi="Times New Roman" w:cs="Times New Roman"/>
          <w:color w:val="000000" w:themeColor="text1"/>
          <w:sz w:val="24"/>
          <w:szCs w:val="24"/>
        </w:rPr>
        <w:t xml:space="preserve"> </w:t>
      </w:r>
      <w:r w:rsidRPr="00F77F94">
        <w:rPr>
          <w:rFonts w:ascii="Times New Roman" w:hAnsi="Times New Roman" w:cs="Times New Roman"/>
          <w:i/>
          <w:iCs/>
          <w:color w:val="000000" w:themeColor="text1"/>
          <w:sz w:val="24"/>
          <w:szCs w:val="24"/>
        </w:rPr>
        <w:t>159</w:t>
      </w:r>
      <w:r w:rsidRPr="003A481A">
        <w:rPr>
          <w:rFonts w:ascii="Times New Roman" w:hAnsi="Times New Roman" w:cs="Times New Roman"/>
          <w:color w:val="000000" w:themeColor="text1"/>
          <w:sz w:val="24"/>
          <w:szCs w:val="24"/>
        </w:rPr>
        <w:t>, 157-160.</w:t>
      </w:r>
    </w:p>
    <w:p w14:paraId="28FA0635"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shd w:val="clear" w:color="auto" w:fill="FFFFFF"/>
        </w:rPr>
        <w:t>Arthur, W. B. (2009). </w:t>
      </w:r>
      <w:r w:rsidRPr="003A481A">
        <w:rPr>
          <w:rFonts w:ascii="Times New Roman" w:hAnsi="Times New Roman" w:cs="Times New Roman"/>
          <w:i/>
          <w:iCs/>
          <w:color w:val="000000" w:themeColor="text1"/>
          <w:sz w:val="24"/>
          <w:szCs w:val="24"/>
          <w:shd w:val="clear" w:color="auto" w:fill="FFFFFF"/>
        </w:rPr>
        <w:t>The nature of technology: What it is and how it evolves</w:t>
      </w:r>
      <w:r w:rsidRPr="003A481A">
        <w:rPr>
          <w:rFonts w:ascii="Times New Roman" w:hAnsi="Times New Roman" w:cs="Times New Roman"/>
          <w:color w:val="000000" w:themeColor="text1"/>
          <w:sz w:val="24"/>
          <w:szCs w:val="24"/>
          <w:shd w:val="clear" w:color="auto" w:fill="FFFFFF"/>
        </w:rPr>
        <w:t>. New York, NY: Simon and Schuster.</w:t>
      </w:r>
    </w:p>
    <w:p w14:paraId="1ACCF80C" w14:textId="693C3AA8"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 xml:space="preserve">Autor, D. H., Katz, L. F., &amp; Krueger, A. B. </w:t>
      </w:r>
      <w:r w:rsidR="00F77F94">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1998</w:t>
      </w:r>
      <w:r w:rsidR="00F77F94">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 xml:space="preserve">. Computing inequality: have computers changed the </w:t>
      </w:r>
      <w:proofErr w:type="spellStart"/>
      <w:r w:rsidRPr="003A481A">
        <w:rPr>
          <w:rFonts w:ascii="Times New Roman" w:hAnsi="Times New Roman" w:cs="Times New Roman"/>
          <w:color w:val="000000" w:themeColor="text1"/>
          <w:sz w:val="24"/>
          <w:szCs w:val="24"/>
        </w:rPr>
        <w:t>labour</w:t>
      </w:r>
      <w:proofErr w:type="spellEnd"/>
      <w:r w:rsidRPr="003A481A">
        <w:rPr>
          <w:rFonts w:ascii="Times New Roman" w:hAnsi="Times New Roman" w:cs="Times New Roman"/>
          <w:color w:val="000000" w:themeColor="text1"/>
          <w:sz w:val="24"/>
          <w:szCs w:val="24"/>
        </w:rPr>
        <w:t xml:space="preserve"> market? </w:t>
      </w:r>
      <w:r w:rsidRPr="003A481A">
        <w:rPr>
          <w:rFonts w:ascii="Times New Roman" w:hAnsi="Times New Roman" w:cs="Times New Roman"/>
          <w:i/>
          <w:iCs/>
          <w:color w:val="000000" w:themeColor="text1"/>
          <w:sz w:val="24"/>
          <w:szCs w:val="24"/>
        </w:rPr>
        <w:t>The Quarterly Journal of Economics</w:t>
      </w:r>
      <w:r w:rsidRPr="00356450">
        <w:rPr>
          <w:rFonts w:ascii="Times New Roman" w:hAnsi="Times New Roman" w:cs="Times New Roman"/>
          <w:i/>
          <w:iCs/>
          <w:color w:val="000000" w:themeColor="text1"/>
          <w:sz w:val="24"/>
          <w:szCs w:val="24"/>
        </w:rPr>
        <w:t xml:space="preserve">, </w:t>
      </w:r>
      <w:r w:rsidRPr="003A481A">
        <w:rPr>
          <w:rFonts w:ascii="Times New Roman" w:hAnsi="Times New Roman" w:cs="Times New Roman"/>
          <w:i/>
          <w:iCs/>
          <w:color w:val="000000" w:themeColor="text1"/>
          <w:sz w:val="24"/>
          <w:szCs w:val="24"/>
        </w:rPr>
        <w:t>113</w:t>
      </w:r>
      <w:r w:rsidRPr="003A481A">
        <w:rPr>
          <w:rFonts w:ascii="Times New Roman" w:hAnsi="Times New Roman" w:cs="Times New Roman"/>
          <w:color w:val="000000" w:themeColor="text1"/>
          <w:sz w:val="24"/>
          <w:szCs w:val="24"/>
        </w:rPr>
        <w:t>(4), 1169-1213.</w:t>
      </w:r>
    </w:p>
    <w:p w14:paraId="4454A134" w14:textId="3EA9C0B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lastRenderedPageBreak/>
        <w:t xml:space="preserve">Autor, D., </w:t>
      </w:r>
      <w:r w:rsidR="00F77F94">
        <w:rPr>
          <w:rFonts w:ascii="Times New Roman" w:hAnsi="Times New Roman" w:cs="Times New Roman"/>
          <w:color w:val="000000" w:themeColor="text1"/>
          <w:sz w:val="24"/>
          <w:szCs w:val="24"/>
        </w:rPr>
        <w:t>&amp;</w:t>
      </w:r>
      <w:r w:rsidRPr="003A481A">
        <w:rPr>
          <w:rFonts w:ascii="Times New Roman" w:hAnsi="Times New Roman" w:cs="Times New Roman"/>
          <w:color w:val="000000" w:themeColor="text1"/>
          <w:sz w:val="24"/>
          <w:szCs w:val="24"/>
        </w:rPr>
        <w:t xml:space="preserve"> Dorn, D. </w:t>
      </w:r>
      <w:r w:rsidR="00F77F94">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2013</w:t>
      </w:r>
      <w:r w:rsidR="00F77F94">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w:t>
      </w:r>
      <w:r w:rsidR="00F77F94">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The Growth of Low-Skill Service Jobs and the Polarization of the US Labor Market</w:t>
      </w:r>
      <w:r w:rsidR="00F77F94">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 xml:space="preserve"> </w:t>
      </w:r>
      <w:r w:rsidRPr="00F77F94">
        <w:rPr>
          <w:rFonts w:ascii="Times New Roman" w:hAnsi="Times New Roman" w:cs="Times New Roman"/>
          <w:i/>
          <w:iCs/>
          <w:color w:val="000000" w:themeColor="text1"/>
          <w:sz w:val="24"/>
          <w:szCs w:val="24"/>
        </w:rPr>
        <w:t>American Economic Review</w:t>
      </w:r>
      <w:r w:rsidRPr="00356450">
        <w:rPr>
          <w:rFonts w:ascii="Times New Roman" w:hAnsi="Times New Roman" w:cs="Times New Roman"/>
          <w:i/>
          <w:iCs/>
          <w:color w:val="000000" w:themeColor="text1"/>
          <w:sz w:val="24"/>
          <w:szCs w:val="24"/>
        </w:rPr>
        <w:t>,</w:t>
      </w:r>
      <w:r w:rsidR="00F77F94">
        <w:rPr>
          <w:rFonts w:ascii="Times New Roman" w:hAnsi="Times New Roman" w:cs="Times New Roman"/>
          <w:color w:val="000000" w:themeColor="text1"/>
          <w:sz w:val="24"/>
          <w:szCs w:val="24"/>
        </w:rPr>
        <w:t xml:space="preserve"> </w:t>
      </w:r>
      <w:r w:rsidR="00F77F94">
        <w:rPr>
          <w:rFonts w:ascii="Times New Roman" w:hAnsi="Times New Roman" w:cs="Times New Roman"/>
          <w:i/>
          <w:iCs/>
          <w:color w:val="000000" w:themeColor="text1"/>
          <w:sz w:val="24"/>
          <w:szCs w:val="24"/>
        </w:rPr>
        <w:t>103</w:t>
      </w:r>
      <w:r w:rsidR="00356450">
        <w:rPr>
          <w:rFonts w:ascii="Times New Roman" w:hAnsi="Times New Roman" w:cs="Times New Roman"/>
          <w:color w:val="000000" w:themeColor="text1"/>
          <w:sz w:val="24"/>
          <w:szCs w:val="24"/>
        </w:rPr>
        <w:t xml:space="preserve">(5), </w:t>
      </w:r>
      <w:r w:rsidRPr="003A481A">
        <w:rPr>
          <w:rFonts w:ascii="Times New Roman" w:hAnsi="Times New Roman" w:cs="Times New Roman"/>
          <w:color w:val="000000" w:themeColor="text1"/>
          <w:sz w:val="24"/>
          <w:szCs w:val="24"/>
        </w:rPr>
        <w:t>1553-1597.</w:t>
      </w:r>
    </w:p>
    <w:p w14:paraId="7DB90E3F" w14:textId="689C71EA"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Autor, D.,</w:t>
      </w:r>
      <w:r w:rsidR="00356450">
        <w:rPr>
          <w:rFonts w:ascii="Times New Roman" w:hAnsi="Times New Roman" w:cs="Times New Roman"/>
          <w:color w:val="000000" w:themeColor="text1"/>
          <w:sz w:val="24"/>
          <w:szCs w:val="24"/>
        </w:rPr>
        <w:t xml:space="preserve"> &amp;</w:t>
      </w:r>
      <w:r w:rsidRPr="003A481A">
        <w:rPr>
          <w:rFonts w:ascii="Times New Roman" w:hAnsi="Times New Roman" w:cs="Times New Roman"/>
          <w:color w:val="000000" w:themeColor="text1"/>
          <w:sz w:val="24"/>
          <w:szCs w:val="24"/>
        </w:rPr>
        <w:t xml:space="preserve"> </w:t>
      </w:r>
      <w:proofErr w:type="spellStart"/>
      <w:r w:rsidRPr="003A481A">
        <w:rPr>
          <w:rFonts w:ascii="Times New Roman" w:hAnsi="Times New Roman" w:cs="Times New Roman"/>
          <w:color w:val="000000" w:themeColor="text1"/>
          <w:sz w:val="24"/>
          <w:szCs w:val="24"/>
        </w:rPr>
        <w:t>Salomons</w:t>
      </w:r>
      <w:proofErr w:type="spellEnd"/>
      <w:r w:rsidRPr="003A481A">
        <w:rPr>
          <w:rFonts w:ascii="Times New Roman" w:hAnsi="Times New Roman" w:cs="Times New Roman"/>
          <w:color w:val="000000" w:themeColor="text1"/>
          <w:sz w:val="24"/>
          <w:szCs w:val="24"/>
        </w:rPr>
        <w:t>, A.</w:t>
      </w:r>
      <w:r w:rsidR="00356450">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2018</w:t>
      </w:r>
      <w:r w:rsidR="00356450">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 xml:space="preserve">. Is automation labor-displacing? Productivity growth, employment, and the labor share. </w:t>
      </w:r>
      <w:r w:rsidRPr="00356450">
        <w:rPr>
          <w:rFonts w:ascii="Times New Roman" w:hAnsi="Times New Roman" w:cs="Times New Roman"/>
          <w:i/>
          <w:iCs/>
          <w:color w:val="000000" w:themeColor="text1"/>
          <w:sz w:val="24"/>
          <w:szCs w:val="24"/>
        </w:rPr>
        <w:t>Brookings Papers on Economic Activity Conference Drafts</w:t>
      </w:r>
      <w:r w:rsidR="00356450">
        <w:rPr>
          <w:rFonts w:ascii="Times New Roman" w:hAnsi="Times New Roman" w:cs="Times New Roman"/>
          <w:i/>
          <w:iCs/>
          <w:color w:val="000000" w:themeColor="text1"/>
          <w:sz w:val="24"/>
          <w:szCs w:val="24"/>
        </w:rPr>
        <w:t xml:space="preserve"> </w:t>
      </w:r>
      <w:r w:rsidR="00356450" w:rsidRPr="00356450">
        <w:rPr>
          <w:rFonts w:ascii="Times New Roman" w:hAnsi="Times New Roman" w:cs="Times New Roman"/>
          <w:color w:val="000000" w:themeColor="text1"/>
          <w:sz w:val="24"/>
          <w:szCs w:val="24"/>
        </w:rPr>
        <w:t>(pp</w:t>
      </w:r>
      <w:r w:rsidR="00356450">
        <w:rPr>
          <w:rFonts w:ascii="Times New Roman" w:hAnsi="Times New Roman" w:cs="Times New Roman"/>
          <w:color w:val="000000" w:themeColor="text1"/>
          <w:sz w:val="24"/>
          <w:szCs w:val="24"/>
        </w:rPr>
        <w:t>.</w:t>
      </w:r>
      <w:r w:rsidR="00356450" w:rsidRPr="00356450">
        <w:rPr>
          <w:rFonts w:ascii="Times New Roman" w:hAnsi="Times New Roman" w:cs="Times New Roman"/>
          <w:color w:val="000000" w:themeColor="text1"/>
          <w:sz w:val="24"/>
          <w:szCs w:val="24"/>
        </w:rPr>
        <w:t xml:space="preserve"> </w:t>
      </w:r>
      <w:r w:rsidRPr="00356450">
        <w:rPr>
          <w:rFonts w:ascii="Times New Roman" w:hAnsi="Times New Roman" w:cs="Times New Roman"/>
          <w:color w:val="000000" w:themeColor="text1"/>
          <w:sz w:val="24"/>
          <w:szCs w:val="24"/>
        </w:rPr>
        <w:t>1-72</w:t>
      </w:r>
      <w:r w:rsidR="00356450" w:rsidRPr="00356450">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w:t>
      </w:r>
    </w:p>
    <w:p w14:paraId="3F64763B"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 xml:space="preserve">Barney, J. (1991). Firm resources and sustained competitive advantage. </w:t>
      </w:r>
      <w:r w:rsidRPr="00356450">
        <w:rPr>
          <w:rFonts w:ascii="Times New Roman" w:hAnsi="Times New Roman" w:cs="Times New Roman"/>
          <w:i/>
          <w:iCs/>
          <w:color w:val="000000" w:themeColor="text1"/>
          <w:sz w:val="24"/>
          <w:szCs w:val="24"/>
        </w:rPr>
        <w:t>Journal of Management,</w:t>
      </w:r>
      <w:r w:rsidRPr="003A481A">
        <w:rPr>
          <w:rFonts w:ascii="Times New Roman" w:hAnsi="Times New Roman" w:cs="Times New Roman"/>
          <w:color w:val="000000" w:themeColor="text1"/>
          <w:sz w:val="24"/>
          <w:szCs w:val="24"/>
        </w:rPr>
        <w:t xml:space="preserve"> </w:t>
      </w:r>
      <w:r w:rsidRPr="00356450">
        <w:rPr>
          <w:rFonts w:ascii="Times New Roman" w:hAnsi="Times New Roman" w:cs="Times New Roman"/>
          <w:i/>
          <w:iCs/>
          <w:color w:val="000000" w:themeColor="text1"/>
          <w:sz w:val="24"/>
          <w:szCs w:val="24"/>
        </w:rPr>
        <w:t>17</w:t>
      </w:r>
      <w:r w:rsidRPr="003A481A">
        <w:rPr>
          <w:rFonts w:ascii="Times New Roman" w:hAnsi="Times New Roman" w:cs="Times New Roman"/>
          <w:color w:val="000000" w:themeColor="text1"/>
          <w:sz w:val="24"/>
          <w:szCs w:val="24"/>
        </w:rPr>
        <w:t xml:space="preserve"> (1), 99–120.</w:t>
      </w:r>
    </w:p>
    <w:p w14:paraId="0C188C47" w14:textId="087E3DB1" w:rsidR="00BC6A8B" w:rsidRDefault="00BC6A8B" w:rsidP="006D2FD0">
      <w:pPr>
        <w:spacing w:before="100" w:beforeAutospacing="1" w:after="100" w:line="360" w:lineRule="auto"/>
        <w:rPr>
          <w:rFonts w:ascii="Times New Roman" w:hAnsi="Times New Roman" w:cs="Times New Roman"/>
          <w:color w:val="000000" w:themeColor="text1"/>
          <w:sz w:val="24"/>
          <w:szCs w:val="24"/>
          <w:shd w:val="clear" w:color="auto" w:fill="FFFFFF"/>
        </w:rPr>
      </w:pPr>
      <w:r w:rsidRPr="003A481A">
        <w:rPr>
          <w:rFonts w:ascii="Times New Roman" w:hAnsi="Times New Roman" w:cs="Times New Roman"/>
          <w:color w:val="000000" w:themeColor="text1"/>
          <w:sz w:val="24"/>
          <w:szCs w:val="24"/>
          <w:shd w:val="clear" w:color="auto" w:fill="FFFFFF"/>
        </w:rPr>
        <w:t>Battisti, G., &amp; Iona, A. (2009). The intra-firm diffusion of complementary innovations: Evidence from the adoption of management practices by British establishments. </w:t>
      </w:r>
      <w:r w:rsidRPr="003A481A">
        <w:rPr>
          <w:rFonts w:ascii="Times New Roman" w:hAnsi="Times New Roman" w:cs="Times New Roman"/>
          <w:i/>
          <w:iCs/>
          <w:color w:val="000000" w:themeColor="text1"/>
          <w:sz w:val="24"/>
          <w:szCs w:val="24"/>
          <w:shd w:val="clear" w:color="auto" w:fill="FFFFFF"/>
        </w:rPr>
        <w:t>Research Policy</w:t>
      </w:r>
      <w:r w:rsidRPr="00356450">
        <w:rPr>
          <w:rFonts w:ascii="Times New Roman" w:hAnsi="Times New Roman" w:cs="Times New Roman"/>
          <w:i/>
          <w:iCs/>
          <w:color w:val="000000" w:themeColor="text1"/>
          <w:sz w:val="24"/>
          <w:szCs w:val="24"/>
          <w:shd w:val="clear" w:color="auto" w:fill="FFFFFF"/>
        </w:rPr>
        <w:t>,</w:t>
      </w:r>
      <w:r w:rsidRPr="003A481A">
        <w:rPr>
          <w:rFonts w:ascii="Times New Roman" w:hAnsi="Times New Roman" w:cs="Times New Roman"/>
          <w:color w:val="000000" w:themeColor="text1"/>
          <w:sz w:val="24"/>
          <w:szCs w:val="24"/>
          <w:shd w:val="clear" w:color="auto" w:fill="FFFFFF"/>
        </w:rPr>
        <w:t> </w:t>
      </w:r>
      <w:r w:rsidRPr="003A481A">
        <w:rPr>
          <w:rFonts w:ascii="Times New Roman" w:hAnsi="Times New Roman" w:cs="Times New Roman"/>
          <w:i/>
          <w:iCs/>
          <w:color w:val="000000" w:themeColor="text1"/>
          <w:sz w:val="24"/>
          <w:szCs w:val="24"/>
          <w:shd w:val="clear" w:color="auto" w:fill="FFFFFF"/>
        </w:rPr>
        <w:t>38</w:t>
      </w:r>
      <w:r w:rsidRPr="003A481A">
        <w:rPr>
          <w:rFonts w:ascii="Times New Roman" w:hAnsi="Times New Roman" w:cs="Times New Roman"/>
          <w:color w:val="000000" w:themeColor="text1"/>
          <w:sz w:val="24"/>
          <w:szCs w:val="24"/>
          <w:shd w:val="clear" w:color="auto" w:fill="FFFFFF"/>
        </w:rPr>
        <w:t>(8), 1326-1339.</w:t>
      </w:r>
    </w:p>
    <w:p w14:paraId="06D1222E" w14:textId="44221AED" w:rsidR="00AC15AE" w:rsidRPr="002E530C" w:rsidRDefault="00AC15AE" w:rsidP="006D2FD0">
      <w:pPr>
        <w:spacing w:before="100" w:beforeAutospacing="1" w:after="100" w:line="360" w:lineRule="auto"/>
        <w:rPr>
          <w:rFonts w:ascii="Times New Roman" w:hAnsi="Times New Roman" w:cs="Times New Roman"/>
          <w:color w:val="000000" w:themeColor="text1"/>
          <w:sz w:val="24"/>
          <w:szCs w:val="24"/>
          <w:shd w:val="clear" w:color="auto" w:fill="FFFFFF"/>
          <w:lang w:val="en-GB"/>
        </w:rPr>
      </w:pPr>
      <w:proofErr w:type="spellStart"/>
      <w:r w:rsidRPr="002E530C">
        <w:rPr>
          <w:rFonts w:ascii="Times New Roman" w:hAnsi="Times New Roman" w:cs="Times New Roman"/>
          <w:color w:val="000000" w:themeColor="text1"/>
          <w:sz w:val="24"/>
          <w:szCs w:val="24"/>
          <w:shd w:val="clear" w:color="auto" w:fill="FFFFFF"/>
          <w:lang w:val="en-GB"/>
        </w:rPr>
        <w:t>Becattini</w:t>
      </w:r>
      <w:proofErr w:type="spellEnd"/>
      <w:r w:rsidRPr="002E530C">
        <w:rPr>
          <w:rFonts w:ascii="Times New Roman" w:hAnsi="Times New Roman" w:cs="Times New Roman"/>
          <w:color w:val="000000" w:themeColor="text1"/>
          <w:sz w:val="24"/>
          <w:szCs w:val="24"/>
          <w:shd w:val="clear" w:color="auto" w:fill="FFFFFF"/>
          <w:lang w:val="en-GB"/>
        </w:rPr>
        <w:t>, G. (2004). </w:t>
      </w:r>
      <w:r w:rsidRPr="002E530C">
        <w:rPr>
          <w:rFonts w:ascii="Times New Roman" w:hAnsi="Times New Roman" w:cs="Times New Roman"/>
          <w:i/>
          <w:iCs/>
          <w:color w:val="000000" w:themeColor="text1"/>
          <w:sz w:val="24"/>
          <w:szCs w:val="24"/>
          <w:shd w:val="clear" w:color="auto" w:fill="FFFFFF"/>
          <w:lang w:val="en-GB"/>
        </w:rPr>
        <w:t>Industrial districts: A new approach to industrial change</w:t>
      </w:r>
      <w:r w:rsidRPr="002E530C">
        <w:rPr>
          <w:rFonts w:ascii="Times New Roman" w:hAnsi="Times New Roman" w:cs="Times New Roman"/>
          <w:color w:val="000000" w:themeColor="text1"/>
          <w:sz w:val="24"/>
          <w:szCs w:val="24"/>
          <w:shd w:val="clear" w:color="auto" w:fill="FFFFFF"/>
          <w:lang w:val="en-GB"/>
        </w:rPr>
        <w:t>. Cheltenham, UK: Edward Elgar Publishing.</w:t>
      </w:r>
    </w:p>
    <w:p w14:paraId="75FB2094" w14:textId="48B5F051" w:rsidR="0090354A" w:rsidRPr="002E530C" w:rsidRDefault="0090354A" w:rsidP="006D2FD0">
      <w:pPr>
        <w:spacing w:before="100" w:beforeAutospacing="1" w:after="100" w:line="360" w:lineRule="auto"/>
        <w:rPr>
          <w:rFonts w:ascii="Times New Roman" w:hAnsi="Times New Roman" w:cs="Times New Roman"/>
          <w:color w:val="000000" w:themeColor="text1"/>
          <w:sz w:val="24"/>
          <w:szCs w:val="24"/>
          <w:shd w:val="clear" w:color="auto" w:fill="FFFFFF"/>
          <w:lang w:val="en-GB"/>
        </w:rPr>
      </w:pPr>
      <w:proofErr w:type="spellStart"/>
      <w:r w:rsidRPr="0090354A">
        <w:rPr>
          <w:rFonts w:ascii="Times New Roman" w:hAnsi="Times New Roman" w:cs="Times New Roman"/>
          <w:color w:val="000000" w:themeColor="text1"/>
          <w:sz w:val="24"/>
          <w:szCs w:val="24"/>
          <w:shd w:val="clear" w:color="auto" w:fill="FFFFFF"/>
        </w:rPr>
        <w:t>Becchetti</w:t>
      </w:r>
      <w:proofErr w:type="spellEnd"/>
      <w:r w:rsidRPr="0090354A">
        <w:rPr>
          <w:rFonts w:ascii="Times New Roman" w:hAnsi="Times New Roman" w:cs="Times New Roman"/>
          <w:color w:val="000000" w:themeColor="text1"/>
          <w:sz w:val="24"/>
          <w:szCs w:val="24"/>
          <w:shd w:val="clear" w:color="auto" w:fill="FFFFFF"/>
        </w:rPr>
        <w:t xml:space="preserve">, L., &amp; </w:t>
      </w:r>
      <w:proofErr w:type="spellStart"/>
      <w:r w:rsidRPr="0090354A">
        <w:rPr>
          <w:rFonts w:ascii="Times New Roman" w:hAnsi="Times New Roman" w:cs="Times New Roman"/>
          <w:color w:val="000000" w:themeColor="text1"/>
          <w:sz w:val="24"/>
          <w:szCs w:val="24"/>
          <w:shd w:val="clear" w:color="auto" w:fill="FFFFFF"/>
        </w:rPr>
        <w:t>Trovato</w:t>
      </w:r>
      <w:proofErr w:type="spellEnd"/>
      <w:r w:rsidRPr="0090354A">
        <w:rPr>
          <w:rFonts w:ascii="Times New Roman" w:hAnsi="Times New Roman" w:cs="Times New Roman"/>
          <w:color w:val="000000" w:themeColor="text1"/>
          <w:sz w:val="24"/>
          <w:szCs w:val="24"/>
          <w:shd w:val="clear" w:color="auto" w:fill="FFFFFF"/>
        </w:rPr>
        <w:t xml:space="preserve">, G. (2002). The determinants of growth for small and medium sized firms. The role of the availability of external finance. </w:t>
      </w:r>
      <w:r w:rsidRPr="008A59E9">
        <w:rPr>
          <w:rFonts w:ascii="Times New Roman" w:hAnsi="Times New Roman" w:cs="Times New Roman"/>
          <w:i/>
          <w:color w:val="000000" w:themeColor="text1"/>
          <w:sz w:val="24"/>
          <w:szCs w:val="24"/>
          <w:shd w:val="clear" w:color="auto" w:fill="FFFFFF"/>
        </w:rPr>
        <w:t>Small Business Economics</w:t>
      </w:r>
      <w:r w:rsidRPr="0090354A">
        <w:rPr>
          <w:rFonts w:ascii="Times New Roman" w:hAnsi="Times New Roman" w:cs="Times New Roman"/>
          <w:color w:val="000000" w:themeColor="text1"/>
          <w:sz w:val="24"/>
          <w:szCs w:val="24"/>
          <w:shd w:val="clear" w:color="auto" w:fill="FFFFFF"/>
        </w:rPr>
        <w:t xml:space="preserve">, </w:t>
      </w:r>
      <w:r w:rsidRPr="008A59E9">
        <w:rPr>
          <w:rFonts w:ascii="Times New Roman" w:hAnsi="Times New Roman" w:cs="Times New Roman"/>
          <w:i/>
          <w:color w:val="000000" w:themeColor="text1"/>
          <w:sz w:val="24"/>
          <w:szCs w:val="24"/>
          <w:shd w:val="clear" w:color="auto" w:fill="FFFFFF"/>
        </w:rPr>
        <w:t>19</w:t>
      </w:r>
      <w:r w:rsidRPr="0090354A">
        <w:rPr>
          <w:rFonts w:ascii="Times New Roman" w:hAnsi="Times New Roman" w:cs="Times New Roman"/>
          <w:color w:val="000000" w:themeColor="text1"/>
          <w:sz w:val="24"/>
          <w:szCs w:val="24"/>
          <w:shd w:val="clear" w:color="auto" w:fill="FFFFFF"/>
        </w:rPr>
        <w:t>(4), 291-306.</w:t>
      </w:r>
    </w:p>
    <w:p w14:paraId="2D408B14" w14:textId="6E71D77F" w:rsidR="0090354A" w:rsidRPr="003A481A" w:rsidRDefault="0090354A" w:rsidP="006D2FD0">
      <w:pPr>
        <w:spacing w:before="100" w:beforeAutospacing="1" w:after="100" w:line="360" w:lineRule="auto"/>
        <w:rPr>
          <w:rFonts w:ascii="Times New Roman" w:hAnsi="Times New Roman" w:cs="Times New Roman"/>
          <w:color w:val="000000" w:themeColor="text1"/>
          <w:sz w:val="24"/>
          <w:szCs w:val="24"/>
        </w:rPr>
      </w:pPr>
      <w:r w:rsidRPr="0090354A">
        <w:rPr>
          <w:rFonts w:ascii="Times New Roman" w:hAnsi="Times New Roman" w:cs="Times New Roman"/>
          <w:color w:val="000000" w:themeColor="text1"/>
          <w:sz w:val="24"/>
          <w:szCs w:val="24"/>
        </w:rPr>
        <w:t xml:space="preserve">Beck, T., &amp; </w:t>
      </w:r>
      <w:proofErr w:type="spellStart"/>
      <w:r w:rsidRPr="0090354A">
        <w:rPr>
          <w:rFonts w:ascii="Times New Roman" w:hAnsi="Times New Roman" w:cs="Times New Roman"/>
          <w:color w:val="000000" w:themeColor="text1"/>
          <w:sz w:val="24"/>
          <w:szCs w:val="24"/>
        </w:rPr>
        <w:t>Demirguc-Kunt</w:t>
      </w:r>
      <w:proofErr w:type="spellEnd"/>
      <w:r w:rsidRPr="0090354A">
        <w:rPr>
          <w:rFonts w:ascii="Times New Roman" w:hAnsi="Times New Roman" w:cs="Times New Roman"/>
          <w:color w:val="000000" w:themeColor="text1"/>
          <w:sz w:val="24"/>
          <w:szCs w:val="24"/>
        </w:rPr>
        <w:t xml:space="preserve">, A. (2006). Small and medium-size enterprises: Access to finance as a growth constraint. </w:t>
      </w:r>
      <w:r w:rsidRPr="008A59E9">
        <w:rPr>
          <w:rFonts w:ascii="Times New Roman" w:hAnsi="Times New Roman" w:cs="Times New Roman"/>
          <w:i/>
          <w:color w:val="000000" w:themeColor="text1"/>
          <w:sz w:val="24"/>
          <w:szCs w:val="24"/>
        </w:rPr>
        <w:t>Journal of Banking &amp; Finance</w:t>
      </w:r>
      <w:r w:rsidRPr="0090354A">
        <w:rPr>
          <w:rFonts w:ascii="Times New Roman" w:hAnsi="Times New Roman" w:cs="Times New Roman"/>
          <w:color w:val="000000" w:themeColor="text1"/>
          <w:sz w:val="24"/>
          <w:szCs w:val="24"/>
        </w:rPr>
        <w:t xml:space="preserve">, </w:t>
      </w:r>
      <w:r w:rsidRPr="008A59E9">
        <w:rPr>
          <w:rFonts w:ascii="Times New Roman" w:hAnsi="Times New Roman" w:cs="Times New Roman"/>
          <w:i/>
          <w:color w:val="000000" w:themeColor="text1"/>
          <w:sz w:val="24"/>
          <w:szCs w:val="24"/>
        </w:rPr>
        <w:t>30</w:t>
      </w:r>
      <w:r w:rsidRPr="0090354A">
        <w:rPr>
          <w:rFonts w:ascii="Times New Roman" w:hAnsi="Times New Roman" w:cs="Times New Roman"/>
          <w:color w:val="000000" w:themeColor="text1"/>
          <w:sz w:val="24"/>
          <w:szCs w:val="24"/>
        </w:rPr>
        <w:t>(11), 2931-2943.</w:t>
      </w:r>
    </w:p>
    <w:p w14:paraId="24CA4747"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 xml:space="preserve">Berman, E., Bound, J., &amp; </w:t>
      </w:r>
      <w:proofErr w:type="spellStart"/>
      <w:r w:rsidRPr="003A481A">
        <w:rPr>
          <w:rFonts w:ascii="Times New Roman" w:hAnsi="Times New Roman" w:cs="Times New Roman"/>
          <w:color w:val="000000" w:themeColor="text1"/>
          <w:sz w:val="24"/>
          <w:szCs w:val="24"/>
        </w:rPr>
        <w:t>Griliches</w:t>
      </w:r>
      <w:proofErr w:type="spellEnd"/>
      <w:r w:rsidRPr="003A481A">
        <w:rPr>
          <w:rFonts w:ascii="Times New Roman" w:hAnsi="Times New Roman" w:cs="Times New Roman"/>
          <w:color w:val="000000" w:themeColor="text1"/>
          <w:sz w:val="24"/>
          <w:szCs w:val="24"/>
        </w:rPr>
        <w:t xml:space="preserve">, Z. (1994). Changes in the demand for skilled </w:t>
      </w:r>
      <w:proofErr w:type="spellStart"/>
      <w:r w:rsidRPr="003A481A">
        <w:rPr>
          <w:rFonts w:ascii="Times New Roman" w:hAnsi="Times New Roman" w:cs="Times New Roman"/>
          <w:color w:val="000000" w:themeColor="text1"/>
          <w:sz w:val="24"/>
          <w:szCs w:val="24"/>
        </w:rPr>
        <w:t>labour</w:t>
      </w:r>
      <w:proofErr w:type="spellEnd"/>
      <w:r w:rsidRPr="003A481A">
        <w:rPr>
          <w:rFonts w:ascii="Times New Roman" w:hAnsi="Times New Roman" w:cs="Times New Roman"/>
          <w:color w:val="000000" w:themeColor="text1"/>
          <w:sz w:val="24"/>
          <w:szCs w:val="24"/>
        </w:rPr>
        <w:t xml:space="preserve"> within US manufacturing: evidence from the annual survey of manufactures. </w:t>
      </w:r>
      <w:r w:rsidRPr="003A481A">
        <w:rPr>
          <w:rFonts w:ascii="Times New Roman" w:hAnsi="Times New Roman" w:cs="Times New Roman"/>
          <w:i/>
          <w:iCs/>
          <w:color w:val="000000" w:themeColor="text1"/>
          <w:sz w:val="24"/>
          <w:szCs w:val="24"/>
        </w:rPr>
        <w:t>The Quarterly Journal of Economics</w:t>
      </w:r>
      <w:r w:rsidRPr="00356450">
        <w:rPr>
          <w:rFonts w:ascii="Times New Roman" w:hAnsi="Times New Roman" w:cs="Times New Roman"/>
          <w:i/>
          <w:iCs/>
          <w:color w:val="000000" w:themeColor="text1"/>
          <w:sz w:val="24"/>
          <w:szCs w:val="24"/>
        </w:rPr>
        <w:t>,</w:t>
      </w:r>
      <w:r w:rsidRPr="003A481A">
        <w:rPr>
          <w:rFonts w:ascii="Times New Roman" w:hAnsi="Times New Roman" w:cs="Times New Roman"/>
          <w:color w:val="000000" w:themeColor="text1"/>
          <w:sz w:val="24"/>
          <w:szCs w:val="24"/>
        </w:rPr>
        <w:t xml:space="preserve"> </w:t>
      </w:r>
      <w:r w:rsidRPr="003A481A">
        <w:rPr>
          <w:rFonts w:ascii="Times New Roman" w:hAnsi="Times New Roman" w:cs="Times New Roman"/>
          <w:i/>
          <w:iCs/>
          <w:color w:val="000000" w:themeColor="text1"/>
          <w:sz w:val="24"/>
          <w:szCs w:val="24"/>
        </w:rPr>
        <w:t>109</w:t>
      </w:r>
      <w:r w:rsidRPr="003A481A">
        <w:rPr>
          <w:rFonts w:ascii="Times New Roman" w:hAnsi="Times New Roman" w:cs="Times New Roman"/>
          <w:color w:val="000000" w:themeColor="text1"/>
          <w:sz w:val="24"/>
          <w:szCs w:val="24"/>
        </w:rPr>
        <w:t>(2), 367-397.</w:t>
      </w:r>
    </w:p>
    <w:p w14:paraId="7F1D2D34"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shd w:val="clear" w:color="auto" w:fill="FFFFFF"/>
        </w:rPr>
        <w:t>Bijker</w:t>
      </w:r>
      <w:proofErr w:type="spellEnd"/>
      <w:r w:rsidRPr="003A481A">
        <w:rPr>
          <w:rFonts w:ascii="Times New Roman" w:hAnsi="Times New Roman" w:cs="Times New Roman"/>
          <w:color w:val="000000" w:themeColor="text1"/>
          <w:sz w:val="24"/>
          <w:szCs w:val="24"/>
          <w:shd w:val="clear" w:color="auto" w:fill="FFFFFF"/>
        </w:rPr>
        <w:t xml:space="preserve">, W. E., Hughes, T. P., &amp; Pinch, T. J. (1987). </w:t>
      </w:r>
      <w:r w:rsidRPr="003A481A">
        <w:rPr>
          <w:rFonts w:ascii="Times New Roman" w:hAnsi="Times New Roman" w:cs="Times New Roman"/>
          <w:i/>
          <w:iCs/>
          <w:color w:val="000000" w:themeColor="text1"/>
          <w:sz w:val="24"/>
          <w:szCs w:val="24"/>
          <w:shd w:val="clear" w:color="auto" w:fill="FFFFFF"/>
        </w:rPr>
        <w:t xml:space="preserve">The social construction of technological systems: </w:t>
      </w:r>
      <w:proofErr w:type="gramStart"/>
      <w:r w:rsidRPr="003A481A">
        <w:rPr>
          <w:rFonts w:ascii="Times New Roman" w:hAnsi="Times New Roman" w:cs="Times New Roman"/>
          <w:i/>
          <w:iCs/>
          <w:color w:val="000000" w:themeColor="text1"/>
          <w:sz w:val="24"/>
          <w:szCs w:val="24"/>
          <w:shd w:val="clear" w:color="auto" w:fill="FFFFFF"/>
        </w:rPr>
        <w:t>New</w:t>
      </w:r>
      <w:proofErr w:type="gramEnd"/>
      <w:r w:rsidRPr="003A481A">
        <w:rPr>
          <w:rFonts w:ascii="Times New Roman" w:hAnsi="Times New Roman" w:cs="Times New Roman"/>
          <w:i/>
          <w:iCs/>
          <w:color w:val="000000" w:themeColor="text1"/>
          <w:sz w:val="24"/>
          <w:szCs w:val="24"/>
          <w:shd w:val="clear" w:color="auto" w:fill="FFFFFF"/>
        </w:rPr>
        <w:t xml:space="preserve"> directions in the sociology and history of technology</w:t>
      </w:r>
      <w:r w:rsidRPr="003A481A">
        <w:rPr>
          <w:rFonts w:ascii="Times New Roman" w:hAnsi="Times New Roman" w:cs="Times New Roman"/>
          <w:color w:val="000000" w:themeColor="text1"/>
          <w:sz w:val="24"/>
          <w:szCs w:val="24"/>
          <w:shd w:val="clear" w:color="auto" w:fill="FFFFFF"/>
        </w:rPr>
        <w:t xml:space="preserve">. Cambridge, MA: MIT press. </w:t>
      </w:r>
    </w:p>
    <w:p w14:paraId="1D5C2FDC"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rPr>
        <w:t>Birkel</w:t>
      </w:r>
      <w:proofErr w:type="spellEnd"/>
      <w:r w:rsidRPr="003A481A">
        <w:rPr>
          <w:rFonts w:ascii="Times New Roman" w:hAnsi="Times New Roman" w:cs="Times New Roman"/>
          <w:color w:val="000000" w:themeColor="text1"/>
          <w:sz w:val="24"/>
          <w:szCs w:val="24"/>
        </w:rPr>
        <w:t xml:space="preserve">, H. S., </w:t>
      </w:r>
      <w:proofErr w:type="spellStart"/>
      <w:r w:rsidRPr="003A481A">
        <w:rPr>
          <w:rFonts w:ascii="Times New Roman" w:hAnsi="Times New Roman" w:cs="Times New Roman"/>
          <w:color w:val="000000" w:themeColor="text1"/>
          <w:sz w:val="24"/>
          <w:szCs w:val="24"/>
        </w:rPr>
        <w:t>Veile</w:t>
      </w:r>
      <w:proofErr w:type="spellEnd"/>
      <w:r w:rsidRPr="003A481A">
        <w:rPr>
          <w:rFonts w:ascii="Times New Roman" w:hAnsi="Times New Roman" w:cs="Times New Roman"/>
          <w:color w:val="000000" w:themeColor="text1"/>
          <w:sz w:val="24"/>
          <w:szCs w:val="24"/>
        </w:rPr>
        <w:t>, J. W., Müller, J. M., Hartmann, E., &amp; Voigt, K. I. (2019). Development of a risk framework for Industry 4.0 in the context of sustainability for established manufacturers. </w:t>
      </w:r>
      <w:r w:rsidRPr="003A481A">
        <w:rPr>
          <w:rFonts w:ascii="Times New Roman" w:hAnsi="Times New Roman" w:cs="Times New Roman"/>
          <w:i/>
          <w:iCs/>
          <w:color w:val="000000" w:themeColor="text1"/>
          <w:sz w:val="24"/>
          <w:szCs w:val="24"/>
        </w:rPr>
        <w:t>Sustainability, 11</w:t>
      </w:r>
      <w:r w:rsidRPr="003A481A">
        <w:rPr>
          <w:rFonts w:ascii="Times New Roman" w:hAnsi="Times New Roman" w:cs="Times New Roman"/>
          <w:color w:val="000000" w:themeColor="text1"/>
          <w:sz w:val="24"/>
          <w:szCs w:val="24"/>
        </w:rPr>
        <w:t>(2), 384.</w:t>
      </w:r>
    </w:p>
    <w:p w14:paraId="74A4CA15"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 xml:space="preserve">Bresnahan, T. F., Brynjolfsson, E., &amp; </w:t>
      </w:r>
      <w:proofErr w:type="spellStart"/>
      <w:r w:rsidRPr="003A481A">
        <w:rPr>
          <w:rFonts w:ascii="Times New Roman" w:hAnsi="Times New Roman" w:cs="Times New Roman"/>
          <w:color w:val="000000" w:themeColor="text1"/>
          <w:sz w:val="24"/>
          <w:szCs w:val="24"/>
        </w:rPr>
        <w:t>Hitt</w:t>
      </w:r>
      <w:proofErr w:type="spellEnd"/>
      <w:r w:rsidRPr="003A481A">
        <w:rPr>
          <w:rFonts w:ascii="Times New Roman" w:hAnsi="Times New Roman" w:cs="Times New Roman"/>
          <w:color w:val="000000" w:themeColor="text1"/>
          <w:sz w:val="24"/>
          <w:szCs w:val="24"/>
        </w:rPr>
        <w:t xml:space="preserve">, L. M. (2002). Information technology, workplace </w:t>
      </w:r>
      <w:proofErr w:type="spellStart"/>
      <w:r w:rsidRPr="003A481A">
        <w:rPr>
          <w:rFonts w:ascii="Times New Roman" w:hAnsi="Times New Roman" w:cs="Times New Roman"/>
          <w:color w:val="000000" w:themeColor="text1"/>
          <w:sz w:val="24"/>
          <w:szCs w:val="24"/>
        </w:rPr>
        <w:t>organisation</w:t>
      </w:r>
      <w:proofErr w:type="spellEnd"/>
      <w:r w:rsidRPr="003A481A">
        <w:rPr>
          <w:rFonts w:ascii="Times New Roman" w:hAnsi="Times New Roman" w:cs="Times New Roman"/>
          <w:color w:val="000000" w:themeColor="text1"/>
          <w:sz w:val="24"/>
          <w:szCs w:val="24"/>
        </w:rPr>
        <w:t xml:space="preserve">, and the demand for skilled </w:t>
      </w:r>
      <w:proofErr w:type="spellStart"/>
      <w:r w:rsidRPr="003A481A">
        <w:rPr>
          <w:rFonts w:ascii="Times New Roman" w:hAnsi="Times New Roman" w:cs="Times New Roman"/>
          <w:color w:val="000000" w:themeColor="text1"/>
          <w:sz w:val="24"/>
          <w:szCs w:val="24"/>
        </w:rPr>
        <w:t>labour</w:t>
      </w:r>
      <w:proofErr w:type="spellEnd"/>
      <w:r w:rsidRPr="003A481A">
        <w:rPr>
          <w:rFonts w:ascii="Times New Roman" w:hAnsi="Times New Roman" w:cs="Times New Roman"/>
          <w:color w:val="000000" w:themeColor="text1"/>
          <w:sz w:val="24"/>
          <w:szCs w:val="24"/>
        </w:rPr>
        <w:t xml:space="preserve">: Firm-level evidence. </w:t>
      </w:r>
      <w:r w:rsidRPr="003A481A">
        <w:rPr>
          <w:rFonts w:ascii="Times New Roman" w:hAnsi="Times New Roman" w:cs="Times New Roman"/>
          <w:i/>
          <w:iCs/>
          <w:color w:val="000000" w:themeColor="text1"/>
          <w:sz w:val="24"/>
          <w:szCs w:val="24"/>
        </w:rPr>
        <w:t>The Quarterly Journal of Economics</w:t>
      </w:r>
      <w:r w:rsidRPr="00356450">
        <w:rPr>
          <w:rFonts w:ascii="Times New Roman" w:hAnsi="Times New Roman" w:cs="Times New Roman"/>
          <w:i/>
          <w:iCs/>
          <w:color w:val="000000" w:themeColor="text1"/>
          <w:sz w:val="24"/>
          <w:szCs w:val="24"/>
        </w:rPr>
        <w:t xml:space="preserve">, </w:t>
      </w:r>
      <w:r w:rsidRPr="003A481A">
        <w:rPr>
          <w:rFonts w:ascii="Times New Roman" w:hAnsi="Times New Roman" w:cs="Times New Roman"/>
          <w:i/>
          <w:iCs/>
          <w:color w:val="000000" w:themeColor="text1"/>
          <w:sz w:val="24"/>
          <w:szCs w:val="24"/>
        </w:rPr>
        <w:t>117</w:t>
      </w:r>
      <w:r w:rsidRPr="003A481A">
        <w:rPr>
          <w:rFonts w:ascii="Times New Roman" w:hAnsi="Times New Roman" w:cs="Times New Roman"/>
          <w:color w:val="000000" w:themeColor="text1"/>
          <w:sz w:val="24"/>
          <w:szCs w:val="24"/>
        </w:rPr>
        <w:t>(1), 339-376.</w:t>
      </w:r>
    </w:p>
    <w:p w14:paraId="70E98C8D" w14:textId="1B641C4B"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lastRenderedPageBreak/>
        <w:t xml:space="preserve">Brynjolfsson, E., Rock, D. </w:t>
      </w:r>
      <w:r w:rsidR="00356450">
        <w:rPr>
          <w:rFonts w:ascii="Times New Roman" w:hAnsi="Times New Roman" w:cs="Times New Roman"/>
          <w:color w:val="000000" w:themeColor="text1"/>
          <w:sz w:val="24"/>
          <w:szCs w:val="24"/>
        </w:rPr>
        <w:t>&amp;</w:t>
      </w:r>
      <w:r w:rsidRPr="003A481A">
        <w:rPr>
          <w:rFonts w:ascii="Times New Roman" w:hAnsi="Times New Roman" w:cs="Times New Roman"/>
          <w:color w:val="000000" w:themeColor="text1"/>
          <w:sz w:val="24"/>
          <w:szCs w:val="24"/>
        </w:rPr>
        <w:t xml:space="preserve"> </w:t>
      </w:r>
      <w:proofErr w:type="spellStart"/>
      <w:r w:rsidRPr="003A481A">
        <w:rPr>
          <w:rFonts w:ascii="Times New Roman" w:hAnsi="Times New Roman" w:cs="Times New Roman"/>
          <w:color w:val="000000" w:themeColor="text1"/>
          <w:sz w:val="24"/>
          <w:szCs w:val="24"/>
        </w:rPr>
        <w:t>Syverson</w:t>
      </w:r>
      <w:proofErr w:type="spellEnd"/>
      <w:r w:rsidRPr="003A481A">
        <w:rPr>
          <w:rFonts w:ascii="Times New Roman" w:hAnsi="Times New Roman" w:cs="Times New Roman"/>
          <w:color w:val="000000" w:themeColor="text1"/>
          <w:sz w:val="24"/>
          <w:szCs w:val="24"/>
        </w:rPr>
        <w:t>, C.</w:t>
      </w:r>
      <w:r w:rsidR="00356450">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2018</w:t>
      </w:r>
      <w:r w:rsidR="00356450">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 xml:space="preserve">. </w:t>
      </w:r>
      <w:r w:rsidRPr="00356450">
        <w:rPr>
          <w:rFonts w:ascii="Times New Roman" w:hAnsi="Times New Roman" w:cs="Times New Roman"/>
          <w:i/>
          <w:iCs/>
          <w:color w:val="000000" w:themeColor="text1"/>
          <w:sz w:val="24"/>
          <w:szCs w:val="24"/>
        </w:rPr>
        <w:t>The productivity J-curve: How intangibles complement general purpose technologies</w:t>
      </w:r>
      <w:r w:rsidRPr="003A481A">
        <w:rPr>
          <w:rFonts w:ascii="Times New Roman" w:hAnsi="Times New Roman" w:cs="Times New Roman"/>
          <w:color w:val="000000" w:themeColor="text1"/>
          <w:sz w:val="24"/>
          <w:szCs w:val="24"/>
        </w:rPr>
        <w:t>.</w:t>
      </w:r>
      <w:r w:rsidR="00356450">
        <w:rPr>
          <w:rFonts w:ascii="Times New Roman" w:hAnsi="Times New Roman" w:cs="Times New Roman"/>
          <w:color w:val="000000" w:themeColor="text1"/>
          <w:sz w:val="24"/>
          <w:szCs w:val="24"/>
        </w:rPr>
        <w:t xml:space="preserve"> Cambridge, MA: </w:t>
      </w:r>
      <w:r w:rsidRPr="003A481A">
        <w:rPr>
          <w:rFonts w:ascii="Times New Roman" w:hAnsi="Times New Roman" w:cs="Times New Roman"/>
          <w:color w:val="000000" w:themeColor="text1"/>
          <w:sz w:val="24"/>
          <w:szCs w:val="24"/>
        </w:rPr>
        <w:t>National Bureau of Economic Research</w:t>
      </w:r>
      <w:r w:rsidR="00356450">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 xml:space="preserve"> Working Paper</w:t>
      </w:r>
      <w:r w:rsidR="00356450">
        <w:rPr>
          <w:rFonts w:ascii="Times New Roman" w:hAnsi="Times New Roman" w:cs="Times New Roman"/>
          <w:color w:val="000000" w:themeColor="text1"/>
          <w:sz w:val="24"/>
          <w:szCs w:val="24"/>
        </w:rPr>
        <w:t xml:space="preserve"> n. </w:t>
      </w:r>
      <w:r w:rsidRPr="003A481A">
        <w:rPr>
          <w:rFonts w:ascii="Times New Roman" w:hAnsi="Times New Roman" w:cs="Times New Roman"/>
          <w:color w:val="000000" w:themeColor="text1"/>
          <w:sz w:val="24"/>
          <w:szCs w:val="24"/>
        </w:rPr>
        <w:t>25148.</w:t>
      </w:r>
    </w:p>
    <w:p w14:paraId="4AC1E00E" w14:textId="7A99A6B4"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lang w:val="it-IT"/>
        </w:rPr>
        <w:t xml:space="preserve">Calabrese, A., </w:t>
      </w:r>
      <w:proofErr w:type="spellStart"/>
      <w:r w:rsidRPr="003A481A">
        <w:rPr>
          <w:rFonts w:ascii="Times New Roman" w:hAnsi="Times New Roman" w:cs="Times New Roman"/>
          <w:color w:val="000000" w:themeColor="text1"/>
          <w:sz w:val="24"/>
          <w:szCs w:val="24"/>
          <w:lang w:val="it-IT"/>
        </w:rPr>
        <w:t>Levialdi</w:t>
      </w:r>
      <w:proofErr w:type="spellEnd"/>
      <w:r w:rsidRPr="003A481A">
        <w:rPr>
          <w:rFonts w:ascii="Times New Roman" w:hAnsi="Times New Roman" w:cs="Times New Roman"/>
          <w:color w:val="000000" w:themeColor="text1"/>
          <w:sz w:val="24"/>
          <w:szCs w:val="24"/>
          <w:lang w:val="it-IT"/>
        </w:rPr>
        <w:t xml:space="preserve"> </w:t>
      </w:r>
      <w:proofErr w:type="spellStart"/>
      <w:r w:rsidRPr="003A481A">
        <w:rPr>
          <w:rFonts w:ascii="Times New Roman" w:hAnsi="Times New Roman" w:cs="Times New Roman"/>
          <w:color w:val="000000" w:themeColor="text1"/>
          <w:sz w:val="24"/>
          <w:szCs w:val="24"/>
          <w:lang w:val="it-IT"/>
        </w:rPr>
        <w:t>Ghiron</w:t>
      </w:r>
      <w:proofErr w:type="spellEnd"/>
      <w:r w:rsidRPr="003A481A">
        <w:rPr>
          <w:rFonts w:ascii="Times New Roman" w:hAnsi="Times New Roman" w:cs="Times New Roman"/>
          <w:color w:val="000000" w:themeColor="text1"/>
          <w:sz w:val="24"/>
          <w:szCs w:val="24"/>
          <w:lang w:val="it-IT"/>
        </w:rPr>
        <w:t xml:space="preserve">, N., &amp; </w:t>
      </w:r>
      <w:proofErr w:type="spellStart"/>
      <w:r w:rsidRPr="003A481A">
        <w:rPr>
          <w:rFonts w:ascii="Times New Roman" w:hAnsi="Times New Roman" w:cs="Times New Roman"/>
          <w:color w:val="000000" w:themeColor="text1"/>
          <w:sz w:val="24"/>
          <w:szCs w:val="24"/>
          <w:lang w:val="it-IT"/>
        </w:rPr>
        <w:t>Tiburzi</w:t>
      </w:r>
      <w:proofErr w:type="spellEnd"/>
      <w:r w:rsidRPr="003A481A">
        <w:rPr>
          <w:rFonts w:ascii="Times New Roman" w:hAnsi="Times New Roman" w:cs="Times New Roman"/>
          <w:color w:val="000000" w:themeColor="text1"/>
          <w:sz w:val="24"/>
          <w:szCs w:val="24"/>
          <w:lang w:val="it-IT"/>
        </w:rPr>
        <w:t xml:space="preserve">, L. (2020). </w:t>
      </w:r>
      <w:r w:rsidRPr="003A481A">
        <w:rPr>
          <w:rFonts w:ascii="Times New Roman" w:hAnsi="Times New Roman" w:cs="Times New Roman"/>
          <w:color w:val="000000" w:themeColor="text1"/>
          <w:sz w:val="24"/>
          <w:szCs w:val="24"/>
        </w:rPr>
        <w:t>‘Evolutions’ and ‘revolutions’ in manufacturers’ implementation of industry 4.0: a literature review, a multiple case study, and a conceptual framework. </w:t>
      </w:r>
      <w:r w:rsidRPr="003A481A">
        <w:rPr>
          <w:rFonts w:ascii="Times New Roman" w:hAnsi="Times New Roman" w:cs="Times New Roman"/>
          <w:i/>
          <w:iCs/>
          <w:color w:val="000000" w:themeColor="text1"/>
          <w:sz w:val="24"/>
          <w:szCs w:val="24"/>
        </w:rPr>
        <w:t>Production Planning &amp; Contro</w:t>
      </w:r>
      <w:r w:rsidRPr="003A481A">
        <w:rPr>
          <w:rFonts w:ascii="Times New Roman" w:hAnsi="Times New Roman" w:cs="Times New Roman"/>
          <w:color w:val="000000" w:themeColor="text1"/>
          <w:sz w:val="24"/>
          <w:szCs w:val="24"/>
        </w:rPr>
        <w:t>l</w:t>
      </w:r>
      <w:r w:rsidRPr="00356450">
        <w:rPr>
          <w:rFonts w:ascii="Times New Roman" w:hAnsi="Times New Roman" w:cs="Times New Roman"/>
          <w:i/>
          <w:iCs/>
          <w:color w:val="000000" w:themeColor="text1"/>
          <w:sz w:val="24"/>
          <w:szCs w:val="24"/>
        </w:rPr>
        <w:t>,</w:t>
      </w:r>
      <w:r w:rsidR="00356450">
        <w:rPr>
          <w:rFonts w:ascii="Times New Roman" w:hAnsi="Times New Roman" w:cs="Times New Roman"/>
          <w:color w:val="000000" w:themeColor="text1"/>
          <w:sz w:val="24"/>
          <w:szCs w:val="24"/>
        </w:rPr>
        <w:t xml:space="preserve"> </w:t>
      </w:r>
      <w:r w:rsidR="00356450" w:rsidRPr="00356450">
        <w:rPr>
          <w:rFonts w:ascii="Times New Roman" w:hAnsi="Times New Roman" w:cs="Times New Roman"/>
          <w:i/>
          <w:iCs/>
          <w:color w:val="000000" w:themeColor="text1"/>
          <w:sz w:val="24"/>
          <w:szCs w:val="24"/>
        </w:rPr>
        <w:t>32</w:t>
      </w:r>
      <w:r w:rsidR="00356450">
        <w:rPr>
          <w:rFonts w:ascii="Times New Roman" w:hAnsi="Times New Roman" w:cs="Times New Roman"/>
          <w:color w:val="000000" w:themeColor="text1"/>
          <w:sz w:val="24"/>
          <w:szCs w:val="24"/>
        </w:rPr>
        <w:t>(3)</w:t>
      </w:r>
      <w:r w:rsidRPr="003A481A">
        <w:rPr>
          <w:rFonts w:ascii="Times New Roman" w:hAnsi="Times New Roman" w:cs="Times New Roman"/>
          <w:color w:val="000000" w:themeColor="text1"/>
          <w:sz w:val="24"/>
          <w:szCs w:val="24"/>
        </w:rPr>
        <w:t xml:space="preserve"> 1-15.</w:t>
      </w:r>
    </w:p>
    <w:p w14:paraId="0ABD430B" w14:textId="133FD3F9"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rPr>
        <w:t>Ciarli</w:t>
      </w:r>
      <w:proofErr w:type="spellEnd"/>
      <w:r w:rsidRPr="003A481A">
        <w:rPr>
          <w:rFonts w:ascii="Times New Roman" w:hAnsi="Times New Roman" w:cs="Times New Roman"/>
          <w:color w:val="000000" w:themeColor="text1"/>
          <w:sz w:val="24"/>
          <w:szCs w:val="24"/>
        </w:rPr>
        <w:t xml:space="preserve">, T., Kenney, M., </w:t>
      </w:r>
      <w:proofErr w:type="spellStart"/>
      <w:r w:rsidRPr="003A481A">
        <w:rPr>
          <w:rFonts w:ascii="Times New Roman" w:hAnsi="Times New Roman" w:cs="Times New Roman"/>
          <w:color w:val="000000" w:themeColor="text1"/>
          <w:sz w:val="24"/>
          <w:szCs w:val="24"/>
        </w:rPr>
        <w:t>Massini</w:t>
      </w:r>
      <w:proofErr w:type="spellEnd"/>
      <w:r w:rsidRPr="003A481A">
        <w:rPr>
          <w:rFonts w:ascii="Times New Roman" w:hAnsi="Times New Roman" w:cs="Times New Roman"/>
          <w:color w:val="000000" w:themeColor="text1"/>
          <w:sz w:val="24"/>
          <w:szCs w:val="24"/>
        </w:rPr>
        <w:t xml:space="preserve">, S., &amp; </w:t>
      </w:r>
      <w:proofErr w:type="spellStart"/>
      <w:r w:rsidRPr="003A481A">
        <w:rPr>
          <w:rFonts w:ascii="Times New Roman" w:hAnsi="Times New Roman" w:cs="Times New Roman"/>
          <w:color w:val="000000" w:themeColor="text1"/>
          <w:sz w:val="24"/>
          <w:szCs w:val="24"/>
        </w:rPr>
        <w:t>Piscitello</w:t>
      </w:r>
      <w:proofErr w:type="spellEnd"/>
      <w:r w:rsidRPr="003A481A">
        <w:rPr>
          <w:rFonts w:ascii="Times New Roman" w:hAnsi="Times New Roman" w:cs="Times New Roman"/>
          <w:color w:val="000000" w:themeColor="text1"/>
          <w:sz w:val="24"/>
          <w:szCs w:val="24"/>
        </w:rPr>
        <w:t>, L. (2021). Digital Technologies, Innovation, and Skills: Emerging Trajectories and Challenges. </w:t>
      </w:r>
      <w:r w:rsidRPr="003A481A">
        <w:rPr>
          <w:rFonts w:ascii="Times New Roman" w:hAnsi="Times New Roman" w:cs="Times New Roman"/>
          <w:i/>
          <w:iCs/>
          <w:color w:val="000000" w:themeColor="text1"/>
          <w:sz w:val="24"/>
          <w:szCs w:val="24"/>
        </w:rPr>
        <w:t>Research Policy</w:t>
      </w:r>
      <w:r w:rsidRPr="00356450">
        <w:rPr>
          <w:rFonts w:ascii="Times New Roman" w:hAnsi="Times New Roman" w:cs="Times New Roman"/>
          <w:i/>
          <w:iCs/>
          <w:color w:val="000000" w:themeColor="text1"/>
          <w:sz w:val="24"/>
          <w:szCs w:val="24"/>
        </w:rPr>
        <w:t>,</w:t>
      </w:r>
      <w:r w:rsidRPr="003A481A">
        <w:rPr>
          <w:rFonts w:ascii="Times New Roman" w:hAnsi="Times New Roman" w:cs="Times New Roman"/>
          <w:color w:val="000000" w:themeColor="text1"/>
          <w:sz w:val="24"/>
          <w:szCs w:val="24"/>
        </w:rPr>
        <w:t xml:space="preserve"> </w:t>
      </w:r>
      <w:r w:rsidR="00003574" w:rsidRPr="00003574">
        <w:rPr>
          <w:rFonts w:ascii="Times New Roman" w:hAnsi="Times New Roman" w:cs="Times New Roman"/>
          <w:i/>
          <w:iCs/>
          <w:color w:val="000000" w:themeColor="text1"/>
          <w:sz w:val="24"/>
          <w:szCs w:val="24"/>
        </w:rPr>
        <w:t>50</w:t>
      </w:r>
      <w:r w:rsidR="00003574">
        <w:rPr>
          <w:rFonts w:ascii="Times New Roman" w:hAnsi="Times New Roman" w:cs="Times New Roman"/>
          <w:color w:val="000000" w:themeColor="text1"/>
          <w:sz w:val="24"/>
          <w:szCs w:val="24"/>
        </w:rPr>
        <w:t xml:space="preserve">(7), DOI: </w:t>
      </w:r>
      <w:hyperlink r:id="rId9" w:history="1">
        <w:r w:rsidR="00003574" w:rsidRPr="0036342E">
          <w:rPr>
            <w:rStyle w:val="Collegamentoipertestuale"/>
            <w:rFonts w:ascii="Times New Roman" w:hAnsi="Times New Roman" w:cs="Times New Roman"/>
            <w:sz w:val="24"/>
            <w:szCs w:val="24"/>
            <w:lang w:val="en-GB"/>
          </w:rPr>
          <w:t>https://doi.org/10.1016/j.respol.2021.104289</w:t>
        </w:r>
      </w:hyperlink>
      <w:r w:rsidR="00003574" w:rsidRPr="0036342E">
        <w:rPr>
          <w:rFonts w:ascii="Times New Roman" w:hAnsi="Times New Roman" w:cs="Times New Roman"/>
          <w:color w:val="000000" w:themeColor="text1"/>
          <w:sz w:val="24"/>
          <w:szCs w:val="24"/>
          <w:lang w:val="en-GB"/>
        </w:rPr>
        <w:t>.</w:t>
      </w:r>
    </w:p>
    <w:p w14:paraId="19C1BB30" w14:textId="19BE728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shd w:val="clear" w:color="auto" w:fill="FFFFFF"/>
        </w:rPr>
        <w:t>Cohen, W. M., &amp; Levinthal, D. A. (1990). Absorptive capacity: A new perspective on learning and innovation. </w:t>
      </w:r>
      <w:r w:rsidRPr="003A481A">
        <w:rPr>
          <w:rFonts w:ascii="Times New Roman" w:hAnsi="Times New Roman" w:cs="Times New Roman"/>
          <w:i/>
          <w:iCs/>
          <w:color w:val="000000" w:themeColor="text1"/>
          <w:sz w:val="24"/>
          <w:szCs w:val="24"/>
          <w:shd w:val="clear" w:color="auto" w:fill="FFFFFF"/>
        </w:rPr>
        <w:t xml:space="preserve">Administrative </w:t>
      </w:r>
      <w:r w:rsidR="00356450">
        <w:rPr>
          <w:rFonts w:ascii="Times New Roman" w:hAnsi="Times New Roman" w:cs="Times New Roman"/>
          <w:i/>
          <w:iCs/>
          <w:color w:val="000000" w:themeColor="text1"/>
          <w:sz w:val="24"/>
          <w:szCs w:val="24"/>
          <w:shd w:val="clear" w:color="auto" w:fill="FFFFFF"/>
        </w:rPr>
        <w:t>S</w:t>
      </w:r>
      <w:r w:rsidRPr="003A481A">
        <w:rPr>
          <w:rFonts w:ascii="Times New Roman" w:hAnsi="Times New Roman" w:cs="Times New Roman"/>
          <w:i/>
          <w:iCs/>
          <w:color w:val="000000" w:themeColor="text1"/>
          <w:sz w:val="24"/>
          <w:szCs w:val="24"/>
          <w:shd w:val="clear" w:color="auto" w:fill="FFFFFF"/>
        </w:rPr>
        <w:t xml:space="preserve">cience </w:t>
      </w:r>
      <w:r w:rsidR="00356450">
        <w:rPr>
          <w:rFonts w:ascii="Times New Roman" w:hAnsi="Times New Roman" w:cs="Times New Roman"/>
          <w:i/>
          <w:iCs/>
          <w:color w:val="000000" w:themeColor="text1"/>
          <w:sz w:val="24"/>
          <w:szCs w:val="24"/>
          <w:shd w:val="clear" w:color="auto" w:fill="FFFFFF"/>
        </w:rPr>
        <w:t>Q</w:t>
      </w:r>
      <w:r w:rsidRPr="003A481A">
        <w:rPr>
          <w:rFonts w:ascii="Times New Roman" w:hAnsi="Times New Roman" w:cs="Times New Roman"/>
          <w:i/>
          <w:iCs/>
          <w:color w:val="000000" w:themeColor="text1"/>
          <w:sz w:val="24"/>
          <w:szCs w:val="24"/>
          <w:shd w:val="clear" w:color="auto" w:fill="FFFFFF"/>
        </w:rPr>
        <w:t>uarterly</w:t>
      </w:r>
      <w:r w:rsidRPr="00841896">
        <w:rPr>
          <w:rFonts w:ascii="Times New Roman" w:hAnsi="Times New Roman" w:cs="Times New Roman"/>
          <w:i/>
          <w:iCs/>
          <w:color w:val="000000" w:themeColor="text1"/>
          <w:sz w:val="24"/>
          <w:szCs w:val="24"/>
          <w:shd w:val="clear" w:color="auto" w:fill="FFFFFF"/>
        </w:rPr>
        <w:t>,</w:t>
      </w:r>
      <w:r w:rsidR="00356450" w:rsidRPr="00841896">
        <w:rPr>
          <w:rFonts w:ascii="Times New Roman" w:hAnsi="Times New Roman" w:cs="Times New Roman"/>
          <w:i/>
          <w:iCs/>
          <w:color w:val="000000" w:themeColor="text1"/>
          <w:sz w:val="24"/>
          <w:szCs w:val="24"/>
          <w:shd w:val="clear" w:color="auto" w:fill="FFFFFF"/>
        </w:rPr>
        <w:t xml:space="preserve"> 35</w:t>
      </w:r>
      <w:r w:rsidR="00356450">
        <w:rPr>
          <w:rFonts w:ascii="Times New Roman" w:hAnsi="Times New Roman" w:cs="Times New Roman"/>
          <w:color w:val="000000" w:themeColor="text1"/>
          <w:sz w:val="24"/>
          <w:szCs w:val="24"/>
          <w:shd w:val="clear" w:color="auto" w:fill="FFFFFF"/>
        </w:rPr>
        <w:t>(1)</w:t>
      </w:r>
      <w:r w:rsidRPr="003A481A">
        <w:rPr>
          <w:rFonts w:ascii="Times New Roman" w:hAnsi="Times New Roman" w:cs="Times New Roman"/>
          <w:color w:val="000000" w:themeColor="text1"/>
          <w:sz w:val="24"/>
          <w:szCs w:val="24"/>
          <w:shd w:val="clear" w:color="auto" w:fill="FFFFFF"/>
        </w:rPr>
        <w:t xml:space="preserve"> 128-152.</w:t>
      </w:r>
    </w:p>
    <w:p w14:paraId="3836F123" w14:textId="4AD1FDEA"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shd w:val="clear" w:color="auto" w:fill="FFFFFF"/>
        </w:rPr>
        <w:t>Colombo, M. G., &amp; Mosconi, R. (1995). Complementarity and cumulative learning effects in the early diffusion of multiple technologies. </w:t>
      </w:r>
      <w:r w:rsidRPr="003A481A">
        <w:rPr>
          <w:rFonts w:ascii="Times New Roman" w:hAnsi="Times New Roman" w:cs="Times New Roman"/>
          <w:i/>
          <w:iCs/>
          <w:color w:val="000000" w:themeColor="text1"/>
          <w:sz w:val="24"/>
          <w:szCs w:val="24"/>
          <w:shd w:val="clear" w:color="auto" w:fill="FFFFFF"/>
        </w:rPr>
        <w:t>The Journal of Industrial Economics</w:t>
      </w:r>
      <w:r w:rsidRPr="003B14B2">
        <w:rPr>
          <w:rFonts w:ascii="Times New Roman" w:hAnsi="Times New Roman" w:cs="Times New Roman"/>
          <w:i/>
          <w:iCs/>
          <w:color w:val="000000" w:themeColor="text1"/>
          <w:sz w:val="24"/>
          <w:szCs w:val="24"/>
          <w:shd w:val="clear" w:color="auto" w:fill="FFFFFF"/>
        </w:rPr>
        <w:t>,</w:t>
      </w:r>
      <w:r w:rsidR="00841896">
        <w:rPr>
          <w:rFonts w:ascii="Times New Roman" w:hAnsi="Times New Roman" w:cs="Times New Roman"/>
          <w:color w:val="000000" w:themeColor="text1"/>
          <w:sz w:val="24"/>
          <w:szCs w:val="24"/>
          <w:shd w:val="clear" w:color="auto" w:fill="FFFFFF"/>
        </w:rPr>
        <w:t xml:space="preserve"> </w:t>
      </w:r>
      <w:r w:rsidR="00841896" w:rsidRPr="00841896">
        <w:rPr>
          <w:rFonts w:ascii="Times New Roman" w:hAnsi="Times New Roman" w:cs="Times New Roman"/>
          <w:i/>
          <w:iCs/>
          <w:color w:val="000000" w:themeColor="text1"/>
          <w:sz w:val="24"/>
          <w:szCs w:val="24"/>
          <w:shd w:val="clear" w:color="auto" w:fill="FFFFFF"/>
        </w:rPr>
        <w:t>43</w:t>
      </w:r>
      <w:r w:rsidR="00841896">
        <w:rPr>
          <w:rFonts w:ascii="Times New Roman" w:hAnsi="Times New Roman" w:cs="Times New Roman"/>
          <w:color w:val="000000" w:themeColor="text1"/>
          <w:sz w:val="24"/>
          <w:szCs w:val="24"/>
          <w:shd w:val="clear" w:color="auto" w:fill="FFFFFF"/>
        </w:rPr>
        <w:t>(1),</w:t>
      </w:r>
      <w:r w:rsidRPr="003A481A">
        <w:rPr>
          <w:rFonts w:ascii="Times New Roman" w:hAnsi="Times New Roman" w:cs="Times New Roman"/>
          <w:color w:val="000000" w:themeColor="text1"/>
          <w:sz w:val="24"/>
          <w:szCs w:val="24"/>
          <w:shd w:val="clear" w:color="auto" w:fill="FFFFFF"/>
        </w:rPr>
        <w:t xml:space="preserve"> 13-48.</w:t>
      </w:r>
    </w:p>
    <w:p w14:paraId="2ECD973E" w14:textId="338892C6"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rPr>
        <w:t>Cugno</w:t>
      </w:r>
      <w:proofErr w:type="spellEnd"/>
      <w:r w:rsidRPr="003A481A">
        <w:rPr>
          <w:rFonts w:ascii="Times New Roman" w:hAnsi="Times New Roman" w:cs="Times New Roman"/>
          <w:color w:val="000000" w:themeColor="text1"/>
          <w:sz w:val="24"/>
          <w:szCs w:val="24"/>
        </w:rPr>
        <w:t xml:space="preserve">, M., Castagnoli, R., &amp; </w:t>
      </w:r>
      <w:proofErr w:type="spellStart"/>
      <w:r w:rsidRPr="003A481A">
        <w:rPr>
          <w:rFonts w:ascii="Times New Roman" w:hAnsi="Times New Roman" w:cs="Times New Roman"/>
          <w:color w:val="000000" w:themeColor="text1"/>
          <w:sz w:val="24"/>
          <w:szCs w:val="24"/>
        </w:rPr>
        <w:t>Büchi</w:t>
      </w:r>
      <w:proofErr w:type="spellEnd"/>
      <w:r w:rsidRPr="003A481A">
        <w:rPr>
          <w:rFonts w:ascii="Times New Roman" w:hAnsi="Times New Roman" w:cs="Times New Roman"/>
          <w:color w:val="000000" w:themeColor="text1"/>
          <w:sz w:val="24"/>
          <w:szCs w:val="24"/>
        </w:rPr>
        <w:t>, G. (2021). Openness to Industry 4.0 and performance: The impact of barriers and incentives. </w:t>
      </w:r>
      <w:r w:rsidRPr="003A481A">
        <w:rPr>
          <w:rFonts w:ascii="Times New Roman" w:hAnsi="Times New Roman" w:cs="Times New Roman"/>
          <w:i/>
          <w:iCs/>
          <w:color w:val="000000" w:themeColor="text1"/>
          <w:sz w:val="24"/>
          <w:szCs w:val="24"/>
        </w:rPr>
        <w:t>Technological Forecasting and Social Change, 168</w:t>
      </w:r>
      <w:r w:rsidRPr="003A481A">
        <w:rPr>
          <w:rFonts w:ascii="Times New Roman" w:hAnsi="Times New Roman" w:cs="Times New Roman"/>
          <w:color w:val="000000" w:themeColor="text1"/>
          <w:sz w:val="24"/>
          <w:szCs w:val="24"/>
        </w:rPr>
        <w:t>,</w:t>
      </w:r>
      <w:r w:rsidR="00841896">
        <w:rPr>
          <w:rFonts w:ascii="Times New Roman" w:hAnsi="Times New Roman" w:cs="Times New Roman"/>
          <w:color w:val="000000" w:themeColor="text1"/>
          <w:sz w:val="24"/>
          <w:szCs w:val="24"/>
        </w:rPr>
        <w:t xml:space="preserve"> n</w:t>
      </w:r>
      <w:r w:rsidR="00D8047D">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120756.</w:t>
      </w:r>
      <w:r w:rsidR="00003574">
        <w:rPr>
          <w:rFonts w:ascii="Times New Roman" w:hAnsi="Times New Roman" w:cs="Times New Roman"/>
          <w:color w:val="000000" w:themeColor="text1"/>
          <w:sz w:val="24"/>
          <w:szCs w:val="24"/>
        </w:rPr>
        <w:t xml:space="preserve"> </w:t>
      </w:r>
    </w:p>
    <w:p w14:paraId="203002F6" w14:textId="03F7F873" w:rsidR="00BC6A8B" w:rsidRPr="003A481A" w:rsidRDefault="00BC6A8B" w:rsidP="006D2FD0">
      <w:pPr>
        <w:spacing w:before="100" w:beforeAutospacing="1" w:after="100" w:line="360" w:lineRule="auto"/>
        <w:rPr>
          <w:rStyle w:val="Collegamentoipertestuale"/>
          <w:rFonts w:ascii="Times New Roman" w:hAnsi="Times New Roman" w:cs="Times New Roman"/>
          <w:color w:val="000000" w:themeColor="text1"/>
          <w:sz w:val="24"/>
          <w:szCs w:val="24"/>
          <w:u w:val="none"/>
        </w:rPr>
      </w:pPr>
      <w:r w:rsidRPr="003A481A">
        <w:rPr>
          <w:rFonts w:ascii="Times New Roman" w:hAnsi="Times New Roman" w:cs="Times New Roman"/>
          <w:color w:val="000000" w:themeColor="text1"/>
          <w:sz w:val="24"/>
          <w:szCs w:val="24"/>
        </w:rPr>
        <w:t>Das, S., Steffen, S., Clarke, W., Reddy, P., Brynjolfsson, E.,</w:t>
      </w:r>
      <w:r w:rsidR="00841896">
        <w:rPr>
          <w:rFonts w:ascii="Times New Roman" w:hAnsi="Times New Roman" w:cs="Times New Roman"/>
          <w:color w:val="000000" w:themeColor="text1"/>
          <w:sz w:val="24"/>
          <w:szCs w:val="24"/>
        </w:rPr>
        <w:t xml:space="preserve"> &amp;</w:t>
      </w:r>
      <w:r w:rsidRPr="003A481A">
        <w:rPr>
          <w:rFonts w:ascii="Times New Roman" w:hAnsi="Times New Roman" w:cs="Times New Roman"/>
          <w:color w:val="000000" w:themeColor="text1"/>
          <w:sz w:val="24"/>
          <w:szCs w:val="24"/>
        </w:rPr>
        <w:t xml:space="preserve"> Fleming, M.</w:t>
      </w:r>
      <w:r w:rsidR="00841896">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2020</w:t>
      </w:r>
      <w:r w:rsidR="00841896">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 xml:space="preserve">. Learning occupational task-shares dynamics for the future of work. </w:t>
      </w:r>
      <w:r w:rsidRPr="00841896">
        <w:rPr>
          <w:rFonts w:ascii="Times New Roman" w:hAnsi="Times New Roman" w:cs="Times New Roman"/>
          <w:i/>
          <w:iCs/>
          <w:color w:val="000000" w:themeColor="text1"/>
          <w:sz w:val="24"/>
          <w:szCs w:val="24"/>
        </w:rPr>
        <w:t>Proceedings of the AAAI/ACM Conference on AI, Ethics, and Society</w:t>
      </w:r>
      <w:r w:rsidR="00841896">
        <w:rPr>
          <w:rFonts w:ascii="Times New Roman" w:hAnsi="Times New Roman" w:cs="Times New Roman"/>
          <w:color w:val="000000" w:themeColor="text1"/>
          <w:sz w:val="24"/>
          <w:szCs w:val="24"/>
        </w:rPr>
        <w:t xml:space="preserve"> (pp. </w:t>
      </w:r>
      <w:r w:rsidRPr="003A481A">
        <w:rPr>
          <w:rFonts w:ascii="Times New Roman" w:hAnsi="Times New Roman" w:cs="Times New Roman"/>
          <w:color w:val="000000" w:themeColor="text1"/>
          <w:sz w:val="24"/>
          <w:szCs w:val="24"/>
        </w:rPr>
        <w:t>36–42</w:t>
      </w:r>
      <w:r w:rsidR="00841896">
        <w:rPr>
          <w:rFonts w:ascii="Times New Roman" w:hAnsi="Times New Roman" w:cs="Times New Roman"/>
          <w:color w:val="000000" w:themeColor="text1"/>
          <w:sz w:val="24"/>
          <w:szCs w:val="24"/>
        </w:rPr>
        <w:t xml:space="preserve">).  </w:t>
      </w:r>
    </w:p>
    <w:p w14:paraId="6CEE5E3F" w14:textId="3D599464"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 xml:space="preserve">Deming, D., 2017. The growing importance of social skills in the labor market. </w:t>
      </w:r>
      <w:r w:rsidR="00841896" w:rsidRPr="00841896">
        <w:rPr>
          <w:rFonts w:ascii="Times New Roman" w:hAnsi="Times New Roman" w:cs="Times New Roman"/>
          <w:i/>
          <w:iCs/>
          <w:color w:val="000000" w:themeColor="text1"/>
          <w:sz w:val="24"/>
          <w:szCs w:val="24"/>
        </w:rPr>
        <w:t>The Q</w:t>
      </w:r>
      <w:r w:rsidRPr="00841896">
        <w:rPr>
          <w:rFonts w:ascii="Times New Roman" w:hAnsi="Times New Roman" w:cs="Times New Roman"/>
          <w:i/>
          <w:iCs/>
          <w:color w:val="000000" w:themeColor="text1"/>
          <w:sz w:val="24"/>
          <w:szCs w:val="24"/>
        </w:rPr>
        <w:t>uarterly Journal of Economics</w:t>
      </w:r>
      <w:r w:rsidR="00841896">
        <w:rPr>
          <w:rFonts w:ascii="Times New Roman" w:hAnsi="Times New Roman" w:cs="Times New Roman"/>
          <w:i/>
          <w:iCs/>
          <w:color w:val="000000" w:themeColor="text1"/>
          <w:sz w:val="24"/>
          <w:szCs w:val="24"/>
        </w:rPr>
        <w:t>,</w:t>
      </w:r>
      <w:r w:rsidRPr="00841896">
        <w:rPr>
          <w:rFonts w:ascii="Times New Roman" w:hAnsi="Times New Roman" w:cs="Times New Roman"/>
          <w:i/>
          <w:iCs/>
          <w:color w:val="000000" w:themeColor="text1"/>
          <w:sz w:val="24"/>
          <w:szCs w:val="24"/>
        </w:rPr>
        <w:t xml:space="preserve"> 132</w:t>
      </w:r>
      <w:r w:rsidRPr="003A481A">
        <w:rPr>
          <w:rFonts w:ascii="Times New Roman" w:hAnsi="Times New Roman" w:cs="Times New Roman"/>
          <w:color w:val="000000" w:themeColor="text1"/>
          <w:sz w:val="24"/>
          <w:szCs w:val="24"/>
        </w:rPr>
        <w:t>(4), 1593-1640.</w:t>
      </w:r>
    </w:p>
    <w:p w14:paraId="0FA290A6"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rPr>
        <w:t>Dosi</w:t>
      </w:r>
      <w:proofErr w:type="spellEnd"/>
      <w:r w:rsidRPr="003A481A">
        <w:rPr>
          <w:rFonts w:ascii="Times New Roman" w:hAnsi="Times New Roman" w:cs="Times New Roman"/>
          <w:color w:val="000000" w:themeColor="text1"/>
          <w:sz w:val="24"/>
          <w:szCs w:val="24"/>
        </w:rPr>
        <w:t>, G. (1982). Technological paradigms and technological trajectories: a suggested interpretation of the determinants and directions of technical change. </w:t>
      </w:r>
      <w:r w:rsidRPr="003A481A">
        <w:rPr>
          <w:rFonts w:ascii="Times New Roman" w:hAnsi="Times New Roman" w:cs="Times New Roman"/>
          <w:i/>
          <w:iCs/>
          <w:color w:val="000000" w:themeColor="text1"/>
          <w:sz w:val="24"/>
          <w:szCs w:val="24"/>
        </w:rPr>
        <w:t>Research Policy, 11</w:t>
      </w:r>
      <w:r w:rsidRPr="003A481A">
        <w:rPr>
          <w:rFonts w:ascii="Times New Roman" w:hAnsi="Times New Roman" w:cs="Times New Roman"/>
          <w:color w:val="000000" w:themeColor="text1"/>
          <w:sz w:val="24"/>
          <w:szCs w:val="24"/>
        </w:rPr>
        <w:t>(3), 147-162.</w:t>
      </w:r>
    </w:p>
    <w:p w14:paraId="6A93EA39" w14:textId="1815DB31"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 xml:space="preserve">Elliott, S. </w:t>
      </w:r>
      <w:r w:rsidR="00841896">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2014</w:t>
      </w:r>
      <w:r w:rsidR="00841896">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w:t>
      </w:r>
      <w:r w:rsidR="00841896">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Anticipating a Luddite Revival</w:t>
      </w:r>
      <w:r w:rsidR="00841896">
        <w:rPr>
          <w:rFonts w:ascii="Times New Roman" w:hAnsi="Times New Roman" w:cs="Times New Roman"/>
          <w:color w:val="000000" w:themeColor="text1"/>
          <w:sz w:val="24"/>
          <w:szCs w:val="24"/>
        </w:rPr>
        <w:t xml:space="preserve">. </w:t>
      </w:r>
      <w:r w:rsidRPr="00841896">
        <w:rPr>
          <w:rFonts w:ascii="Times New Roman" w:hAnsi="Times New Roman" w:cs="Times New Roman"/>
          <w:i/>
          <w:iCs/>
          <w:color w:val="000000" w:themeColor="text1"/>
          <w:sz w:val="24"/>
          <w:szCs w:val="24"/>
        </w:rPr>
        <w:t>Issues in Science and Technology</w:t>
      </w:r>
      <w:r w:rsidRPr="003A481A">
        <w:rPr>
          <w:rFonts w:ascii="Times New Roman" w:hAnsi="Times New Roman" w:cs="Times New Roman"/>
          <w:color w:val="000000" w:themeColor="text1"/>
          <w:sz w:val="24"/>
          <w:szCs w:val="24"/>
        </w:rPr>
        <w:t xml:space="preserve"> </w:t>
      </w:r>
      <w:r w:rsidR="00841896">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pp. 27- 36</w:t>
      </w:r>
      <w:r w:rsidR="00841896">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w:t>
      </w:r>
    </w:p>
    <w:p w14:paraId="478D7635" w14:textId="0835C508" w:rsidR="00BC6A8B" w:rsidRDefault="00BC6A8B" w:rsidP="006D2FD0">
      <w:pPr>
        <w:spacing w:before="100" w:beforeAutospacing="1" w:after="100" w:line="360" w:lineRule="auto"/>
        <w:rPr>
          <w:rFonts w:ascii="Times New Roman" w:hAnsi="Times New Roman" w:cs="Times New Roman"/>
          <w:sz w:val="24"/>
          <w:szCs w:val="24"/>
        </w:rPr>
      </w:pPr>
      <w:r w:rsidRPr="003A481A">
        <w:rPr>
          <w:rFonts w:ascii="Times New Roman" w:hAnsi="Times New Roman" w:cs="Times New Roman"/>
          <w:color w:val="000000" w:themeColor="text1"/>
          <w:sz w:val="24"/>
          <w:szCs w:val="24"/>
        </w:rPr>
        <w:t xml:space="preserve">European Patent Office (2017). </w:t>
      </w:r>
      <w:r w:rsidRPr="00841896">
        <w:rPr>
          <w:rFonts w:ascii="Times New Roman" w:hAnsi="Times New Roman" w:cs="Times New Roman"/>
          <w:i/>
          <w:iCs/>
          <w:color w:val="000000" w:themeColor="text1"/>
          <w:sz w:val="24"/>
          <w:szCs w:val="24"/>
        </w:rPr>
        <w:t>Patents and the Fourth Industrial Revolution</w:t>
      </w:r>
      <w:r w:rsidRPr="003A481A">
        <w:rPr>
          <w:rFonts w:ascii="Times New Roman" w:hAnsi="Times New Roman" w:cs="Times New Roman"/>
          <w:color w:val="000000" w:themeColor="text1"/>
          <w:sz w:val="24"/>
          <w:szCs w:val="24"/>
        </w:rPr>
        <w:t xml:space="preserve">. Retrieved May 1, </w:t>
      </w:r>
      <w:proofErr w:type="gramStart"/>
      <w:r w:rsidRPr="003A481A">
        <w:rPr>
          <w:rFonts w:ascii="Times New Roman" w:hAnsi="Times New Roman" w:cs="Times New Roman"/>
          <w:color w:val="000000" w:themeColor="text1"/>
          <w:sz w:val="24"/>
          <w:szCs w:val="24"/>
        </w:rPr>
        <w:t>2020</w:t>
      </w:r>
      <w:proofErr w:type="gramEnd"/>
      <w:r w:rsidRPr="003A481A">
        <w:rPr>
          <w:rFonts w:ascii="Times New Roman" w:hAnsi="Times New Roman" w:cs="Times New Roman"/>
          <w:color w:val="000000" w:themeColor="text1"/>
          <w:sz w:val="24"/>
          <w:szCs w:val="24"/>
        </w:rPr>
        <w:t xml:space="preserve"> from: </w:t>
      </w:r>
      <w:hyperlink r:id="rId10" w:history="1">
        <w:r w:rsidR="00003574" w:rsidRPr="0093128C">
          <w:rPr>
            <w:rStyle w:val="Collegamentoipertestuale"/>
            <w:rFonts w:ascii="Times New Roman" w:hAnsi="Times New Roman" w:cs="Times New Roman"/>
            <w:sz w:val="24"/>
            <w:szCs w:val="24"/>
          </w:rPr>
          <w:t>http://www.lemoci.com/wp-content/uploads/2017/12/Patents-and-the-Fourth-industrial-Revolution-2017.pdf</w:t>
        </w:r>
      </w:hyperlink>
    </w:p>
    <w:p w14:paraId="0264DE79" w14:textId="13488AC1" w:rsidR="00003574" w:rsidRPr="003A481A" w:rsidRDefault="00003574" w:rsidP="006D2FD0">
      <w:pPr>
        <w:spacing w:before="100" w:beforeAutospacing="1" w:after="100" w:line="360" w:lineRule="auto"/>
        <w:rPr>
          <w:rFonts w:ascii="Times New Roman" w:hAnsi="Times New Roman" w:cs="Times New Roman"/>
          <w:color w:val="000000" w:themeColor="text1"/>
          <w:sz w:val="24"/>
          <w:szCs w:val="24"/>
        </w:rPr>
      </w:pPr>
      <w:r w:rsidRPr="00003574">
        <w:rPr>
          <w:rFonts w:ascii="Times New Roman" w:hAnsi="Times New Roman" w:cs="Times New Roman"/>
          <w:color w:val="000000" w:themeColor="text1"/>
          <w:sz w:val="24"/>
          <w:szCs w:val="24"/>
          <w:lang w:val="it-IT"/>
        </w:rPr>
        <w:lastRenderedPageBreak/>
        <w:t xml:space="preserve">Felice G., </w:t>
      </w:r>
      <w:proofErr w:type="spellStart"/>
      <w:r w:rsidRPr="00003574">
        <w:rPr>
          <w:rFonts w:ascii="Times New Roman" w:hAnsi="Times New Roman" w:cs="Times New Roman"/>
          <w:color w:val="000000" w:themeColor="text1"/>
          <w:sz w:val="24"/>
          <w:szCs w:val="24"/>
          <w:lang w:val="it-IT"/>
        </w:rPr>
        <w:t>Lamperti</w:t>
      </w:r>
      <w:proofErr w:type="spellEnd"/>
      <w:r w:rsidRPr="00003574">
        <w:rPr>
          <w:rFonts w:ascii="Times New Roman" w:hAnsi="Times New Roman" w:cs="Times New Roman"/>
          <w:color w:val="000000" w:themeColor="text1"/>
          <w:sz w:val="24"/>
          <w:szCs w:val="24"/>
          <w:lang w:val="it-IT"/>
        </w:rPr>
        <w:t xml:space="preserve"> F.,</w:t>
      </w:r>
      <w:r>
        <w:rPr>
          <w:rFonts w:ascii="Times New Roman" w:hAnsi="Times New Roman" w:cs="Times New Roman"/>
          <w:color w:val="000000" w:themeColor="text1"/>
          <w:sz w:val="24"/>
          <w:szCs w:val="24"/>
          <w:lang w:val="it-IT"/>
        </w:rPr>
        <w:t xml:space="preserve"> &amp;</w:t>
      </w:r>
      <w:r w:rsidRPr="00003574">
        <w:rPr>
          <w:rFonts w:ascii="Times New Roman" w:hAnsi="Times New Roman" w:cs="Times New Roman"/>
          <w:color w:val="000000" w:themeColor="text1"/>
          <w:sz w:val="24"/>
          <w:szCs w:val="24"/>
          <w:lang w:val="it-IT"/>
        </w:rPr>
        <w:t xml:space="preserve"> Piscitello L.</w:t>
      </w:r>
      <w:r>
        <w:rPr>
          <w:rFonts w:ascii="Times New Roman" w:hAnsi="Times New Roman" w:cs="Times New Roman"/>
          <w:color w:val="000000" w:themeColor="text1"/>
          <w:sz w:val="24"/>
          <w:szCs w:val="24"/>
          <w:lang w:val="it-IT"/>
        </w:rPr>
        <w:t xml:space="preserve"> (</w:t>
      </w:r>
      <w:r w:rsidRPr="00003574">
        <w:rPr>
          <w:rFonts w:ascii="Times New Roman" w:hAnsi="Times New Roman" w:cs="Times New Roman"/>
          <w:color w:val="000000" w:themeColor="text1"/>
          <w:sz w:val="24"/>
          <w:szCs w:val="24"/>
          <w:lang w:val="it-IT"/>
        </w:rPr>
        <w:t>2021</w:t>
      </w:r>
      <w:r>
        <w:rPr>
          <w:rFonts w:ascii="Times New Roman" w:hAnsi="Times New Roman" w:cs="Times New Roman"/>
          <w:color w:val="000000" w:themeColor="text1"/>
          <w:sz w:val="24"/>
          <w:szCs w:val="24"/>
          <w:lang w:val="it-IT"/>
        </w:rPr>
        <w:t>)</w:t>
      </w:r>
      <w:r w:rsidRPr="00003574">
        <w:rPr>
          <w:rFonts w:ascii="Times New Roman" w:hAnsi="Times New Roman" w:cs="Times New Roman"/>
          <w:color w:val="000000" w:themeColor="text1"/>
          <w:sz w:val="24"/>
          <w:szCs w:val="24"/>
          <w:lang w:val="it-IT"/>
        </w:rPr>
        <w:t xml:space="preserve">. </w:t>
      </w:r>
      <w:r w:rsidRPr="0036342E">
        <w:rPr>
          <w:rFonts w:ascii="Times New Roman" w:hAnsi="Times New Roman" w:cs="Times New Roman"/>
          <w:color w:val="000000" w:themeColor="text1"/>
          <w:sz w:val="24"/>
          <w:szCs w:val="24"/>
          <w:lang w:val="en-GB"/>
        </w:rPr>
        <w:t xml:space="preserve">The employment implications of Additive Manufacturing. </w:t>
      </w:r>
      <w:r w:rsidRPr="0036342E">
        <w:rPr>
          <w:rFonts w:ascii="Times New Roman" w:hAnsi="Times New Roman" w:cs="Times New Roman"/>
          <w:i/>
          <w:iCs/>
          <w:color w:val="000000" w:themeColor="text1"/>
          <w:sz w:val="24"/>
          <w:szCs w:val="24"/>
          <w:lang w:val="en-GB"/>
        </w:rPr>
        <w:t>Industry &amp; Innovation</w:t>
      </w:r>
      <w:r w:rsidRPr="0036342E">
        <w:rPr>
          <w:rFonts w:ascii="Times New Roman" w:hAnsi="Times New Roman" w:cs="Times New Roman"/>
          <w:color w:val="000000" w:themeColor="text1"/>
          <w:sz w:val="24"/>
          <w:szCs w:val="24"/>
          <w:lang w:val="en-GB"/>
        </w:rPr>
        <w:t>, forthcoming. DOI: </w:t>
      </w:r>
      <w:hyperlink r:id="rId11" w:history="1">
        <w:r w:rsidRPr="0036342E">
          <w:rPr>
            <w:rStyle w:val="Collegamentoipertestuale"/>
            <w:rFonts w:ascii="Times New Roman" w:hAnsi="Times New Roman" w:cs="Times New Roman"/>
            <w:sz w:val="24"/>
            <w:szCs w:val="24"/>
            <w:lang w:val="en-GB"/>
          </w:rPr>
          <w:t>10.1080/13662716.2021.1967730</w:t>
        </w:r>
      </w:hyperlink>
    </w:p>
    <w:p w14:paraId="18FC9F81" w14:textId="30F959A4"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rPr>
        <w:t>Felten</w:t>
      </w:r>
      <w:proofErr w:type="spellEnd"/>
      <w:r w:rsidRPr="003A481A">
        <w:rPr>
          <w:rFonts w:ascii="Times New Roman" w:hAnsi="Times New Roman" w:cs="Times New Roman"/>
          <w:color w:val="000000" w:themeColor="text1"/>
          <w:sz w:val="24"/>
          <w:szCs w:val="24"/>
        </w:rPr>
        <w:t>, E., Raj, M.,</w:t>
      </w:r>
      <w:r w:rsidR="00841896">
        <w:rPr>
          <w:rFonts w:ascii="Times New Roman" w:hAnsi="Times New Roman" w:cs="Times New Roman"/>
          <w:color w:val="000000" w:themeColor="text1"/>
          <w:sz w:val="24"/>
          <w:szCs w:val="24"/>
        </w:rPr>
        <w:t xml:space="preserve"> &amp; </w:t>
      </w:r>
      <w:r w:rsidRPr="003A481A">
        <w:rPr>
          <w:rFonts w:ascii="Times New Roman" w:hAnsi="Times New Roman" w:cs="Times New Roman"/>
          <w:color w:val="000000" w:themeColor="text1"/>
          <w:sz w:val="24"/>
          <w:szCs w:val="24"/>
        </w:rPr>
        <w:t>Seamans, R.</w:t>
      </w:r>
      <w:r w:rsidR="00841896">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2019</w:t>
      </w:r>
      <w:r w:rsidR="00841896">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 xml:space="preserve">. The effect of artificial intelligence on human labor: An ability-based approach. </w:t>
      </w:r>
      <w:r w:rsidRPr="00841896">
        <w:rPr>
          <w:rFonts w:ascii="Times New Roman" w:hAnsi="Times New Roman" w:cs="Times New Roman"/>
          <w:i/>
          <w:iCs/>
          <w:color w:val="000000" w:themeColor="text1"/>
          <w:sz w:val="24"/>
          <w:szCs w:val="24"/>
        </w:rPr>
        <w:t>Academy of Management</w:t>
      </w:r>
      <w:r w:rsidR="00841896" w:rsidRPr="00841896">
        <w:rPr>
          <w:rFonts w:ascii="Times New Roman" w:hAnsi="Times New Roman" w:cs="Times New Roman"/>
          <w:i/>
          <w:iCs/>
          <w:color w:val="000000" w:themeColor="text1"/>
          <w:sz w:val="24"/>
          <w:szCs w:val="24"/>
        </w:rPr>
        <w:t xml:space="preserve"> Proceedings</w:t>
      </w:r>
      <w:r w:rsidR="00841896">
        <w:rPr>
          <w:rFonts w:ascii="Times New Roman" w:hAnsi="Times New Roman" w:cs="Times New Roman"/>
          <w:color w:val="000000" w:themeColor="text1"/>
          <w:sz w:val="24"/>
          <w:szCs w:val="24"/>
        </w:rPr>
        <w:t xml:space="preserve"> (p. 15784). </w:t>
      </w:r>
    </w:p>
    <w:p w14:paraId="2E7FDFF2" w14:textId="7576AA8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 xml:space="preserve">Fisk, P. (2017). </w:t>
      </w:r>
      <w:r w:rsidRPr="00841896">
        <w:rPr>
          <w:rFonts w:ascii="Times New Roman" w:hAnsi="Times New Roman" w:cs="Times New Roman"/>
          <w:i/>
          <w:iCs/>
          <w:color w:val="000000" w:themeColor="text1"/>
          <w:sz w:val="24"/>
          <w:szCs w:val="24"/>
        </w:rPr>
        <w:t>Education 4.0</w:t>
      </w:r>
      <w:r w:rsidRPr="003A481A">
        <w:rPr>
          <w:rFonts w:ascii="Times New Roman" w:hAnsi="Times New Roman" w:cs="Times New Roman"/>
          <w:color w:val="000000" w:themeColor="text1"/>
          <w:sz w:val="24"/>
          <w:szCs w:val="24"/>
        </w:rPr>
        <w:t xml:space="preserve">. Retrieved May 05, </w:t>
      </w:r>
      <w:proofErr w:type="gramStart"/>
      <w:r w:rsidRPr="003A481A">
        <w:rPr>
          <w:rFonts w:ascii="Times New Roman" w:hAnsi="Times New Roman" w:cs="Times New Roman"/>
          <w:color w:val="000000" w:themeColor="text1"/>
          <w:sz w:val="24"/>
          <w:szCs w:val="24"/>
        </w:rPr>
        <w:t>2021</w:t>
      </w:r>
      <w:proofErr w:type="gramEnd"/>
      <w:r w:rsidRPr="003A481A">
        <w:rPr>
          <w:rFonts w:ascii="Times New Roman" w:hAnsi="Times New Roman" w:cs="Times New Roman"/>
          <w:color w:val="000000" w:themeColor="text1"/>
          <w:sz w:val="24"/>
          <w:szCs w:val="24"/>
        </w:rPr>
        <w:t xml:space="preserve"> from: </w:t>
      </w:r>
      <w:r w:rsidRPr="00841896">
        <w:rPr>
          <w:rFonts w:ascii="Times New Roman" w:hAnsi="Times New Roman" w:cs="Times New Roman"/>
          <w:sz w:val="24"/>
          <w:szCs w:val="24"/>
        </w:rPr>
        <w:t>http://www.thegeniusworks.com/2017/01/future-education-youngeveryone-taught-together/</w:t>
      </w:r>
    </w:p>
    <w:p w14:paraId="7ABF16B6"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shd w:val="clear" w:color="auto" w:fill="FFFFFF"/>
        </w:rPr>
        <w:t>Fleming, L. (2001). Recombinant uncertainty in technological search. </w:t>
      </w:r>
      <w:r w:rsidRPr="003A481A">
        <w:rPr>
          <w:rFonts w:ascii="Times New Roman" w:hAnsi="Times New Roman" w:cs="Times New Roman"/>
          <w:i/>
          <w:iCs/>
          <w:color w:val="000000" w:themeColor="text1"/>
          <w:sz w:val="24"/>
          <w:szCs w:val="24"/>
          <w:shd w:val="clear" w:color="auto" w:fill="FFFFFF"/>
        </w:rPr>
        <w:t>Management Science</w:t>
      </w:r>
      <w:r w:rsidRPr="003B14B2">
        <w:rPr>
          <w:rFonts w:ascii="Times New Roman" w:hAnsi="Times New Roman" w:cs="Times New Roman"/>
          <w:i/>
          <w:iCs/>
          <w:color w:val="000000" w:themeColor="text1"/>
          <w:sz w:val="24"/>
          <w:szCs w:val="24"/>
          <w:shd w:val="clear" w:color="auto" w:fill="FFFFFF"/>
        </w:rPr>
        <w:t>,</w:t>
      </w:r>
      <w:r w:rsidRPr="003A481A">
        <w:rPr>
          <w:rFonts w:ascii="Times New Roman" w:hAnsi="Times New Roman" w:cs="Times New Roman"/>
          <w:color w:val="000000" w:themeColor="text1"/>
          <w:sz w:val="24"/>
          <w:szCs w:val="24"/>
          <w:shd w:val="clear" w:color="auto" w:fill="FFFFFF"/>
        </w:rPr>
        <w:t> </w:t>
      </w:r>
      <w:r w:rsidRPr="003A481A">
        <w:rPr>
          <w:rFonts w:ascii="Times New Roman" w:hAnsi="Times New Roman" w:cs="Times New Roman"/>
          <w:i/>
          <w:iCs/>
          <w:color w:val="000000" w:themeColor="text1"/>
          <w:sz w:val="24"/>
          <w:szCs w:val="24"/>
          <w:shd w:val="clear" w:color="auto" w:fill="FFFFFF"/>
        </w:rPr>
        <w:t>47</w:t>
      </w:r>
      <w:r w:rsidRPr="003A481A">
        <w:rPr>
          <w:rFonts w:ascii="Times New Roman" w:hAnsi="Times New Roman" w:cs="Times New Roman"/>
          <w:color w:val="000000" w:themeColor="text1"/>
          <w:sz w:val="24"/>
          <w:szCs w:val="24"/>
          <w:shd w:val="clear" w:color="auto" w:fill="FFFFFF"/>
        </w:rPr>
        <w:t>(1), 117-132.</w:t>
      </w:r>
    </w:p>
    <w:p w14:paraId="0FD72F1E" w14:textId="6478E079"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 xml:space="preserve">Frey, C. B., &amp; Osborne, M. A. (2017). The future of employment: How susceptible are jobs to </w:t>
      </w:r>
      <w:proofErr w:type="spellStart"/>
      <w:r w:rsidRPr="003A481A">
        <w:rPr>
          <w:rFonts w:ascii="Times New Roman" w:hAnsi="Times New Roman" w:cs="Times New Roman"/>
          <w:color w:val="000000" w:themeColor="text1"/>
          <w:sz w:val="24"/>
          <w:szCs w:val="24"/>
        </w:rPr>
        <w:t>computerisation</w:t>
      </w:r>
      <w:proofErr w:type="spellEnd"/>
      <w:r w:rsidRPr="003A481A">
        <w:rPr>
          <w:rFonts w:ascii="Times New Roman" w:hAnsi="Times New Roman" w:cs="Times New Roman"/>
          <w:color w:val="000000" w:themeColor="text1"/>
          <w:sz w:val="24"/>
          <w:szCs w:val="24"/>
        </w:rPr>
        <w:t>? </w:t>
      </w:r>
      <w:r w:rsidRPr="003A481A">
        <w:rPr>
          <w:rFonts w:ascii="Times New Roman" w:hAnsi="Times New Roman" w:cs="Times New Roman"/>
          <w:i/>
          <w:iCs/>
          <w:color w:val="000000" w:themeColor="text1"/>
          <w:sz w:val="24"/>
          <w:szCs w:val="24"/>
        </w:rPr>
        <w:t>Technological Forecasting and Social Change, 114</w:t>
      </w:r>
      <w:r w:rsidRPr="003A481A">
        <w:rPr>
          <w:rFonts w:ascii="Times New Roman" w:hAnsi="Times New Roman" w:cs="Times New Roman"/>
          <w:color w:val="000000" w:themeColor="text1"/>
          <w:sz w:val="24"/>
          <w:szCs w:val="24"/>
        </w:rPr>
        <w:t>, 254-280.</w:t>
      </w:r>
    </w:p>
    <w:p w14:paraId="4D37540F" w14:textId="36476AA2"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shd w:val="clear" w:color="auto" w:fill="FFFFFF"/>
        </w:rPr>
        <w:t>Galaske</w:t>
      </w:r>
      <w:proofErr w:type="spellEnd"/>
      <w:r w:rsidRPr="003A481A">
        <w:rPr>
          <w:rFonts w:ascii="Times New Roman" w:hAnsi="Times New Roman" w:cs="Times New Roman"/>
          <w:color w:val="000000" w:themeColor="text1"/>
          <w:sz w:val="24"/>
          <w:szCs w:val="24"/>
          <w:shd w:val="clear" w:color="auto" w:fill="FFFFFF"/>
        </w:rPr>
        <w:t xml:space="preserve">, N., Arndt, A., Friedrich, H., </w:t>
      </w:r>
      <w:proofErr w:type="spellStart"/>
      <w:r w:rsidRPr="003A481A">
        <w:rPr>
          <w:rFonts w:ascii="Times New Roman" w:hAnsi="Times New Roman" w:cs="Times New Roman"/>
          <w:color w:val="000000" w:themeColor="text1"/>
          <w:sz w:val="24"/>
          <w:szCs w:val="24"/>
          <w:shd w:val="clear" w:color="auto" w:fill="FFFFFF"/>
        </w:rPr>
        <w:t>Bettenhausen</w:t>
      </w:r>
      <w:proofErr w:type="spellEnd"/>
      <w:r w:rsidRPr="003A481A">
        <w:rPr>
          <w:rFonts w:ascii="Times New Roman" w:hAnsi="Times New Roman" w:cs="Times New Roman"/>
          <w:color w:val="000000" w:themeColor="text1"/>
          <w:sz w:val="24"/>
          <w:szCs w:val="24"/>
          <w:shd w:val="clear" w:color="auto" w:fill="FFFFFF"/>
        </w:rPr>
        <w:t xml:space="preserve">, K. D., &amp; </w:t>
      </w:r>
      <w:proofErr w:type="spellStart"/>
      <w:r w:rsidRPr="003A481A">
        <w:rPr>
          <w:rFonts w:ascii="Times New Roman" w:hAnsi="Times New Roman" w:cs="Times New Roman"/>
          <w:color w:val="000000" w:themeColor="text1"/>
          <w:sz w:val="24"/>
          <w:szCs w:val="24"/>
          <w:shd w:val="clear" w:color="auto" w:fill="FFFFFF"/>
        </w:rPr>
        <w:t>Anderl</w:t>
      </w:r>
      <w:proofErr w:type="spellEnd"/>
      <w:r w:rsidRPr="003A481A">
        <w:rPr>
          <w:rFonts w:ascii="Times New Roman" w:hAnsi="Times New Roman" w:cs="Times New Roman"/>
          <w:color w:val="000000" w:themeColor="text1"/>
          <w:sz w:val="24"/>
          <w:szCs w:val="24"/>
          <w:shd w:val="clear" w:color="auto" w:fill="FFFFFF"/>
        </w:rPr>
        <w:t xml:space="preserve">, R. (2017). Workforce management 4.0-assessment of human factors readiness </w:t>
      </w:r>
      <w:r w:rsidR="00DD6068">
        <w:rPr>
          <w:rFonts w:ascii="Times New Roman" w:hAnsi="Times New Roman" w:cs="Times New Roman"/>
          <w:color w:val="000000" w:themeColor="text1"/>
          <w:sz w:val="24"/>
          <w:szCs w:val="24"/>
          <w:shd w:val="clear" w:color="auto" w:fill="FFFFFF"/>
        </w:rPr>
        <w:t>toward</w:t>
      </w:r>
      <w:r w:rsidRPr="003A481A">
        <w:rPr>
          <w:rFonts w:ascii="Times New Roman" w:hAnsi="Times New Roman" w:cs="Times New Roman"/>
          <w:color w:val="000000" w:themeColor="text1"/>
          <w:sz w:val="24"/>
          <w:szCs w:val="24"/>
          <w:shd w:val="clear" w:color="auto" w:fill="FFFFFF"/>
        </w:rPr>
        <w:t xml:space="preserve"> digital manufacturing.</w:t>
      </w:r>
      <w:r w:rsidR="00215031">
        <w:rPr>
          <w:rFonts w:ascii="Times New Roman" w:hAnsi="Times New Roman" w:cs="Times New Roman"/>
          <w:color w:val="000000" w:themeColor="text1"/>
          <w:sz w:val="24"/>
          <w:szCs w:val="24"/>
          <w:shd w:val="clear" w:color="auto" w:fill="FFFFFF"/>
        </w:rPr>
        <w:t xml:space="preserve"> </w:t>
      </w:r>
      <w:r w:rsidRPr="00215031">
        <w:rPr>
          <w:rFonts w:ascii="Times New Roman" w:hAnsi="Times New Roman" w:cs="Times New Roman"/>
          <w:i/>
          <w:iCs/>
          <w:color w:val="000000" w:themeColor="text1"/>
          <w:sz w:val="24"/>
          <w:szCs w:val="24"/>
          <w:shd w:val="clear" w:color="auto" w:fill="FFFFFF"/>
        </w:rPr>
        <w:t>International Conference on Applied Human Factors and Ergonomics</w:t>
      </w:r>
      <w:r w:rsidRPr="003A481A">
        <w:rPr>
          <w:rFonts w:ascii="Times New Roman" w:hAnsi="Times New Roman" w:cs="Times New Roman"/>
          <w:color w:val="000000" w:themeColor="text1"/>
          <w:sz w:val="24"/>
          <w:szCs w:val="24"/>
          <w:shd w:val="clear" w:color="auto" w:fill="FFFFFF"/>
        </w:rPr>
        <w:t xml:space="preserve"> (pp. 106-115). </w:t>
      </w:r>
    </w:p>
    <w:p w14:paraId="5EA0AC33"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rPr>
        <w:t>Goos</w:t>
      </w:r>
      <w:proofErr w:type="spellEnd"/>
      <w:r w:rsidRPr="003A481A">
        <w:rPr>
          <w:rFonts w:ascii="Times New Roman" w:hAnsi="Times New Roman" w:cs="Times New Roman"/>
          <w:color w:val="000000" w:themeColor="text1"/>
          <w:sz w:val="24"/>
          <w:szCs w:val="24"/>
        </w:rPr>
        <w:t xml:space="preserve">, M., Manning, A., &amp; </w:t>
      </w:r>
      <w:proofErr w:type="spellStart"/>
      <w:r w:rsidRPr="003A481A">
        <w:rPr>
          <w:rFonts w:ascii="Times New Roman" w:hAnsi="Times New Roman" w:cs="Times New Roman"/>
          <w:color w:val="000000" w:themeColor="text1"/>
          <w:sz w:val="24"/>
          <w:szCs w:val="24"/>
        </w:rPr>
        <w:t>Salomons</w:t>
      </w:r>
      <w:proofErr w:type="spellEnd"/>
      <w:r w:rsidRPr="003A481A">
        <w:rPr>
          <w:rFonts w:ascii="Times New Roman" w:hAnsi="Times New Roman" w:cs="Times New Roman"/>
          <w:color w:val="000000" w:themeColor="text1"/>
          <w:sz w:val="24"/>
          <w:szCs w:val="24"/>
        </w:rPr>
        <w:t xml:space="preserve">, A. (2009). Job </w:t>
      </w:r>
      <w:proofErr w:type="spellStart"/>
      <w:r w:rsidRPr="003A481A">
        <w:rPr>
          <w:rFonts w:ascii="Times New Roman" w:hAnsi="Times New Roman" w:cs="Times New Roman"/>
          <w:color w:val="000000" w:themeColor="text1"/>
          <w:sz w:val="24"/>
          <w:szCs w:val="24"/>
        </w:rPr>
        <w:t>polarisation</w:t>
      </w:r>
      <w:proofErr w:type="spellEnd"/>
      <w:r w:rsidRPr="003A481A">
        <w:rPr>
          <w:rFonts w:ascii="Times New Roman" w:hAnsi="Times New Roman" w:cs="Times New Roman"/>
          <w:color w:val="000000" w:themeColor="text1"/>
          <w:sz w:val="24"/>
          <w:szCs w:val="24"/>
        </w:rPr>
        <w:t xml:space="preserve"> in Europe. </w:t>
      </w:r>
      <w:r w:rsidRPr="003A481A">
        <w:rPr>
          <w:rFonts w:ascii="Times New Roman" w:hAnsi="Times New Roman" w:cs="Times New Roman"/>
          <w:i/>
          <w:iCs/>
          <w:color w:val="000000" w:themeColor="text1"/>
          <w:sz w:val="24"/>
          <w:szCs w:val="24"/>
        </w:rPr>
        <w:t>American Economic Review</w:t>
      </w:r>
      <w:r w:rsidRPr="003B14B2">
        <w:rPr>
          <w:rFonts w:ascii="Times New Roman" w:hAnsi="Times New Roman" w:cs="Times New Roman"/>
          <w:i/>
          <w:iCs/>
          <w:color w:val="000000" w:themeColor="text1"/>
          <w:sz w:val="24"/>
          <w:szCs w:val="24"/>
        </w:rPr>
        <w:t>,</w:t>
      </w:r>
      <w:r w:rsidRPr="003A481A">
        <w:rPr>
          <w:rFonts w:ascii="Times New Roman" w:hAnsi="Times New Roman" w:cs="Times New Roman"/>
          <w:color w:val="000000" w:themeColor="text1"/>
          <w:sz w:val="24"/>
          <w:szCs w:val="24"/>
        </w:rPr>
        <w:t xml:space="preserve"> </w:t>
      </w:r>
      <w:r w:rsidRPr="003A481A">
        <w:rPr>
          <w:rFonts w:ascii="Times New Roman" w:hAnsi="Times New Roman" w:cs="Times New Roman"/>
          <w:i/>
          <w:iCs/>
          <w:color w:val="000000" w:themeColor="text1"/>
          <w:sz w:val="24"/>
          <w:szCs w:val="24"/>
        </w:rPr>
        <w:t>99</w:t>
      </w:r>
      <w:r w:rsidRPr="003A481A">
        <w:rPr>
          <w:rFonts w:ascii="Times New Roman" w:hAnsi="Times New Roman" w:cs="Times New Roman"/>
          <w:color w:val="000000" w:themeColor="text1"/>
          <w:sz w:val="24"/>
          <w:szCs w:val="24"/>
        </w:rPr>
        <w:t>(2), 58-63.</w:t>
      </w:r>
    </w:p>
    <w:p w14:paraId="54FAF7D1" w14:textId="32B1CD29"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rPr>
        <w:t>Goos</w:t>
      </w:r>
      <w:proofErr w:type="spellEnd"/>
      <w:r w:rsidRPr="003A481A">
        <w:rPr>
          <w:rFonts w:ascii="Times New Roman" w:hAnsi="Times New Roman" w:cs="Times New Roman"/>
          <w:color w:val="000000" w:themeColor="text1"/>
          <w:sz w:val="24"/>
          <w:szCs w:val="24"/>
        </w:rPr>
        <w:t xml:space="preserve">, M., Manning, A., &amp; </w:t>
      </w:r>
      <w:proofErr w:type="spellStart"/>
      <w:r w:rsidRPr="003A481A">
        <w:rPr>
          <w:rFonts w:ascii="Times New Roman" w:hAnsi="Times New Roman" w:cs="Times New Roman"/>
          <w:color w:val="000000" w:themeColor="text1"/>
          <w:sz w:val="24"/>
          <w:szCs w:val="24"/>
        </w:rPr>
        <w:t>Salomons</w:t>
      </w:r>
      <w:proofErr w:type="spellEnd"/>
      <w:r w:rsidRPr="003A481A">
        <w:rPr>
          <w:rFonts w:ascii="Times New Roman" w:hAnsi="Times New Roman" w:cs="Times New Roman"/>
          <w:color w:val="000000" w:themeColor="text1"/>
          <w:sz w:val="24"/>
          <w:szCs w:val="24"/>
        </w:rPr>
        <w:t xml:space="preserve">, A. (2014). Explaining job </w:t>
      </w:r>
      <w:proofErr w:type="spellStart"/>
      <w:r w:rsidRPr="003A481A">
        <w:rPr>
          <w:rFonts w:ascii="Times New Roman" w:hAnsi="Times New Roman" w:cs="Times New Roman"/>
          <w:color w:val="000000" w:themeColor="text1"/>
          <w:sz w:val="24"/>
          <w:szCs w:val="24"/>
        </w:rPr>
        <w:t>polarisation</w:t>
      </w:r>
      <w:proofErr w:type="spellEnd"/>
      <w:r w:rsidRPr="003A481A">
        <w:rPr>
          <w:rFonts w:ascii="Times New Roman" w:hAnsi="Times New Roman" w:cs="Times New Roman"/>
          <w:color w:val="000000" w:themeColor="text1"/>
          <w:sz w:val="24"/>
          <w:szCs w:val="24"/>
        </w:rPr>
        <w:t xml:space="preserve">: Routine-biased technological change and offshoring. </w:t>
      </w:r>
      <w:r w:rsidRPr="003A481A">
        <w:rPr>
          <w:rFonts w:ascii="Times New Roman" w:hAnsi="Times New Roman" w:cs="Times New Roman"/>
          <w:i/>
          <w:iCs/>
          <w:color w:val="000000" w:themeColor="text1"/>
          <w:sz w:val="24"/>
          <w:szCs w:val="24"/>
        </w:rPr>
        <w:t>American Economic Review</w:t>
      </w:r>
      <w:r w:rsidRPr="003B14B2">
        <w:rPr>
          <w:rFonts w:ascii="Times New Roman" w:hAnsi="Times New Roman" w:cs="Times New Roman"/>
          <w:i/>
          <w:iCs/>
          <w:color w:val="000000" w:themeColor="text1"/>
          <w:sz w:val="24"/>
          <w:szCs w:val="24"/>
        </w:rPr>
        <w:t xml:space="preserve">, </w:t>
      </w:r>
      <w:r w:rsidRPr="003A481A">
        <w:rPr>
          <w:rFonts w:ascii="Times New Roman" w:hAnsi="Times New Roman" w:cs="Times New Roman"/>
          <w:i/>
          <w:iCs/>
          <w:color w:val="000000" w:themeColor="text1"/>
          <w:sz w:val="24"/>
          <w:szCs w:val="24"/>
        </w:rPr>
        <w:t>104</w:t>
      </w:r>
      <w:r w:rsidRPr="003A481A">
        <w:rPr>
          <w:rFonts w:ascii="Times New Roman" w:hAnsi="Times New Roman" w:cs="Times New Roman"/>
          <w:color w:val="000000" w:themeColor="text1"/>
          <w:sz w:val="24"/>
          <w:szCs w:val="24"/>
        </w:rPr>
        <w:t>(8), 2509-</w:t>
      </w:r>
      <w:r w:rsidR="00215031">
        <w:rPr>
          <w:rFonts w:ascii="Times New Roman" w:hAnsi="Times New Roman" w:cs="Times New Roman"/>
          <w:color w:val="000000" w:themeColor="text1"/>
          <w:sz w:val="24"/>
          <w:szCs w:val="24"/>
        </w:rPr>
        <w:t>25</w:t>
      </w:r>
      <w:r w:rsidRPr="003A481A">
        <w:rPr>
          <w:rFonts w:ascii="Times New Roman" w:hAnsi="Times New Roman" w:cs="Times New Roman"/>
          <w:color w:val="000000" w:themeColor="text1"/>
          <w:sz w:val="24"/>
          <w:szCs w:val="24"/>
        </w:rPr>
        <w:t>26.</w:t>
      </w:r>
    </w:p>
    <w:p w14:paraId="3B01FE38"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shd w:val="clear" w:color="auto" w:fill="FFFFFF"/>
        </w:rPr>
        <w:t>Hecklau</w:t>
      </w:r>
      <w:proofErr w:type="spellEnd"/>
      <w:r w:rsidRPr="003A481A">
        <w:rPr>
          <w:rFonts w:ascii="Times New Roman" w:hAnsi="Times New Roman" w:cs="Times New Roman"/>
          <w:color w:val="000000" w:themeColor="text1"/>
          <w:sz w:val="24"/>
          <w:szCs w:val="24"/>
          <w:shd w:val="clear" w:color="auto" w:fill="FFFFFF"/>
        </w:rPr>
        <w:t xml:space="preserve">, F., </w:t>
      </w:r>
      <w:proofErr w:type="spellStart"/>
      <w:r w:rsidRPr="003A481A">
        <w:rPr>
          <w:rFonts w:ascii="Times New Roman" w:hAnsi="Times New Roman" w:cs="Times New Roman"/>
          <w:color w:val="000000" w:themeColor="text1"/>
          <w:sz w:val="24"/>
          <w:szCs w:val="24"/>
          <w:shd w:val="clear" w:color="auto" w:fill="FFFFFF"/>
        </w:rPr>
        <w:t>Galeitzke</w:t>
      </w:r>
      <w:proofErr w:type="spellEnd"/>
      <w:r w:rsidRPr="003A481A">
        <w:rPr>
          <w:rFonts w:ascii="Times New Roman" w:hAnsi="Times New Roman" w:cs="Times New Roman"/>
          <w:color w:val="000000" w:themeColor="text1"/>
          <w:sz w:val="24"/>
          <w:szCs w:val="24"/>
          <w:shd w:val="clear" w:color="auto" w:fill="FFFFFF"/>
        </w:rPr>
        <w:t xml:space="preserve">, M., </w:t>
      </w:r>
      <w:proofErr w:type="spellStart"/>
      <w:r w:rsidRPr="003A481A">
        <w:rPr>
          <w:rFonts w:ascii="Times New Roman" w:hAnsi="Times New Roman" w:cs="Times New Roman"/>
          <w:color w:val="000000" w:themeColor="text1"/>
          <w:sz w:val="24"/>
          <w:szCs w:val="24"/>
          <w:shd w:val="clear" w:color="auto" w:fill="FFFFFF"/>
        </w:rPr>
        <w:t>Flachs</w:t>
      </w:r>
      <w:proofErr w:type="spellEnd"/>
      <w:r w:rsidRPr="003A481A">
        <w:rPr>
          <w:rFonts w:ascii="Times New Roman" w:hAnsi="Times New Roman" w:cs="Times New Roman"/>
          <w:color w:val="000000" w:themeColor="text1"/>
          <w:sz w:val="24"/>
          <w:szCs w:val="24"/>
          <w:shd w:val="clear" w:color="auto" w:fill="FFFFFF"/>
        </w:rPr>
        <w:t>, S., &amp; Kohl, H. (2016). Holistic approach for human resource management in Industry 4.0. </w:t>
      </w:r>
      <w:r w:rsidRPr="003A481A">
        <w:rPr>
          <w:rFonts w:ascii="Times New Roman" w:hAnsi="Times New Roman" w:cs="Times New Roman"/>
          <w:i/>
          <w:iCs/>
          <w:color w:val="000000" w:themeColor="text1"/>
          <w:sz w:val="24"/>
          <w:szCs w:val="24"/>
          <w:shd w:val="clear" w:color="auto" w:fill="FFFFFF"/>
        </w:rPr>
        <w:t xml:space="preserve">Procedia </w:t>
      </w:r>
      <w:proofErr w:type="spellStart"/>
      <w:r w:rsidRPr="003A481A">
        <w:rPr>
          <w:rFonts w:ascii="Times New Roman" w:hAnsi="Times New Roman" w:cs="Times New Roman"/>
          <w:i/>
          <w:iCs/>
          <w:color w:val="000000" w:themeColor="text1"/>
          <w:sz w:val="24"/>
          <w:szCs w:val="24"/>
          <w:shd w:val="clear" w:color="auto" w:fill="FFFFFF"/>
        </w:rPr>
        <w:t>Cirp</w:t>
      </w:r>
      <w:proofErr w:type="spellEnd"/>
      <w:r w:rsidRPr="003B14B2">
        <w:rPr>
          <w:rFonts w:ascii="Times New Roman" w:hAnsi="Times New Roman" w:cs="Times New Roman"/>
          <w:i/>
          <w:iCs/>
          <w:color w:val="000000" w:themeColor="text1"/>
          <w:sz w:val="24"/>
          <w:szCs w:val="24"/>
          <w:shd w:val="clear" w:color="auto" w:fill="FFFFFF"/>
        </w:rPr>
        <w:t>,</w:t>
      </w:r>
      <w:r w:rsidRPr="003A481A">
        <w:rPr>
          <w:rFonts w:ascii="Times New Roman" w:hAnsi="Times New Roman" w:cs="Times New Roman"/>
          <w:color w:val="000000" w:themeColor="text1"/>
          <w:sz w:val="24"/>
          <w:szCs w:val="24"/>
          <w:shd w:val="clear" w:color="auto" w:fill="FFFFFF"/>
        </w:rPr>
        <w:t> </w:t>
      </w:r>
      <w:r w:rsidRPr="003A481A">
        <w:rPr>
          <w:rFonts w:ascii="Times New Roman" w:hAnsi="Times New Roman" w:cs="Times New Roman"/>
          <w:i/>
          <w:iCs/>
          <w:color w:val="000000" w:themeColor="text1"/>
          <w:sz w:val="24"/>
          <w:szCs w:val="24"/>
          <w:shd w:val="clear" w:color="auto" w:fill="FFFFFF"/>
        </w:rPr>
        <w:t>54</w:t>
      </w:r>
      <w:r w:rsidRPr="003A481A">
        <w:rPr>
          <w:rFonts w:ascii="Times New Roman" w:hAnsi="Times New Roman" w:cs="Times New Roman"/>
          <w:color w:val="000000" w:themeColor="text1"/>
          <w:sz w:val="24"/>
          <w:szCs w:val="24"/>
          <w:shd w:val="clear" w:color="auto" w:fill="FFFFFF"/>
        </w:rPr>
        <w:t>, 1-6.</w:t>
      </w:r>
    </w:p>
    <w:p w14:paraId="56827665"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shd w:val="clear" w:color="auto" w:fill="FFFFFF"/>
        </w:rPr>
        <w:t>Henderson, R. M., &amp; Clark, K. B. (1990). Architectural innovation: The reconfiguration of existing product technologies and the failure of established firms. </w:t>
      </w:r>
      <w:r w:rsidRPr="003A481A">
        <w:rPr>
          <w:rFonts w:ascii="Times New Roman" w:hAnsi="Times New Roman" w:cs="Times New Roman"/>
          <w:i/>
          <w:iCs/>
          <w:color w:val="000000" w:themeColor="text1"/>
          <w:sz w:val="24"/>
          <w:szCs w:val="24"/>
          <w:shd w:val="clear" w:color="auto" w:fill="FFFFFF"/>
        </w:rPr>
        <w:t>Administrative Science Quarterly</w:t>
      </w:r>
      <w:r w:rsidRPr="003B14B2">
        <w:rPr>
          <w:rFonts w:ascii="Times New Roman" w:hAnsi="Times New Roman" w:cs="Times New Roman"/>
          <w:i/>
          <w:iCs/>
          <w:color w:val="000000" w:themeColor="text1"/>
          <w:sz w:val="24"/>
          <w:szCs w:val="24"/>
          <w:shd w:val="clear" w:color="auto" w:fill="FFFFFF"/>
        </w:rPr>
        <w:t xml:space="preserve">, </w:t>
      </w:r>
      <w:r w:rsidRPr="003A481A">
        <w:rPr>
          <w:rFonts w:ascii="Times New Roman" w:hAnsi="Times New Roman" w:cs="Times New Roman"/>
          <w:color w:val="000000" w:themeColor="text1"/>
          <w:sz w:val="24"/>
          <w:szCs w:val="24"/>
          <w:shd w:val="clear" w:color="auto" w:fill="FFFFFF"/>
        </w:rPr>
        <w:t>35(1), 9-30.</w:t>
      </w:r>
    </w:p>
    <w:p w14:paraId="6604E88A" w14:textId="7D0960D0"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rPr>
        <w:t>Horváth</w:t>
      </w:r>
      <w:proofErr w:type="spellEnd"/>
      <w:r w:rsidRPr="003A481A">
        <w:rPr>
          <w:rFonts w:ascii="Times New Roman" w:hAnsi="Times New Roman" w:cs="Times New Roman"/>
          <w:color w:val="000000" w:themeColor="text1"/>
          <w:sz w:val="24"/>
          <w:szCs w:val="24"/>
        </w:rPr>
        <w:t xml:space="preserve">, D., &amp; </w:t>
      </w:r>
      <w:proofErr w:type="spellStart"/>
      <w:r w:rsidRPr="003A481A">
        <w:rPr>
          <w:rFonts w:ascii="Times New Roman" w:hAnsi="Times New Roman" w:cs="Times New Roman"/>
          <w:color w:val="000000" w:themeColor="text1"/>
          <w:sz w:val="24"/>
          <w:szCs w:val="24"/>
        </w:rPr>
        <w:t>Szabó</w:t>
      </w:r>
      <w:proofErr w:type="spellEnd"/>
      <w:r w:rsidRPr="003A481A">
        <w:rPr>
          <w:rFonts w:ascii="Times New Roman" w:hAnsi="Times New Roman" w:cs="Times New Roman"/>
          <w:color w:val="000000" w:themeColor="text1"/>
          <w:sz w:val="24"/>
          <w:szCs w:val="24"/>
        </w:rPr>
        <w:t>, R. Z. (2019). Driving forces and barriers of Industry 4.0: Do multinational and small and medium-sized companies have equal opportunities? </w:t>
      </w:r>
      <w:r w:rsidRPr="003A481A">
        <w:rPr>
          <w:rFonts w:ascii="Times New Roman" w:hAnsi="Times New Roman" w:cs="Times New Roman"/>
          <w:i/>
          <w:iCs/>
          <w:color w:val="000000" w:themeColor="text1"/>
          <w:sz w:val="24"/>
          <w:szCs w:val="24"/>
        </w:rPr>
        <w:t>Technological Forecasting and Social Change, 146</w:t>
      </w:r>
      <w:r w:rsidRPr="003A481A">
        <w:rPr>
          <w:rFonts w:ascii="Times New Roman" w:hAnsi="Times New Roman" w:cs="Times New Roman"/>
          <w:color w:val="000000" w:themeColor="text1"/>
          <w:sz w:val="24"/>
          <w:szCs w:val="24"/>
        </w:rPr>
        <w:t>, 119-132.</w:t>
      </w:r>
    </w:p>
    <w:p w14:paraId="6559ECE4"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shd w:val="clear" w:color="auto" w:fill="FFFFFF"/>
        </w:rPr>
        <w:t xml:space="preserve">Hughes, T. P. (1993). </w:t>
      </w:r>
      <w:r w:rsidRPr="003A481A">
        <w:rPr>
          <w:rFonts w:ascii="Times New Roman" w:hAnsi="Times New Roman" w:cs="Times New Roman"/>
          <w:i/>
          <w:iCs/>
          <w:color w:val="000000" w:themeColor="text1"/>
          <w:sz w:val="24"/>
          <w:szCs w:val="24"/>
          <w:shd w:val="clear" w:color="auto" w:fill="FFFFFF"/>
        </w:rPr>
        <w:t>Networks of power: electrification in Western society, 1880-1930</w:t>
      </w:r>
      <w:r w:rsidRPr="003A481A">
        <w:rPr>
          <w:rFonts w:ascii="Times New Roman" w:hAnsi="Times New Roman" w:cs="Times New Roman"/>
          <w:color w:val="000000" w:themeColor="text1"/>
          <w:sz w:val="24"/>
          <w:szCs w:val="24"/>
          <w:shd w:val="clear" w:color="auto" w:fill="FFFFFF"/>
        </w:rPr>
        <w:t>. Baltimore, MD: JHU Press.</w:t>
      </w:r>
    </w:p>
    <w:p w14:paraId="45E1E336" w14:textId="193CED92"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rPr>
        <w:lastRenderedPageBreak/>
        <w:t>Kagermann</w:t>
      </w:r>
      <w:proofErr w:type="spellEnd"/>
      <w:r w:rsidRPr="003A481A">
        <w:rPr>
          <w:rFonts w:ascii="Times New Roman" w:hAnsi="Times New Roman" w:cs="Times New Roman"/>
          <w:color w:val="000000" w:themeColor="text1"/>
          <w:sz w:val="24"/>
          <w:szCs w:val="24"/>
        </w:rPr>
        <w:t>, H.</w:t>
      </w:r>
      <w:r w:rsidR="00300F47">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2015</w:t>
      </w:r>
      <w:r w:rsidR="00300F47">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 Change through digitalization: Value creation in the age of Industry 4.0</w:t>
      </w:r>
      <w:r w:rsidR="00300F47">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 xml:space="preserve"> </w:t>
      </w:r>
      <w:r w:rsidR="00300F47">
        <w:rPr>
          <w:rFonts w:ascii="Times New Roman" w:hAnsi="Times New Roman" w:cs="Times New Roman"/>
          <w:color w:val="000000" w:themeColor="text1"/>
          <w:sz w:val="24"/>
          <w:szCs w:val="24"/>
        </w:rPr>
        <w:t>I</w:t>
      </w:r>
      <w:r w:rsidRPr="003A481A">
        <w:rPr>
          <w:rFonts w:ascii="Times New Roman" w:hAnsi="Times New Roman" w:cs="Times New Roman"/>
          <w:color w:val="000000" w:themeColor="text1"/>
          <w:sz w:val="24"/>
          <w:szCs w:val="24"/>
        </w:rPr>
        <w:t xml:space="preserve">n </w:t>
      </w:r>
      <w:proofErr w:type="spellStart"/>
      <w:r w:rsidRPr="003A481A">
        <w:rPr>
          <w:rFonts w:ascii="Times New Roman" w:hAnsi="Times New Roman" w:cs="Times New Roman"/>
          <w:color w:val="000000" w:themeColor="text1"/>
          <w:sz w:val="24"/>
          <w:szCs w:val="24"/>
        </w:rPr>
        <w:t>Albach</w:t>
      </w:r>
      <w:proofErr w:type="spellEnd"/>
      <w:r w:rsidRPr="003A481A">
        <w:rPr>
          <w:rFonts w:ascii="Times New Roman" w:hAnsi="Times New Roman" w:cs="Times New Roman"/>
          <w:color w:val="000000" w:themeColor="text1"/>
          <w:sz w:val="24"/>
          <w:szCs w:val="24"/>
        </w:rPr>
        <w:t xml:space="preserve">, H., </w:t>
      </w:r>
      <w:proofErr w:type="spellStart"/>
      <w:r w:rsidRPr="003A481A">
        <w:rPr>
          <w:rFonts w:ascii="Times New Roman" w:hAnsi="Times New Roman" w:cs="Times New Roman"/>
          <w:color w:val="000000" w:themeColor="text1"/>
          <w:sz w:val="24"/>
          <w:szCs w:val="24"/>
        </w:rPr>
        <w:t>Meffert</w:t>
      </w:r>
      <w:proofErr w:type="spellEnd"/>
      <w:r w:rsidRPr="003A481A">
        <w:rPr>
          <w:rFonts w:ascii="Times New Roman" w:hAnsi="Times New Roman" w:cs="Times New Roman"/>
          <w:color w:val="000000" w:themeColor="text1"/>
          <w:sz w:val="24"/>
          <w:szCs w:val="24"/>
        </w:rPr>
        <w:t xml:space="preserve">, H., </w:t>
      </w:r>
      <w:proofErr w:type="spellStart"/>
      <w:r w:rsidRPr="003A481A">
        <w:rPr>
          <w:rFonts w:ascii="Times New Roman" w:hAnsi="Times New Roman" w:cs="Times New Roman"/>
          <w:color w:val="000000" w:themeColor="text1"/>
          <w:sz w:val="24"/>
          <w:szCs w:val="24"/>
        </w:rPr>
        <w:t>Pinkwart</w:t>
      </w:r>
      <w:proofErr w:type="spellEnd"/>
      <w:r w:rsidRPr="003A481A">
        <w:rPr>
          <w:rFonts w:ascii="Times New Roman" w:hAnsi="Times New Roman" w:cs="Times New Roman"/>
          <w:color w:val="000000" w:themeColor="text1"/>
          <w:sz w:val="24"/>
          <w:szCs w:val="24"/>
        </w:rPr>
        <w:t>, A.,</w:t>
      </w:r>
      <w:r w:rsidR="00300F47">
        <w:rPr>
          <w:rFonts w:ascii="Times New Roman" w:hAnsi="Times New Roman" w:cs="Times New Roman"/>
          <w:color w:val="000000" w:themeColor="text1"/>
          <w:sz w:val="24"/>
          <w:szCs w:val="24"/>
        </w:rPr>
        <w:t xml:space="preserve"> </w:t>
      </w:r>
      <w:proofErr w:type="spellStart"/>
      <w:r w:rsidRPr="003A481A">
        <w:rPr>
          <w:rFonts w:ascii="Times New Roman" w:hAnsi="Times New Roman" w:cs="Times New Roman"/>
          <w:color w:val="000000" w:themeColor="text1"/>
          <w:sz w:val="24"/>
          <w:szCs w:val="24"/>
        </w:rPr>
        <w:t>Reichwald</w:t>
      </w:r>
      <w:proofErr w:type="spellEnd"/>
      <w:r w:rsidRPr="003A481A">
        <w:rPr>
          <w:rFonts w:ascii="Times New Roman" w:hAnsi="Times New Roman" w:cs="Times New Roman"/>
          <w:color w:val="000000" w:themeColor="text1"/>
          <w:sz w:val="24"/>
          <w:szCs w:val="24"/>
        </w:rPr>
        <w:t xml:space="preserve">, R (Eds.), </w:t>
      </w:r>
      <w:r w:rsidRPr="00300F47">
        <w:rPr>
          <w:rFonts w:ascii="Times New Roman" w:hAnsi="Times New Roman" w:cs="Times New Roman"/>
          <w:i/>
          <w:iCs/>
          <w:color w:val="000000" w:themeColor="text1"/>
          <w:sz w:val="24"/>
          <w:szCs w:val="24"/>
        </w:rPr>
        <w:t>Management of Permanent Change</w:t>
      </w:r>
      <w:r w:rsidR="00300F47">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pp. 23-45</w:t>
      </w:r>
      <w:r w:rsidR="00300F47">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 Wiesbaden</w:t>
      </w:r>
      <w:r w:rsidR="00300F47">
        <w:rPr>
          <w:rFonts w:ascii="Times New Roman" w:hAnsi="Times New Roman" w:cs="Times New Roman"/>
          <w:color w:val="000000" w:themeColor="text1"/>
          <w:sz w:val="24"/>
          <w:szCs w:val="24"/>
        </w:rPr>
        <w:t>: Springer</w:t>
      </w:r>
      <w:r w:rsidRPr="003A481A">
        <w:rPr>
          <w:rFonts w:ascii="Times New Roman" w:hAnsi="Times New Roman" w:cs="Times New Roman"/>
          <w:color w:val="000000" w:themeColor="text1"/>
          <w:sz w:val="24"/>
          <w:szCs w:val="24"/>
        </w:rPr>
        <w:t>.</w:t>
      </w:r>
    </w:p>
    <w:p w14:paraId="05D6562D" w14:textId="646F2BF1"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rPr>
        <w:t>Karre</w:t>
      </w:r>
      <w:proofErr w:type="spellEnd"/>
      <w:r w:rsidRPr="003A481A">
        <w:rPr>
          <w:rFonts w:ascii="Times New Roman" w:hAnsi="Times New Roman" w:cs="Times New Roman"/>
          <w:color w:val="000000" w:themeColor="text1"/>
          <w:sz w:val="24"/>
          <w:szCs w:val="24"/>
        </w:rPr>
        <w:t xml:space="preserve">, H., Hammer, M., Kleindienst, M., &amp; </w:t>
      </w:r>
      <w:proofErr w:type="spellStart"/>
      <w:r w:rsidRPr="003A481A">
        <w:rPr>
          <w:rFonts w:ascii="Times New Roman" w:hAnsi="Times New Roman" w:cs="Times New Roman"/>
          <w:color w:val="000000" w:themeColor="text1"/>
          <w:sz w:val="24"/>
          <w:szCs w:val="24"/>
        </w:rPr>
        <w:t>Ramsauer</w:t>
      </w:r>
      <w:proofErr w:type="spellEnd"/>
      <w:r w:rsidRPr="003A481A">
        <w:rPr>
          <w:rFonts w:ascii="Times New Roman" w:hAnsi="Times New Roman" w:cs="Times New Roman"/>
          <w:color w:val="000000" w:themeColor="text1"/>
          <w:sz w:val="24"/>
          <w:szCs w:val="24"/>
        </w:rPr>
        <w:t xml:space="preserve">, C. (2017). Transition </w:t>
      </w:r>
      <w:r w:rsidR="00DD6068">
        <w:rPr>
          <w:rFonts w:ascii="Times New Roman" w:hAnsi="Times New Roman" w:cs="Times New Roman"/>
          <w:color w:val="000000" w:themeColor="text1"/>
          <w:sz w:val="24"/>
          <w:szCs w:val="24"/>
        </w:rPr>
        <w:t>towards</w:t>
      </w:r>
      <w:r w:rsidRPr="003A481A">
        <w:rPr>
          <w:rFonts w:ascii="Times New Roman" w:hAnsi="Times New Roman" w:cs="Times New Roman"/>
          <w:color w:val="000000" w:themeColor="text1"/>
          <w:sz w:val="24"/>
          <w:szCs w:val="24"/>
        </w:rPr>
        <w:t xml:space="preserve"> an Industry 4.0 state of the </w:t>
      </w:r>
      <w:proofErr w:type="spellStart"/>
      <w:r w:rsidRPr="003A481A">
        <w:rPr>
          <w:rFonts w:ascii="Times New Roman" w:hAnsi="Times New Roman" w:cs="Times New Roman"/>
          <w:color w:val="000000" w:themeColor="text1"/>
          <w:sz w:val="24"/>
          <w:szCs w:val="24"/>
        </w:rPr>
        <w:t>LeanLab</w:t>
      </w:r>
      <w:proofErr w:type="spellEnd"/>
      <w:r w:rsidRPr="003A481A">
        <w:rPr>
          <w:rFonts w:ascii="Times New Roman" w:hAnsi="Times New Roman" w:cs="Times New Roman"/>
          <w:color w:val="000000" w:themeColor="text1"/>
          <w:sz w:val="24"/>
          <w:szCs w:val="24"/>
        </w:rPr>
        <w:t xml:space="preserve"> at Graz University of Technology. </w:t>
      </w:r>
      <w:r w:rsidRPr="003A481A">
        <w:rPr>
          <w:rFonts w:ascii="Times New Roman" w:hAnsi="Times New Roman" w:cs="Times New Roman"/>
          <w:i/>
          <w:iCs/>
          <w:color w:val="000000" w:themeColor="text1"/>
          <w:sz w:val="24"/>
          <w:szCs w:val="24"/>
        </w:rPr>
        <w:t xml:space="preserve">Procedia </w:t>
      </w:r>
      <w:r w:rsidR="00300F47">
        <w:rPr>
          <w:rFonts w:ascii="Times New Roman" w:hAnsi="Times New Roman" w:cs="Times New Roman"/>
          <w:i/>
          <w:iCs/>
          <w:color w:val="000000" w:themeColor="text1"/>
          <w:sz w:val="24"/>
          <w:szCs w:val="24"/>
        </w:rPr>
        <w:t>M</w:t>
      </w:r>
      <w:r w:rsidRPr="003A481A">
        <w:rPr>
          <w:rFonts w:ascii="Times New Roman" w:hAnsi="Times New Roman" w:cs="Times New Roman"/>
          <w:i/>
          <w:iCs/>
          <w:color w:val="000000" w:themeColor="text1"/>
          <w:sz w:val="24"/>
          <w:szCs w:val="24"/>
        </w:rPr>
        <w:t>anufacturing</w:t>
      </w:r>
      <w:r w:rsidRPr="003B14B2">
        <w:rPr>
          <w:rFonts w:ascii="Times New Roman" w:hAnsi="Times New Roman" w:cs="Times New Roman"/>
          <w:i/>
          <w:iCs/>
          <w:color w:val="000000" w:themeColor="text1"/>
          <w:sz w:val="24"/>
          <w:szCs w:val="24"/>
        </w:rPr>
        <w:t>,</w:t>
      </w:r>
      <w:r w:rsidRPr="003A481A">
        <w:rPr>
          <w:rFonts w:ascii="Times New Roman" w:hAnsi="Times New Roman" w:cs="Times New Roman"/>
          <w:color w:val="000000" w:themeColor="text1"/>
          <w:sz w:val="24"/>
          <w:szCs w:val="24"/>
        </w:rPr>
        <w:t> </w:t>
      </w:r>
      <w:r w:rsidRPr="003A481A">
        <w:rPr>
          <w:rFonts w:ascii="Times New Roman" w:hAnsi="Times New Roman" w:cs="Times New Roman"/>
          <w:i/>
          <w:iCs/>
          <w:color w:val="000000" w:themeColor="text1"/>
          <w:sz w:val="24"/>
          <w:szCs w:val="24"/>
        </w:rPr>
        <w:t>9</w:t>
      </w:r>
      <w:r w:rsidRPr="003A481A">
        <w:rPr>
          <w:rFonts w:ascii="Times New Roman" w:hAnsi="Times New Roman" w:cs="Times New Roman"/>
          <w:color w:val="000000" w:themeColor="text1"/>
          <w:sz w:val="24"/>
          <w:szCs w:val="24"/>
        </w:rPr>
        <w:t>, 206-213.</w:t>
      </w:r>
    </w:p>
    <w:p w14:paraId="0AB4C1BC" w14:textId="5792935E"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 xml:space="preserve">Kiel, D., Müller, J. M., Arnold, C., &amp; Voigt, K. I. (2020). Sustainable industrial value creation: Benefits and challenges of industry 4.0. </w:t>
      </w:r>
      <w:r w:rsidRPr="003A481A">
        <w:rPr>
          <w:rFonts w:ascii="Times New Roman" w:hAnsi="Times New Roman" w:cs="Times New Roman"/>
          <w:i/>
          <w:iCs/>
          <w:color w:val="000000" w:themeColor="text1"/>
          <w:sz w:val="24"/>
          <w:szCs w:val="24"/>
        </w:rPr>
        <w:t>International Journal of Innovation Management, 21</w:t>
      </w:r>
      <w:r w:rsidRPr="003A481A">
        <w:rPr>
          <w:rFonts w:ascii="Times New Roman" w:hAnsi="Times New Roman" w:cs="Times New Roman"/>
          <w:color w:val="000000" w:themeColor="text1"/>
          <w:sz w:val="24"/>
          <w:szCs w:val="24"/>
        </w:rPr>
        <w:t xml:space="preserve">(8), </w:t>
      </w:r>
      <w:r w:rsidR="00300F47">
        <w:rPr>
          <w:rFonts w:ascii="Times New Roman" w:hAnsi="Times New Roman" w:cs="Times New Roman"/>
          <w:color w:val="000000" w:themeColor="text1"/>
          <w:sz w:val="24"/>
          <w:szCs w:val="24"/>
        </w:rPr>
        <w:t>n.</w:t>
      </w:r>
      <w:r w:rsidRPr="003A481A">
        <w:rPr>
          <w:rFonts w:ascii="Times New Roman" w:hAnsi="Times New Roman" w:cs="Times New Roman"/>
          <w:color w:val="000000" w:themeColor="text1"/>
          <w:sz w:val="24"/>
          <w:szCs w:val="24"/>
        </w:rPr>
        <w:t>1740015.</w:t>
      </w:r>
    </w:p>
    <w:p w14:paraId="5379046A" w14:textId="242836F0"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Korinek, A.,</w:t>
      </w:r>
      <w:r w:rsidR="00300F47">
        <w:rPr>
          <w:rFonts w:ascii="Times New Roman" w:hAnsi="Times New Roman" w:cs="Times New Roman"/>
          <w:color w:val="000000" w:themeColor="text1"/>
          <w:sz w:val="24"/>
          <w:szCs w:val="24"/>
        </w:rPr>
        <w:t xml:space="preserve"> &amp;</w:t>
      </w:r>
      <w:r w:rsidRPr="003A481A">
        <w:rPr>
          <w:rFonts w:ascii="Times New Roman" w:hAnsi="Times New Roman" w:cs="Times New Roman"/>
          <w:color w:val="000000" w:themeColor="text1"/>
          <w:sz w:val="24"/>
          <w:szCs w:val="24"/>
        </w:rPr>
        <w:t xml:space="preserve"> Stiglitz, J.</w:t>
      </w:r>
      <w:r w:rsidR="00300F47">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2017</w:t>
      </w:r>
      <w:r w:rsidR="00300F47">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 xml:space="preserve">. </w:t>
      </w:r>
      <w:r w:rsidRPr="00300F47">
        <w:rPr>
          <w:rFonts w:ascii="Times New Roman" w:hAnsi="Times New Roman" w:cs="Times New Roman"/>
          <w:i/>
          <w:iCs/>
          <w:color w:val="000000" w:themeColor="text1"/>
          <w:sz w:val="24"/>
          <w:szCs w:val="24"/>
        </w:rPr>
        <w:t>Artificial intelligence and its implications for income distribution and unemployment</w:t>
      </w:r>
      <w:r w:rsidRPr="003A481A">
        <w:rPr>
          <w:rFonts w:ascii="Times New Roman" w:hAnsi="Times New Roman" w:cs="Times New Roman"/>
          <w:color w:val="000000" w:themeColor="text1"/>
          <w:sz w:val="24"/>
          <w:szCs w:val="24"/>
        </w:rPr>
        <w:t xml:space="preserve">. </w:t>
      </w:r>
      <w:r w:rsidR="009337FB">
        <w:rPr>
          <w:rFonts w:ascii="Times New Roman" w:hAnsi="Times New Roman" w:cs="Times New Roman"/>
          <w:color w:val="000000" w:themeColor="text1"/>
          <w:sz w:val="24"/>
          <w:szCs w:val="24"/>
        </w:rPr>
        <w:t xml:space="preserve">Cambridge, MA: </w:t>
      </w:r>
      <w:r w:rsidRPr="003A481A">
        <w:rPr>
          <w:rFonts w:ascii="Times New Roman" w:hAnsi="Times New Roman" w:cs="Times New Roman"/>
          <w:color w:val="000000" w:themeColor="text1"/>
          <w:sz w:val="24"/>
          <w:szCs w:val="24"/>
        </w:rPr>
        <w:t>N</w:t>
      </w:r>
      <w:r w:rsidR="00300F47">
        <w:rPr>
          <w:rFonts w:ascii="Times New Roman" w:hAnsi="Times New Roman" w:cs="Times New Roman"/>
          <w:color w:val="000000" w:themeColor="text1"/>
          <w:sz w:val="24"/>
          <w:szCs w:val="24"/>
        </w:rPr>
        <w:t>ational Bureau of Economic Research,</w:t>
      </w:r>
      <w:r w:rsidRPr="003A481A">
        <w:rPr>
          <w:rFonts w:ascii="Times New Roman" w:hAnsi="Times New Roman" w:cs="Times New Roman"/>
          <w:color w:val="000000" w:themeColor="text1"/>
          <w:sz w:val="24"/>
          <w:szCs w:val="24"/>
        </w:rPr>
        <w:t xml:space="preserve"> Working Paper </w:t>
      </w:r>
      <w:r w:rsidR="00300F47">
        <w:rPr>
          <w:rFonts w:ascii="Times New Roman" w:hAnsi="Times New Roman" w:cs="Times New Roman"/>
          <w:color w:val="000000" w:themeColor="text1"/>
          <w:sz w:val="24"/>
          <w:szCs w:val="24"/>
        </w:rPr>
        <w:t>n.</w:t>
      </w:r>
      <w:r w:rsidR="009337FB">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 xml:space="preserve">24174. </w:t>
      </w:r>
    </w:p>
    <w:p w14:paraId="64AB3C69" w14:textId="1E831E45" w:rsidR="00BC6A8B" w:rsidRDefault="00BC6A8B" w:rsidP="006D2FD0">
      <w:pPr>
        <w:spacing w:before="100" w:beforeAutospacing="1" w:after="100" w:line="360" w:lineRule="auto"/>
        <w:rPr>
          <w:rFonts w:ascii="Times New Roman" w:hAnsi="Times New Roman" w:cs="Times New Roman"/>
          <w:color w:val="000000" w:themeColor="text1"/>
          <w:sz w:val="24"/>
          <w:szCs w:val="24"/>
          <w:shd w:val="clear" w:color="auto" w:fill="FFFFFF"/>
        </w:rPr>
      </w:pPr>
      <w:r w:rsidRPr="003A481A">
        <w:rPr>
          <w:rFonts w:ascii="Times New Roman" w:hAnsi="Times New Roman" w:cs="Times New Roman"/>
          <w:color w:val="000000" w:themeColor="text1"/>
          <w:sz w:val="24"/>
          <w:szCs w:val="24"/>
          <w:shd w:val="clear" w:color="auto" w:fill="FFFFFF"/>
        </w:rPr>
        <w:t xml:space="preserve">Lorenz, M., </w:t>
      </w:r>
      <w:proofErr w:type="spellStart"/>
      <w:r w:rsidRPr="003A481A">
        <w:rPr>
          <w:rFonts w:ascii="Times New Roman" w:hAnsi="Times New Roman" w:cs="Times New Roman"/>
          <w:color w:val="000000" w:themeColor="text1"/>
          <w:sz w:val="24"/>
          <w:szCs w:val="24"/>
          <w:shd w:val="clear" w:color="auto" w:fill="FFFFFF"/>
        </w:rPr>
        <w:t>Rüßmann</w:t>
      </w:r>
      <w:proofErr w:type="spellEnd"/>
      <w:r w:rsidRPr="003A481A">
        <w:rPr>
          <w:rFonts w:ascii="Times New Roman" w:hAnsi="Times New Roman" w:cs="Times New Roman"/>
          <w:color w:val="000000" w:themeColor="text1"/>
          <w:sz w:val="24"/>
          <w:szCs w:val="24"/>
          <w:shd w:val="clear" w:color="auto" w:fill="FFFFFF"/>
        </w:rPr>
        <w:t xml:space="preserve">, M., </w:t>
      </w:r>
      <w:proofErr w:type="spellStart"/>
      <w:r w:rsidRPr="003A481A">
        <w:rPr>
          <w:rFonts w:ascii="Times New Roman" w:hAnsi="Times New Roman" w:cs="Times New Roman"/>
          <w:color w:val="000000" w:themeColor="text1"/>
          <w:sz w:val="24"/>
          <w:szCs w:val="24"/>
          <w:shd w:val="clear" w:color="auto" w:fill="FFFFFF"/>
        </w:rPr>
        <w:t>Strack</w:t>
      </w:r>
      <w:proofErr w:type="spellEnd"/>
      <w:r w:rsidRPr="003A481A">
        <w:rPr>
          <w:rFonts w:ascii="Times New Roman" w:hAnsi="Times New Roman" w:cs="Times New Roman"/>
          <w:color w:val="000000" w:themeColor="text1"/>
          <w:sz w:val="24"/>
          <w:szCs w:val="24"/>
          <w:shd w:val="clear" w:color="auto" w:fill="FFFFFF"/>
        </w:rPr>
        <w:t xml:space="preserve">, R., </w:t>
      </w:r>
      <w:proofErr w:type="spellStart"/>
      <w:r w:rsidRPr="003A481A">
        <w:rPr>
          <w:rFonts w:ascii="Times New Roman" w:hAnsi="Times New Roman" w:cs="Times New Roman"/>
          <w:color w:val="000000" w:themeColor="text1"/>
          <w:sz w:val="24"/>
          <w:szCs w:val="24"/>
          <w:shd w:val="clear" w:color="auto" w:fill="FFFFFF"/>
        </w:rPr>
        <w:t>Lueth</w:t>
      </w:r>
      <w:proofErr w:type="spellEnd"/>
      <w:r w:rsidRPr="003A481A">
        <w:rPr>
          <w:rFonts w:ascii="Times New Roman" w:hAnsi="Times New Roman" w:cs="Times New Roman"/>
          <w:color w:val="000000" w:themeColor="text1"/>
          <w:sz w:val="24"/>
          <w:szCs w:val="24"/>
          <w:shd w:val="clear" w:color="auto" w:fill="FFFFFF"/>
        </w:rPr>
        <w:t xml:space="preserve">, K. L., &amp; </w:t>
      </w:r>
      <w:proofErr w:type="spellStart"/>
      <w:r w:rsidRPr="003A481A">
        <w:rPr>
          <w:rFonts w:ascii="Times New Roman" w:hAnsi="Times New Roman" w:cs="Times New Roman"/>
          <w:color w:val="000000" w:themeColor="text1"/>
          <w:sz w:val="24"/>
          <w:szCs w:val="24"/>
          <w:shd w:val="clear" w:color="auto" w:fill="FFFFFF"/>
        </w:rPr>
        <w:t>Bolle</w:t>
      </w:r>
      <w:proofErr w:type="spellEnd"/>
      <w:r w:rsidRPr="003A481A">
        <w:rPr>
          <w:rFonts w:ascii="Times New Roman" w:hAnsi="Times New Roman" w:cs="Times New Roman"/>
          <w:color w:val="000000" w:themeColor="text1"/>
          <w:sz w:val="24"/>
          <w:szCs w:val="24"/>
          <w:shd w:val="clear" w:color="auto" w:fill="FFFFFF"/>
        </w:rPr>
        <w:t xml:space="preserve">, M. (2015). </w:t>
      </w:r>
      <w:proofErr w:type="gramStart"/>
      <w:r w:rsidRPr="009337FB">
        <w:rPr>
          <w:rFonts w:ascii="Times New Roman" w:hAnsi="Times New Roman" w:cs="Times New Roman"/>
          <w:i/>
          <w:iCs/>
          <w:color w:val="000000" w:themeColor="text1"/>
          <w:sz w:val="24"/>
          <w:szCs w:val="24"/>
          <w:shd w:val="clear" w:color="auto" w:fill="FFFFFF"/>
        </w:rPr>
        <w:t>Man</w:t>
      </w:r>
      <w:proofErr w:type="gramEnd"/>
      <w:r w:rsidRPr="009337FB">
        <w:rPr>
          <w:rFonts w:ascii="Times New Roman" w:hAnsi="Times New Roman" w:cs="Times New Roman"/>
          <w:i/>
          <w:iCs/>
          <w:color w:val="000000" w:themeColor="text1"/>
          <w:sz w:val="24"/>
          <w:szCs w:val="24"/>
          <w:shd w:val="clear" w:color="auto" w:fill="FFFFFF"/>
        </w:rPr>
        <w:t xml:space="preserve"> and machine in industry 4.0: How will technology transform the industrial workforce through 2025</w:t>
      </w:r>
      <w:r w:rsidRPr="003A481A">
        <w:rPr>
          <w:rFonts w:ascii="Times New Roman" w:hAnsi="Times New Roman" w:cs="Times New Roman"/>
          <w:color w:val="000000" w:themeColor="text1"/>
          <w:sz w:val="24"/>
          <w:szCs w:val="24"/>
          <w:shd w:val="clear" w:color="auto" w:fill="FFFFFF"/>
        </w:rPr>
        <w:t>. </w:t>
      </w:r>
      <w:r w:rsidR="009337FB">
        <w:rPr>
          <w:rFonts w:ascii="Times New Roman" w:hAnsi="Times New Roman" w:cs="Times New Roman"/>
          <w:color w:val="000000" w:themeColor="text1"/>
          <w:sz w:val="24"/>
          <w:szCs w:val="24"/>
          <w:shd w:val="clear" w:color="auto" w:fill="FFFFFF"/>
        </w:rPr>
        <w:t xml:space="preserve">Retrieved June 09, 2021 from: </w:t>
      </w:r>
      <w:hyperlink r:id="rId12" w:history="1">
        <w:r w:rsidR="00A851ED" w:rsidRPr="0004667F">
          <w:rPr>
            <w:rStyle w:val="Collegamentoipertestuale"/>
            <w:rFonts w:ascii="Times New Roman" w:hAnsi="Times New Roman" w:cs="Times New Roman"/>
            <w:sz w:val="24"/>
            <w:szCs w:val="24"/>
            <w:shd w:val="clear" w:color="auto" w:fill="FFFFFF"/>
          </w:rPr>
          <w:t>http://englishbulletin.adapt.it/wp-content/uploads/2015/10/BCG_Man_and_Machine_in_Industry_4_0_Sep_2015_tcm80-197250.pdf</w:t>
        </w:r>
      </w:hyperlink>
      <w:r w:rsidR="00A851ED">
        <w:rPr>
          <w:rFonts w:ascii="Times New Roman" w:hAnsi="Times New Roman" w:cs="Times New Roman"/>
          <w:color w:val="000000" w:themeColor="text1"/>
          <w:sz w:val="24"/>
          <w:szCs w:val="24"/>
          <w:shd w:val="clear" w:color="auto" w:fill="FFFFFF"/>
        </w:rPr>
        <w:t>.</w:t>
      </w:r>
    </w:p>
    <w:p w14:paraId="5AD88D0E" w14:textId="629D4E9F" w:rsidR="00A851ED" w:rsidRPr="002E530C" w:rsidRDefault="00A851ED" w:rsidP="006D2FD0">
      <w:pPr>
        <w:spacing w:before="100" w:beforeAutospacing="1" w:after="100" w:line="360" w:lineRule="auto"/>
        <w:rPr>
          <w:rFonts w:ascii="Times New Roman" w:hAnsi="Times New Roman" w:cs="Times New Roman"/>
          <w:color w:val="000000" w:themeColor="text1"/>
          <w:sz w:val="24"/>
          <w:szCs w:val="24"/>
          <w:lang w:val="en-GB"/>
        </w:rPr>
      </w:pPr>
      <w:proofErr w:type="spellStart"/>
      <w:r w:rsidRPr="002E530C">
        <w:rPr>
          <w:rFonts w:ascii="Times New Roman" w:hAnsi="Times New Roman" w:cs="Times New Roman"/>
          <w:color w:val="000000" w:themeColor="text1"/>
          <w:sz w:val="24"/>
          <w:szCs w:val="24"/>
          <w:lang w:val="en-GB"/>
        </w:rPr>
        <w:t>Maisiri</w:t>
      </w:r>
      <w:proofErr w:type="spellEnd"/>
      <w:r w:rsidRPr="002E530C">
        <w:rPr>
          <w:rFonts w:ascii="Times New Roman" w:hAnsi="Times New Roman" w:cs="Times New Roman"/>
          <w:color w:val="000000" w:themeColor="text1"/>
          <w:sz w:val="24"/>
          <w:szCs w:val="24"/>
          <w:lang w:val="en-GB"/>
        </w:rPr>
        <w:t xml:space="preserve">, W., Darwish, H., &amp; Van </w:t>
      </w:r>
      <w:proofErr w:type="spellStart"/>
      <w:r w:rsidRPr="002E530C">
        <w:rPr>
          <w:rFonts w:ascii="Times New Roman" w:hAnsi="Times New Roman" w:cs="Times New Roman"/>
          <w:color w:val="000000" w:themeColor="text1"/>
          <w:sz w:val="24"/>
          <w:szCs w:val="24"/>
          <w:lang w:val="en-GB"/>
        </w:rPr>
        <w:t>Dyk</w:t>
      </w:r>
      <w:proofErr w:type="spellEnd"/>
      <w:r w:rsidRPr="002E530C">
        <w:rPr>
          <w:rFonts w:ascii="Times New Roman" w:hAnsi="Times New Roman" w:cs="Times New Roman"/>
          <w:color w:val="000000" w:themeColor="text1"/>
          <w:sz w:val="24"/>
          <w:szCs w:val="24"/>
          <w:lang w:val="en-GB"/>
        </w:rPr>
        <w:t>, L. (2019). An investigation of Industry 4.0 skills requirements. </w:t>
      </w:r>
      <w:r w:rsidRPr="002E530C">
        <w:rPr>
          <w:rFonts w:ascii="Times New Roman" w:hAnsi="Times New Roman" w:cs="Times New Roman"/>
          <w:i/>
          <w:iCs/>
          <w:color w:val="000000" w:themeColor="text1"/>
          <w:sz w:val="24"/>
          <w:szCs w:val="24"/>
          <w:lang w:val="en-GB"/>
        </w:rPr>
        <w:t>South African Journal of Industrial Engineering</w:t>
      </w:r>
      <w:r w:rsidRPr="002E530C">
        <w:rPr>
          <w:rFonts w:ascii="Times New Roman" w:hAnsi="Times New Roman" w:cs="Times New Roman"/>
          <w:color w:val="000000" w:themeColor="text1"/>
          <w:sz w:val="24"/>
          <w:szCs w:val="24"/>
          <w:lang w:val="en-GB"/>
        </w:rPr>
        <w:t>, </w:t>
      </w:r>
      <w:r w:rsidRPr="002E530C">
        <w:rPr>
          <w:rFonts w:ascii="Times New Roman" w:hAnsi="Times New Roman" w:cs="Times New Roman"/>
          <w:i/>
          <w:iCs/>
          <w:color w:val="000000" w:themeColor="text1"/>
          <w:sz w:val="24"/>
          <w:szCs w:val="24"/>
          <w:lang w:val="en-GB"/>
        </w:rPr>
        <w:t>30</w:t>
      </w:r>
      <w:r w:rsidRPr="002E530C">
        <w:rPr>
          <w:rFonts w:ascii="Times New Roman" w:hAnsi="Times New Roman" w:cs="Times New Roman"/>
          <w:color w:val="000000" w:themeColor="text1"/>
          <w:sz w:val="24"/>
          <w:szCs w:val="24"/>
          <w:lang w:val="en-GB"/>
        </w:rPr>
        <w:t>(3), 90-105.</w:t>
      </w:r>
    </w:p>
    <w:p w14:paraId="1839632F"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shd w:val="clear" w:color="auto" w:fill="FFFFFF"/>
        </w:rPr>
        <w:t>Martinelli, A. (2012). An emerging paradigm or just another trajectory? Understanding the nature of technological changes using engineering heuristics in the telecommunications switching industry</w:t>
      </w:r>
      <w:r w:rsidRPr="003A481A">
        <w:rPr>
          <w:rFonts w:ascii="Times New Roman" w:hAnsi="Times New Roman" w:cs="Times New Roman"/>
          <w:i/>
          <w:iCs/>
          <w:color w:val="000000" w:themeColor="text1"/>
          <w:sz w:val="24"/>
          <w:szCs w:val="24"/>
          <w:shd w:val="clear" w:color="auto" w:fill="FFFFFF"/>
        </w:rPr>
        <w:t>. Research Policy</w:t>
      </w:r>
      <w:r w:rsidRPr="003B14B2">
        <w:rPr>
          <w:rFonts w:ascii="Times New Roman" w:hAnsi="Times New Roman" w:cs="Times New Roman"/>
          <w:i/>
          <w:iCs/>
          <w:color w:val="000000" w:themeColor="text1"/>
          <w:sz w:val="24"/>
          <w:szCs w:val="24"/>
          <w:shd w:val="clear" w:color="auto" w:fill="FFFFFF"/>
        </w:rPr>
        <w:t>,</w:t>
      </w:r>
      <w:r w:rsidRPr="003A481A">
        <w:rPr>
          <w:rFonts w:ascii="Times New Roman" w:hAnsi="Times New Roman" w:cs="Times New Roman"/>
          <w:color w:val="000000" w:themeColor="text1"/>
          <w:sz w:val="24"/>
          <w:szCs w:val="24"/>
          <w:shd w:val="clear" w:color="auto" w:fill="FFFFFF"/>
        </w:rPr>
        <w:t> </w:t>
      </w:r>
      <w:r w:rsidRPr="003A481A">
        <w:rPr>
          <w:rFonts w:ascii="Times New Roman" w:hAnsi="Times New Roman" w:cs="Times New Roman"/>
          <w:i/>
          <w:iCs/>
          <w:color w:val="000000" w:themeColor="text1"/>
          <w:sz w:val="24"/>
          <w:szCs w:val="24"/>
          <w:shd w:val="clear" w:color="auto" w:fill="FFFFFF"/>
        </w:rPr>
        <w:t>41</w:t>
      </w:r>
      <w:r w:rsidRPr="003A481A">
        <w:rPr>
          <w:rFonts w:ascii="Times New Roman" w:hAnsi="Times New Roman" w:cs="Times New Roman"/>
          <w:color w:val="000000" w:themeColor="text1"/>
          <w:sz w:val="24"/>
          <w:szCs w:val="24"/>
          <w:shd w:val="clear" w:color="auto" w:fill="FFFFFF"/>
        </w:rPr>
        <w:t>(2), 414-429.</w:t>
      </w:r>
    </w:p>
    <w:p w14:paraId="6C9ED026"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155E9B">
        <w:rPr>
          <w:rFonts w:ascii="Times New Roman" w:hAnsi="Times New Roman" w:cs="Times New Roman"/>
          <w:color w:val="000000" w:themeColor="text1"/>
          <w:sz w:val="24"/>
          <w:szCs w:val="24"/>
        </w:rPr>
        <w:t xml:space="preserve">Martinelli, A., Mina, A., &amp; </w:t>
      </w:r>
      <w:proofErr w:type="spellStart"/>
      <w:r w:rsidRPr="00155E9B">
        <w:rPr>
          <w:rFonts w:ascii="Times New Roman" w:hAnsi="Times New Roman" w:cs="Times New Roman"/>
          <w:color w:val="000000" w:themeColor="text1"/>
          <w:sz w:val="24"/>
          <w:szCs w:val="24"/>
        </w:rPr>
        <w:t>Moggi</w:t>
      </w:r>
      <w:proofErr w:type="spellEnd"/>
      <w:r w:rsidRPr="00155E9B">
        <w:rPr>
          <w:rFonts w:ascii="Times New Roman" w:hAnsi="Times New Roman" w:cs="Times New Roman"/>
          <w:color w:val="000000" w:themeColor="text1"/>
          <w:sz w:val="24"/>
          <w:szCs w:val="24"/>
        </w:rPr>
        <w:t xml:space="preserve">, M. (2021). </w:t>
      </w:r>
      <w:r w:rsidRPr="003A481A">
        <w:rPr>
          <w:rFonts w:ascii="Times New Roman" w:hAnsi="Times New Roman" w:cs="Times New Roman"/>
          <w:color w:val="000000" w:themeColor="text1"/>
          <w:sz w:val="24"/>
          <w:szCs w:val="24"/>
        </w:rPr>
        <w:t xml:space="preserve">The enabling technologies of industry 4.0: Examining the seeds of the fourth industrial revolution. </w:t>
      </w:r>
      <w:r w:rsidRPr="003A481A">
        <w:rPr>
          <w:rFonts w:ascii="Times New Roman" w:hAnsi="Times New Roman" w:cs="Times New Roman"/>
          <w:i/>
          <w:iCs/>
          <w:color w:val="000000" w:themeColor="text1"/>
          <w:sz w:val="24"/>
          <w:szCs w:val="24"/>
        </w:rPr>
        <w:t>Industrial and Corporate Change</w:t>
      </w:r>
      <w:r w:rsidRPr="003A481A">
        <w:rPr>
          <w:rFonts w:ascii="Times New Roman" w:hAnsi="Times New Roman" w:cs="Times New Roman"/>
          <w:color w:val="000000" w:themeColor="text1"/>
          <w:sz w:val="24"/>
          <w:szCs w:val="24"/>
        </w:rPr>
        <w:t>, forthcoming.</w:t>
      </w:r>
    </w:p>
    <w:p w14:paraId="23A425FC"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8C0B40">
        <w:rPr>
          <w:rFonts w:ascii="Times New Roman" w:hAnsi="Times New Roman" w:cs="Times New Roman"/>
          <w:color w:val="000000" w:themeColor="text1"/>
          <w:sz w:val="24"/>
          <w:szCs w:val="24"/>
          <w:shd w:val="clear" w:color="auto" w:fill="FFFFFF"/>
        </w:rPr>
        <w:t>Motyl</w:t>
      </w:r>
      <w:proofErr w:type="spellEnd"/>
      <w:r w:rsidRPr="008C0B40">
        <w:rPr>
          <w:rFonts w:ascii="Times New Roman" w:hAnsi="Times New Roman" w:cs="Times New Roman"/>
          <w:color w:val="000000" w:themeColor="text1"/>
          <w:sz w:val="24"/>
          <w:szCs w:val="24"/>
          <w:shd w:val="clear" w:color="auto" w:fill="FFFFFF"/>
        </w:rPr>
        <w:t xml:space="preserve">, B., </w:t>
      </w:r>
      <w:proofErr w:type="spellStart"/>
      <w:r w:rsidRPr="008C0B40">
        <w:rPr>
          <w:rFonts w:ascii="Times New Roman" w:hAnsi="Times New Roman" w:cs="Times New Roman"/>
          <w:color w:val="000000" w:themeColor="text1"/>
          <w:sz w:val="24"/>
          <w:szCs w:val="24"/>
          <w:shd w:val="clear" w:color="auto" w:fill="FFFFFF"/>
        </w:rPr>
        <w:t>Baronio</w:t>
      </w:r>
      <w:proofErr w:type="spellEnd"/>
      <w:r w:rsidRPr="008C0B40">
        <w:rPr>
          <w:rFonts w:ascii="Times New Roman" w:hAnsi="Times New Roman" w:cs="Times New Roman"/>
          <w:color w:val="000000" w:themeColor="text1"/>
          <w:sz w:val="24"/>
          <w:szCs w:val="24"/>
          <w:shd w:val="clear" w:color="auto" w:fill="FFFFFF"/>
        </w:rPr>
        <w:t xml:space="preserve">, G., Uberti, S., Speranza, D., &amp; </w:t>
      </w:r>
      <w:proofErr w:type="spellStart"/>
      <w:r w:rsidRPr="008C0B40">
        <w:rPr>
          <w:rFonts w:ascii="Times New Roman" w:hAnsi="Times New Roman" w:cs="Times New Roman"/>
          <w:color w:val="000000" w:themeColor="text1"/>
          <w:sz w:val="24"/>
          <w:szCs w:val="24"/>
          <w:shd w:val="clear" w:color="auto" w:fill="FFFFFF"/>
        </w:rPr>
        <w:t>Filippi</w:t>
      </w:r>
      <w:proofErr w:type="spellEnd"/>
      <w:r w:rsidRPr="008C0B40">
        <w:rPr>
          <w:rFonts w:ascii="Times New Roman" w:hAnsi="Times New Roman" w:cs="Times New Roman"/>
          <w:color w:val="000000" w:themeColor="text1"/>
          <w:sz w:val="24"/>
          <w:szCs w:val="24"/>
          <w:shd w:val="clear" w:color="auto" w:fill="FFFFFF"/>
        </w:rPr>
        <w:t xml:space="preserve">, S. (2017). </w:t>
      </w:r>
      <w:r w:rsidRPr="003A481A">
        <w:rPr>
          <w:rFonts w:ascii="Times New Roman" w:hAnsi="Times New Roman" w:cs="Times New Roman"/>
          <w:color w:val="000000" w:themeColor="text1"/>
          <w:sz w:val="24"/>
          <w:szCs w:val="24"/>
          <w:shd w:val="clear" w:color="auto" w:fill="FFFFFF"/>
        </w:rPr>
        <w:t xml:space="preserve">How will change the future engineers’ skills in the </w:t>
      </w:r>
      <w:proofErr w:type="gramStart"/>
      <w:r w:rsidRPr="003A481A">
        <w:rPr>
          <w:rFonts w:ascii="Times New Roman" w:hAnsi="Times New Roman" w:cs="Times New Roman"/>
          <w:color w:val="000000" w:themeColor="text1"/>
          <w:sz w:val="24"/>
          <w:szCs w:val="24"/>
          <w:shd w:val="clear" w:color="auto" w:fill="FFFFFF"/>
        </w:rPr>
        <w:t>Industry</w:t>
      </w:r>
      <w:proofErr w:type="gramEnd"/>
      <w:r w:rsidRPr="003A481A">
        <w:rPr>
          <w:rFonts w:ascii="Times New Roman" w:hAnsi="Times New Roman" w:cs="Times New Roman"/>
          <w:color w:val="000000" w:themeColor="text1"/>
          <w:sz w:val="24"/>
          <w:szCs w:val="24"/>
          <w:shd w:val="clear" w:color="auto" w:fill="FFFFFF"/>
        </w:rPr>
        <w:t xml:space="preserve"> 4.0 framework? A questionnaire </w:t>
      </w:r>
      <w:proofErr w:type="gramStart"/>
      <w:r w:rsidRPr="003A481A">
        <w:rPr>
          <w:rFonts w:ascii="Times New Roman" w:hAnsi="Times New Roman" w:cs="Times New Roman"/>
          <w:color w:val="000000" w:themeColor="text1"/>
          <w:sz w:val="24"/>
          <w:szCs w:val="24"/>
          <w:shd w:val="clear" w:color="auto" w:fill="FFFFFF"/>
        </w:rPr>
        <w:t>survey</w:t>
      </w:r>
      <w:proofErr w:type="gramEnd"/>
      <w:r w:rsidRPr="003A481A">
        <w:rPr>
          <w:rFonts w:ascii="Times New Roman" w:hAnsi="Times New Roman" w:cs="Times New Roman"/>
          <w:color w:val="000000" w:themeColor="text1"/>
          <w:sz w:val="24"/>
          <w:szCs w:val="24"/>
          <w:shd w:val="clear" w:color="auto" w:fill="FFFFFF"/>
        </w:rPr>
        <w:t>. </w:t>
      </w:r>
      <w:r w:rsidRPr="003A481A">
        <w:rPr>
          <w:rFonts w:ascii="Times New Roman" w:hAnsi="Times New Roman" w:cs="Times New Roman"/>
          <w:i/>
          <w:iCs/>
          <w:color w:val="000000" w:themeColor="text1"/>
          <w:sz w:val="24"/>
          <w:szCs w:val="24"/>
          <w:shd w:val="clear" w:color="auto" w:fill="FFFFFF"/>
        </w:rPr>
        <w:t>Procedia Manufacturing</w:t>
      </w:r>
      <w:r w:rsidRPr="003B14B2">
        <w:rPr>
          <w:rFonts w:ascii="Times New Roman" w:hAnsi="Times New Roman" w:cs="Times New Roman"/>
          <w:i/>
          <w:iCs/>
          <w:color w:val="000000" w:themeColor="text1"/>
          <w:sz w:val="24"/>
          <w:szCs w:val="24"/>
          <w:shd w:val="clear" w:color="auto" w:fill="FFFFFF"/>
        </w:rPr>
        <w:t>,</w:t>
      </w:r>
      <w:r w:rsidRPr="003A481A">
        <w:rPr>
          <w:rFonts w:ascii="Times New Roman" w:hAnsi="Times New Roman" w:cs="Times New Roman"/>
          <w:color w:val="000000" w:themeColor="text1"/>
          <w:sz w:val="24"/>
          <w:szCs w:val="24"/>
          <w:shd w:val="clear" w:color="auto" w:fill="FFFFFF"/>
        </w:rPr>
        <w:t> </w:t>
      </w:r>
      <w:r w:rsidRPr="003A481A">
        <w:rPr>
          <w:rFonts w:ascii="Times New Roman" w:hAnsi="Times New Roman" w:cs="Times New Roman"/>
          <w:i/>
          <w:iCs/>
          <w:color w:val="000000" w:themeColor="text1"/>
          <w:sz w:val="24"/>
          <w:szCs w:val="24"/>
          <w:shd w:val="clear" w:color="auto" w:fill="FFFFFF"/>
        </w:rPr>
        <w:t>11</w:t>
      </w:r>
      <w:r w:rsidRPr="003A481A">
        <w:rPr>
          <w:rFonts w:ascii="Times New Roman" w:hAnsi="Times New Roman" w:cs="Times New Roman"/>
          <w:color w:val="000000" w:themeColor="text1"/>
          <w:sz w:val="24"/>
          <w:szCs w:val="24"/>
          <w:shd w:val="clear" w:color="auto" w:fill="FFFFFF"/>
        </w:rPr>
        <w:t>, 1501-1509.</w:t>
      </w:r>
    </w:p>
    <w:p w14:paraId="6B5208D7"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lastRenderedPageBreak/>
        <w:t xml:space="preserve">Müller, J. M., </w:t>
      </w:r>
      <w:proofErr w:type="spellStart"/>
      <w:r w:rsidRPr="003A481A">
        <w:rPr>
          <w:rFonts w:ascii="Times New Roman" w:hAnsi="Times New Roman" w:cs="Times New Roman"/>
          <w:color w:val="000000" w:themeColor="text1"/>
          <w:sz w:val="24"/>
          <w:szCs w:val="24"/>
        </w:rPr>
        <w:t>Buliga</w:t>
      </w:r>
      <w:proofErr w:type="spellEnd"/>
      <w:r w:rsidRPr="003A481A">
        <w:rPr>
          <w:rFonts w:ascii="Times New Roman" w:hAnsi="Times New Roman" w:cs="Times New Roman"/>
          <w:color w:val="000000" w:themeColor="text1"/>
          <w:sz w:val="24"/>
          <w:szCs w:val="24"/>
        </w:rPr>
        <w:t>, O., &amp; Voigt, K. I. (2018). Fortune favors the prepared: How SMEs approach business model innovations in Industry 4.0. </w:t>
      </w:r>
      <w:r w:rsidRPr="003A481A">
        <w:rPr>
          <w:rFonts w:ascii="Times New Roman" w:hAnsi="Times New Roman" w:cs="Times New Roman"/>
          <w:i/>
          <w:iCs/>
          <w:color w:val="000000" w:themeColor="text1"/>
          <w:sz w:val="24"/>
          <w:szCs w:val="24"/>
        </w:rPr>
        <w:t>Technological Forecasting and Social Change, 132</w:t>
      </w:r>
      <w:r w:rsidRPr="003A481A">
        <w:rPr>
          <w:rFonts w:ascii="Times New Roman" w:hAnsi="Times New Roman" w:cs="Times New Roman"/>
          <w:color w:val="000000" w:themeColor="text1"/>
          <w:sz w:val="24"/>
          <w:szCs w:val="24"/>
        </w:rPr>
        <w:t>, 2-17.</w:t>
      </w:r>
    </w:p>
    <w:p w14:paraId="452A0735" w14:textId="35D05315"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rPr>
        <w:t>Nedelkoska</w:t>
      </w:r>
      <w:proofErr w:type="spellEnd"/>
      <w:r w:rsidRPr="003A481A">
        <w:rPr>
          <w:rFonts w:ascii="Times New Roman" w:hAnsi="Times New Roman" w:cs="Times New Roman"/>
          <w:color w:val="000000" w:themeColor="text1"/>
          <w:sz w:val="24"/>
          <w:szCs w:val="24"/>
        </w:rPr>
        <w:t>, L.,</w:t>
      </w:r>
      <w:r w:rsidR="009337FB">
        <w:rPr>
          <w:rFonts w:ascii="Times New Roman" w:hAnsi="Times New Roman" w:cs="Times New Roman"/>
          <w:color w:val="000000" w:themeColor="text1"/>
          <w:sz w:val="24"/>
          <w:szCs w:val="24"/>
        </w:rPr>
        <w:t xml:space="preserve"> &amp; </w:t>
      </w:r>
      <w:proofErr w:type="spellStart"/>
      <w:r w:rsidRPr="003A481A">
        <w:rPr>
          <w:rFonts w:ascii="Times New Roman" w:hAnsi="Times New Roman" w:cs="Times New Roman"/>
          <w:color w:val="000000" w:themeColor="text1"/>
          <w:sz w:val="24"/>
          <w:szCs w:val="24"/>
        </w:rPr>
        <w:t>Quintini</w:t>
      </w:r>
      <w:proofErr w:type="spellEnd"/>
      <w:r w:rsidRPr="003A481A">
        <w:rPr>
          <w:rFonts w:ascii="Times New Roman" w:hAnsi="Times New Roman" w:cs="Times New Roman"/>
          <w:color w:val="000000" w:themeColor="text1"/>
          <w:sz w:val="24"/>
          <w:szCs w:val="24"/>
        </w:rPr>
        <w:t>, G.</w:t>
      </w:r>
      <w:r w:rsidR="009337FB">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2018</w:t>
      </w:r>
      <w:r w:rsidR="009337FB">
        <w:rPr>
          <w:rFonts w:ascii="Times New Roman" w:hAnsi="Times New Roman" w:cs="Times New Roman"/>
          <w:color w:val="000000" w:themeColor="text1"/>
          <w:sz w:val="24"/>
          <w:szCs w:val="24"/>
        </w:rPr>
        <w:t>)</w:t>
      </w:r>
      <w:r w:rsidRPr="003A481A">
        <w:rPr>
          <w:rFonts w:ascii="Times New Roman" w:hAnsi="Times New Roman" w:cs="Times New Roman"/>
          <w:color w:val="000000" w:themeColor="text1"/>
          <w:sz w:val="24"/>
          <w:szCs w:val="24"/>
        </w:rPr>
        <w:t xml:space="preserve">. </w:t>
      </w:r>
      <w:r w:rsidRPr="009337FB">
        <w:rPr>
          <w:rFonts w:ascii="Times New Roman" w:hAnsi="Times New Roman" w:cs="Times New Roman"/>
          <w:i/>
          <w:iCs/>
          <w:color w:val="000000" w:themeColor="text1"/>
          <w:sz w:val="24"/>
          <w:szCs w:val="24"/>
        </w:rPr>
        <w:t>Automation, Skills Use and Training</w:t>
      </w:r>
      <w:r w:rsidRPr="003A481A">
        <w:rPr>
          <w:rFonts w:ascii="Times New Roman" w:hAnsi="Times New Roman" w:cs="Times New Roman"/>
          <w:color w:val="000000" w:themeColor="text1"/>
          <w:sz w:val="24"/>
          <w:szCs w:val="24"/>
        </w:rPr>
        <w:t xml:space="preserve">. </w:t>
      </w:r>
      <w:r w:rsidR="009337FB">
        <w:rPr>
          <w:rFonts w:ascii="Times New Roman" w:hAnsi="Times New Roman" w:cs="Times New Roman"/>
          <w:color w:val="000000" w:themeColor="text1"/>
          <w:sz w:val="24"/>
          <w:szCs w:val="24"/>
        </w:rPr>
        <w:t xml:space="preserve">Paris: OECD, Working Paper n. 202. </w:t>
      </w:r>
    </w:p>
    <w:p w14:paraId="786353B1" w14:textId="213BD3BB"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 xml:space="preserve">Nelson, R. R., &amp; Winter, S. G. (1982). </w:t>
      </w:r>
      <w:r w:rsidRPr="009337FB">
        <w:rPr>
          <w:rFonts w:ascii="Times New Roman" w:hAnsi="Times New Roman" w:cs="Times New Roman"/>
          <w:i/>
          <w:iCs/>
          <w:color w:val="000000" w:themeColor="text1"/>
          <w:sz w:val="24"/>
          <w:szCs w:val="24"/>
        </w:rPr>
        <w:t>An evolutionary theory of economic behavior and capabilities</w:t>
      </w:r>
      <w:r w:rsidRPr="003A481A">
        <w:rPr>
          <w:rFonts w:ascii="Times New Roman" w:hAnsi="Times New Roman" w:cs="Times New Roman"/>
          <w:color w:val="000000" w:themeColor="text1"/>
          <w:sz w:val="24"/>
          <w:szCs w:val="24"/>
        </w:rPr>
        <w:t>. Cambridge</w:t>
      </w:r>
      <w:r w:rsidR="009337FB">
        <w:rPr>
          <w:rFonts w:ascii="Times New Roman" w:hAnsi="Times New Roman" w:cs="Times New Roman"/>
          <w:color w:val="000000" w:themeColor="text1"/>
          <w:sz w:val="24"/>
          <w:szCs w:val="24"/>
        </w:rPr>
        <w:t>, MA</w:t>
      </w:r>
      <w:r w:rsidRPr="003A481A">
        <w:rPr>
          <w:rFonts w:ascii="Times New Roman" w:hAnsi="Times New Roman" w:cs="Times New Roman"/>
          <w:color w:val="000000" w:themeColor="text1"/>
          <w:sz w:val="24"/>
          <w:szCs w:val="24"/>
        </w:rPr>
        <w:t>: Harvard University Press.</w:t>
      </w:r>
    </w:p>
    <w:p w14:paraId="158EAC88" w14:textId="4C19D6D3"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 xml:space="preserve">Neumann, W. P., </w:t>
      </w:r>
      <w:proofErr w:type="spellStart"/>
      <w:r w:rsidRPr="003A481A">
        <w:rPr>
          <w:rFonts w:ascii="Times New Roman" w:hAnsi="Times New Roman" w:cs="Times New Roman"/>
          <w:color w:val="000000" w:themeColor="text1"/>
          <w:sz w:val="24"/>
          <w:szCs w:val="24"/>
        </w:rPr>
        <w:t>Winkelhaus</w:t>
      </w:r>
      <w:proofErr w:type="spellEnd"/>
      <w:r w:rsidRPr="003A481A">
        <w:rPr>
          <w:rFonts w:ascii="Times New Roman" w:hAnsi="Times New Roman" w:cs="Times New Roman"/>
          <w:color w:val="000000" w:themeColor="text1"/>
          <w:sz w:val="24"/>
          <w:szCs w:val="24"/>
        </w:rPr>
        <w:t>, S., Grosse, E. H., &amp; Glock, C. H. (2021). Industry 4.0 and the human factor–A systems framework and analysis methodology for successful development. </w:t>
      </w:r>
      <w:r w:rsidRPr="003A481A">
        <w:rPr>
          <w:rFonts w:ascii="Times New Roman" w:hAnsi="Times New Roman" w:cs="Times New Roman"/>
          <w:i/>
          <w:iCs/>
          <w:color w:val="000000" w:themeColor="text1"/>
          <w:sz w:val="24"/>
          <w:szCs w:val="24"/>
        </w:rPr>
        <w:t>International Journal of Production Economics, 233</w:t>
      </w:r>
      <w:r w:rsidRPr="003A481A">
        <w:rPr>
          <w:rFonts w:ascii="Times New Roman" w:hAnsi="Times New Roman" w:cs="Times New Roman"/>
          <w:color w:val="000000" w:themeColor="text1"/>
          <w:sz w:val="24"/>
          <w:szCs w:val="24"/>
        </w:rPr>
        <w:t>,</w:t>
      </w:r>
      <w:r w:rsidR="009337FB">
        <w:rPr>
          <w:rFonts w:ascii="Times New Roman" w:hAnsi="Times New Roman" w:cs="Times New Roman"/>
          <w:color w:val="000000" w:themeColor="text1"/>
          <w:sz w:val="24"/>
          <w:szCs w:val="24"/>
        </w:rPr>
        <w:t xml:space="preserve"> n. </w:t>
      </w:r>
      <w:r w:rsidRPr="003A481A">
        <w:rPr>
          <w:rFonts w:ascii="Times New Roman" w:hAnsi="Times New Roman" w:cs="Times New Roman"/>
          <w:color w:val="000000" w:themeColor="text1"/>
          <w:sz w:val="24"/>
          <w:szCs w:val="24"/>
        </w:rPr>
        <w:t>107992.</w:t>
      </w:r>
    </w:p>
    <w:p w14:paraId="1D7DA15E" w14:textId="12586632"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rPr>
        <w:t xml:space="preserve">OECD. (2017). </w:t>
      </w:r>
      <w:r w:rsidRPr="009337FB">
        <w:rPr>
          <w:rFonts w:ascii="Times New Roman" w:hAnsi="Times New Roman" w:cs="Times New Roman"/>
          <w:i/>
          <w:iCs/>
          <w:color w:val="000000" w:themeColor="text1"/>
          <w:sz w:val="24"/>
          <w:szCs w:val="24"/>
        </w:rPr>
        <w:t>Enabling the Next Production Revolution.</w:t>
      </w:r>
      <w:r w:rsidRPr="003A481A">
        <w:rPr>
          <w:rFonts w:ascii="Times New Roman" w:hAnsi="Times New Roman" w:cs="Times New Roman"/>
          <w:color w:val="000000" w:themeColor="text1"/>
          <w:sz w:val="24"/>
          <w:szCs w:val="24"/>
        </w:rPr>
        <w:t xml:space="preserve"> Retrieved February 08, </w:t>
      </w:r>
      <w:proofErr w:type="gramStart"/>
      <w:r w:rsidRPr="003A481A">
        <w:rPr>
          <w:rFonts w:ascii="Times New Roman" w:hAnsi="Times New Roman" w:cs="Times New Roman"/>
          <w:color w:val="000000" w:themeColor="text1"/>
          <w:sz w:val="24"/>
          <w:szCs w:val="24"/>
        </w:rPr>
        <w:t>2021</w:t>
      </w:r>
      <w:proofErr w:type="gramEnd"/>
      <w:r w:rsidR="009337FB">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 xml:space="preserve">from: https://www.oecd.org/sti/ind/next-production-revolution.htm. </w:t>
      </w:r>
    </w:p>
    <w:p w14:paraId="77A46352" w14:textId="46CEAC83"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shd w:val="clear" w:color="auto" w:fill="FFFFFF"/>
        </w:rPr>
        <w:t>Onar</w:t>
      </w:r>
      <w:proofErr w:type="spellEnd"/>
      <w:r w:rsidRPr="003A481A">
        <w:rPr>
          <w:rFonts w:ascii="Times New Roman" w:hAnsi="Times New Roman" w:cs="Times New Roman"/>
          <w:color w:val="000000" w:themeColor="text1"/>
          <w:sz w:val="24"/>
          <w:szCs w:val="24"/>
          <w:shd w:val="clear" w:color="auto" w:fill="FFFFFF"/>
        </w:rPr>
        <w:t xml:space="preserve">, S. C., </w:t>
      </w:r>
      <w:proofErr w:type="spellStart"/>
      <w:r w:rsidRPr="003A481A">
        <w:rPr>
          <w:rFonts w:ascii="Times New Roman" w:hAnsi="Times New Roman" w:cs="Times New Roman"/>
          <w:color w:val="000000" w:themeColor="text1"/>
          <w:sz w:val="24"/>
          <w:szCs w:val="24"/>
          <w:shd w:val="clear" w:color="auto" w:fill="FFFFFF"/>
        </w:rPr>
        <w:t>Ustundag</w:t>
      </w:r>
      <w:proofErr w:type="spellEnd"/>
      <w:r w:rsidRPr="003A481A">
        <w:rPr>
          <w:rFonts w:ascii="Times New Roman" w:hAnsi="Times New Roman" w:cs="Times New Roman"/>
          <w:color w:val="000000" w:themeColor="text1"/>
          <w:sz w:val="24"/>
          <w:szCs w:val="24"/>
          <w:shd w:val="clear" w:color="auto" w:fill="FFFFFF"/>
        </w:rPr>
        <w:t xml:space="preserve">, A., </w:t>
      </w:r>
      <w:proofErr w:type="spellStart"/>
      <w:r w:rsidRPr="003A481A">
        <w:rPr>
          <w:rFonts w:ascii="Times New Roman" w:hAnsi="Times New Roman" w:cs="Times New Roman"/>
          <w:color w:val="000000" w:themeColor="text1"/>
          <w:sz w:val="24"/>
          <w:szCs w:val="24"/>
          <w:shd w:val="clear" w:color="auto" w:fill="FFFFFF"/>
        </w:rPr>
        <w:t>Kadaifci</w:t>
      </w:r>
      <w:proofErr w:type="spellEnd"/>
      <w:r w:rsidRPr="003A481A">
        <w:rPr>
          <w:rFonts w:ascii="Times New Roman" w:hAnsi="Times New Roman" w:cs="Times New Roman"/>
          <w:color w:val="000000" w:themeColor="text1"/>
          <w:sz w:val="24"/>
          <w:szCs w:val="24"/>
          <w:shd w:val="clear" w:color="auto" w:fill="FFFFFF"/>
        </w:rPr>
        <w:t xml:space="preserve">, Ç., &amp; </w:t>
      </w:r>
      <w:proofErr w:type="spellStart"/>
      <w:r w:rsidRPr="003A481A">
        <w:rPr>
          <w:rFonts w:ascii="Times New Roman" w:hAnsi="Times New Roman" w:cs="Times New Roman"/>
          <w:color w:val="000000" w:themeColor="text1"/>
          <w:sz w:val="24"/>
          <w:szCs w:val="24"/>
          <w:shd w:val="clear" w:color="auto" w:fill="FFFFFF"/>
        </w:rPr>
        <w:t>Oztaysi</w:t>
      </w:r>
      <w:proofErr w:type="spellEnd"/>
      <w:r w:rsidRPr="003A481A">
        <w:rPr>
          <w:rFonts w:ascii="Times New Roman" w:hAnsi="Times New Roman" w:cs="Times New Roman"/>
          <w:color w:val="000000" w:themeColor="text1"/>
          <w:sz w:val="24"/>
          <w:szCs w:val="24"/>
          <w:shd w:val="clear" w:color="auto" w:fill="FFFFFF"/>
        </w:rPr>
        <w:t xml:space="preserve">, B. (2018). The changing role of engineering education in industry 4.0 Era. </w:t>
      </w:r>
      <w:r w:rsidRPr="003A481A">
        <w:rPr>
          <w:rFonts w:ascii="Times New Roman" w:hAnsi="Times New Roman" w:cs="Times New Roman"/>
          <w:i/>
          <w:iCs/>
          <w:color w:val="000000" w:themeColor="text1"/>
          <w:sz w:val="24"/>
          <w:szCs w:val="24"/>
          <w:shd w:val="clear" w:color="auto" w:fill="FFFFFF"/>
        </w:rPr>
        <w:t>Industry 4.0: Managing the digital transformation</w:t>
      </w:r>
      <w:r w:rsidRPr="003A481A">
        <w:rPr>
          <w:rFonts w:ascii="Times New Roman" w:hAnsi="Times New Roman" w:cs="Times New Roman"/>
          <w:color w:val="000000" w:themeColor="text1"/>
          <w:sz w:val="24"/>
          <w:szCs w:val="24"/>
          <w:shd w:val="clear" w:color="auto" w:fill="FFFFFF"/>
        </w:rPr>
        <w:t xml:space="preserve"> (pp. 137-151). </w:t>
      </w:r>
    </w:p>
    <w:p w14:paraId="78832843" w14:textId="4AD4CDB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shd w:val="clear" w:color="auto" w:fill="FFFFFF"/>
        </w:rPr>
        <w:t>Osterrieder</w:t>
      </w:r>
      <w:proofErr w:type="spellEnd"/>
      <w:r w:rsidRPr="003A481A">
        <w:rPr>
          <w:rFonts w:ascii="Times New Roman" w:hAnsi="Times New Roman" w:cs="Times New Roman"/>
          <w:color w:val="000000" w:themeColor="text1"/>
          <w:sz w:val="24"/>
          <w:szCs w:val="24"/>
          <w:shd w:val="clear" w:color="auto" w:fill="FFFFFF"/>
        </w:rPr>
        <w:t xml:space="preserve">, P., </w:t>
      </w:r>
      <w:proofErr w:type="spellStart"/>
      <w:r w:rsidRPr="003A481A">
        <w:rPr>
          <w:rFonts w:ascii="Times New Roman" w:hAnsi="Times New Roman" w:cs="Times New Roman"/>
          <w:color w:val="000000" w:themeColor="text1"/>
          <w:sz w:val="24"/>
          <w:szCs w:val="24"/>
          <w:shd w:val="clear" w:color="auto" w:fill="FFFFFF"/>
        </w:rPr>
        <w:t>Budde</w:t>
      </w:r>
      <w:proofErr w:type="spellEnd"/>
      <w:r w:rsidRPr="003A481A">
        <w:rPr>
          <w:rFonts w:ascii="Times New Roman" w:hAnsi="Times New Roman" w:cs="Times New Roman"/>
          <w:color w:val="000000" w:themeColor="text1"/>
          <w:sz w:val="24"/>
          <w:szCs w:val="24"/>
          <w:shd w:val="clear" w:color="auto" w:fill="FFFFFF"/>
        </w:rPr>
        <w:t xml:space="preserve">, L., &amp; </w:t>
      </w:r>
      <w:proofErr w:type="spellStart"/>
      <w:r w:rsidRPr="003A481A">
        <w:rPr>
          <w:rFonts w:ascii="Times New Roman" w:hAnsi="Times New Roman" w:cs="Times New Roman"/>
          <w:color w:val="000000" w:themeColor="text1"/>
          <w:sz w:val="24"/>
          <w:szCs w:val="24"/>
          <w:shd w:val="clear" w:color="auto" w:fill="FFFFFF"/>
        </w:rPr>
        <w:t>Friedli</w:t>
      </w:r>
      <w:proofErr w:type="spellEnd"/>
      <w:r w:rsidRPr="003A481A">
        <w:rPr>
          <w:rFonts w:ascii="Times New Roman" w:hAnsi="Times New Roman" w:cs="Times New Roman"/>
          <w:color w:val="000000" w:themeColor="text1"/>
          <w:sz w:val="24"/>
          <w:szCs w:val="24"/>
          <w:shd w:val="clear" w:color="auto" w:fill="FFFFFF"/>
        </w:rPr>
        <w:t>, T. (2020). The smart factory as a key construct of industry 4.0: A systematic literature review. </w:t>
      </w:r>
      <w:r w:rsidRPr="003A481A">
        <w:rPr>
          <w:rFonts w:ascii="Times New Roman" w:hAnsi="Times New Roman" w:cs="Times New Roman"/>
          <w:i/>
          <w:iCs/>
          <w:color w:val="000000" w:themeColor="text1"/>
          <w:sz w:val="24"/>
          <w:szCs w:val="24"/>
          <w:shd w:val="clear" w:color="auto" w:fill="FFFFFF"/>
        </w:rPr>
        <w:t>International Journal of Production Economics</w:t>
      </w:r>
      <w:r w:rsidRPr="003B14B2">
        <w:rPr>
          <w:rFonts w:ascii="Times New Roman" w:hAnsi="Times New Roman" w:cs="Times New Roman"/>
          <w:i/>
          <w:iCs/>
          <w:color w:val="000000" w:themeColor="text1"/>
          <w:sz w:val="24"/>
          <w:szCs w:val="24"/>
          <w:shd w:val="clear" w:color="auto" w:fill="FFFFFF"/>
        </w:rPr>
        <w:t>,</w:t>
      </w:r>
      <w:r w:rsidRPr="003A481A">
        <w:rPr>
          <w:rFonts w:ascii="Times New Roman" w:hAnsi="Times New Roman" w:cs="Times New Roman"/>
          <w:color w:val="000000" w:themeColor="text1"/>
          <w:sz w:val="24"/>
          <w:szCs w:val="24"/>
          <w:shd w:val="clear" w:color="auto" w:fill="FFFFFF"/>
        </w:rPr>
        <w:t> </w:t>
      </w:r>
      <w:r w:rsidRPr="003A481A">
        <w:rPr>
          <w:rFonts w:ascii="Times New Roman" w:hAnsi="Times New Roman" w:cs="Times New Roman"/>
          <w:i/>
          <w:iCs/>
          <w:color w:val="000000" w:themeColor="text1"/>
          <w:sz w:val="24"/>
          <w:szCs w:val="24"/>
          <w:shd w:val="clear" w:color="auto" w:fill="FFFFFF"/>
        </w:rPr>
        <w:t>221</w:t>
      </w:r>
      <w:r w:rsidRPr="003A481A">
        <w:rPr>
          <w:rFonts w:ascii="Times New Roman" w:hAnsi="Times New Roman" w:cs="Times New Roman"/>
          <w:color w:val="000000" w:themeColor="text1"/>
          <w:sz w:val="24"/>
          <w:szCs w:val="24"/>
          <w:shd w:val="clear" w:color="auto" w:fill="FFFFFF"/>
        </w:rPr>
        <w:t>,</w:t>
      </w:r>
      <w:r w:rsidR="009337FB">
        <w:rPr>
          <w:rFonts w:ascii="Times New Roman" w:hAnsi="Times New Roman" w:cs="Times New Roman"/>
          <w:color w:val="000000" w:themeColor="text1"/>
          <w:sz w:val="24"/>
          <w:szCs w:val="24"/>
          <w:shd w:val="clear" w:color="auto" w:fill="FFFFFF"/>
        </w:rPr>
        <w:t xml:space="preserve"> n. </w:t>
      </w:r>
      <w:r w:rsidRPr="003A481A">
        <w:rPr>
          <w:rFonts w:ascii="Times New Roman" w:hAnsi="Times New Roman" w:cs="Times New Roman"/>
          <w:color w:val="000000" w:themeColor="text1"/>
          <w:sz w:val="24"/>
          <w:szCs w:val="24"/>
          <w:shd w:val="clear" w:color="auto" w:fill="FFFFFF"/>
        </w:rPr>
        <w:t>107476.</w:t>
      </w:r>
    </w:p>
    <w:p w14:paraId="5AAC8CB2" w14:textId="149C5FEA"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155E9B">
        <w:rPr>
          <w:rFonts w:ascii="Times New Roman" w:hAnsi="Times New Roman" w:cs="Times New Roman"/>
          <w:color w:val="000000" w:themeColor="text1"/>
          <w:sz w:val="24"/>
          <w:szCs w:val="24"/>
        </w:rPr>
        <w:t>Pedota</w:t>
      </w:r>
      <w:proofErr w:type="spellEnd"/>
      <w:r w:rsidRPr="00155E9B">
        <w:rPr>
          <w:rFonts w:ascii="Times New Roman" w:hAnsi="Times New Roman" w:cs="Times New Roman"/>
          <w:color w:val="000000" w:themeColor="text1"/>
          <w:sz w:val="24"/>
          <w:szCs w:val="24"/>
        </w:rPr>
        <w:t xml:space="preserve">, M., </w:t>
      </w:r>
      <w:proofErr w:type="spellStart"/>
      <w:r w:rsidRPr="00155E9B">
        <w:rPr>
          <w:rFonts w:ascii="Times New Roman" w:hAnsi="Times New Roman" w:cs="Times New Roman"/>
          <w:color w:val="000000" w:themeColor="text1"/>
          <w:sz w:val="24"/>
          <w:szCs w:val="24"/>
        </w:rPr>
        <w:t>Grilli</w:t>
      </w:r>
      <w:proofErr w:type="spellEnd"/>
      <w:r w:rsidRPr="00155E9B">
        <w:rPr>
          <w:rFonts w:ascii="Times New Roman" w:hAnsi="Times New Roman" w:cs="Times New Roman"/>
          <w:color w:val="000000" w:themeColor="text1"/>
          <w:sz w:val="24"/>
          <w:szCs w:val="24"/>
        </w:rPr>
        <w:t xml:space="preserve">, L., &amp; </w:t>
      </w:r>
      <w:proofErr w:type="spellStart"/>
      <w:r w:rsidRPr="00155E9B">
        <w:rPr>
          <w:rFonts w:ascii="Times New Roman" w:hAnsi="Times New Roman" w:cs="Times New Roman"/>
          <w:color w:val="000000" w:themeColor="text1"/>
          <w:sz w:val="24"/>
          <w:szCs w:val="24"/>
        </w:rPr>
        <w:t>Piscitello</w:t>
      </w:r>
      <w:proofErr w:type="spellEnd"/>
      <w:r w:rsidRPr="00155E9B">
        <w:rPr>
          <w:rFonts w:ascii="Times New Roman" w:hAnsi="Times New Roman" w:cs="Times New Roman"/>
          <w:color w:val="000000" w:themeColor="text1"/>
          <w:sz w:val="24"/>
          <w:szCs w:val="24"/>
        </w:rPr>
        <w:t xml:space="preserve">, L. (2021). </w:t>
      </w:r>
      <w:r w:rsidRPr="003A481A">
        <w:rPr>
          <w:rFonts w:ascii="Times New Roman" w:hAnsi="Times New Roman" w:cs="Times New Roman"/>
          <w:color w:val="000000" w:themeColor="text1"/>
          <w:sz w:val="24"/>
          <w:szCs w:val="24"/>
        </w:rPr>
        <w:t xml:space="preserve">Technological paradigms and the power of convergence. </w:t>
      </w:r>
      <w:r w:rsidRPr="003A481A">
        <w:rPr>
          <w:rFonts w:ascii="Times New Roman" w:hAnsi="Times New Roman" w:cs="Times New Roman"/>
          <w:i/>
          <w:iCs/>
          <w:color w:val="000000" w:themeColor="text1"/>
          <w:sz w:val="24"/>
          <w:szCs w:val="24"/>
        </w:rPr>
        <w:t>Industrial and Corporate Change</w:t>
      </w:r>
      <w:r w:rsidRPr="003A481A">
        <w:rPr>
          <w:rFonts w:ascii="Times New Roman" w:hAnsi="Times New Roman" w:cs="Times New Roman"/>
          <w:color w:val="000000" w:themeColor="text1"/>
          <w:sz w:val="24"/>
          <w:szCs w:val="24"/>
        </w:rPr>
        <w:t>, forthcoming.</w:t>
      </w:r>
      <w:r w:rsidR="00883D24">
        <w:rPr>
          <w:rFonts w:ascii="Times New Roman" w:hAnsi="Times New Roman" w:cs="Times New Roman"/>
          <w:color w:val="000000" w:themeColor="text1"/>
          <w:sz w:val="24"/>
          <w:szCs w:val="24"/>
        </w:rPr>
        <w:t xml:space="preserve"> DOI: </w:t>
      </w:r>
      <w:r w:rsidR="00883D24" w:rsidRPr="00883D24">
        <w:rPr>
          <w:rFonts w:ascii="Times New Roman" w:hAnsi="Times New Roman" w:cs="Times New Roman"/>
          <w:color w:val="000000" w:themeColor="text1"/>
          <w:sz w:val="24"/>
          <w:szCs w:val="24"/>
        </w:rPr>
        <w:t>https://doi.org/10.1093/icc/dtab038</w:t>
      </w:r>
    </w:p>
    <w:p w14:paraId="289E7A55" w14:textId="3790BAD0" w:rsidR="00BC6A8B" w:rsidRPr="0036342E" w:rsidRDefault="00BC6A8B" w:rsidP="006D2FD0">
      <w:pPr>
        <w:spacing w:before="100" w:beforeAutospacing="1" w:after="100" w:line="360" w:lineRule="auto"/>
        <w:rPr>
          <w:rFonts w:ascii="Times New Roman" w:hAnsi="Times New Roman" w:cs="Times New Roman"/>
          <w:color w:val="000000" w:themeColor="text1"/>
          <w:sz w:val="24"/>
          <w:szCs w:val="24"/>
          <w:lang w:val="en-GB"/>
        </w:rPr>
      </w:pPr>
      <w:proofErr w:type="spellStart"/>
      <w:r w:rsidRPr="00C520AB">
        <w:rPr>
          <w:rFonts w:ascii="Times New Roman" w:hAnsi="Times New Roman" w:cs="Times New Roman"/>
          <w:color w:val="000000" w:themeColor="text1"/>
          <w:sz w:val="24"/>
          <w:szCs w:val="24"/>
        </w:rPr>
        <w:t>Pedota</w:t>
      </w:r>
      <w:proofErr w:type="spellEnd"/>
      <w:r w:rsidRPr="00C520AB">
        <w:rPr>
          <w:rFonts w:ascii="Times New Roman" w:hAnsi="Times New Roman" w:cs="Times New Roman"/>
          <w:color w:val="000000" w:themeColor="text1"/>
          <w:sz w:val="24"/>
          <w:szCs w:val="24"/>
        </w:rPr>
        <w:t>, M.</w:t>
      </w:r>
      <w:r w:rsidR="009337FB" w:rsidRPr="00C520AB">
        <w:rPr>
          <w:rFonts w:ascii="Times New Roman" w:hAnsi="Times New Roman" w:cs="Times New Roman"/>
          <w:color w:val="000000" w:themeColor="text1"/>
          <w:sz w:val="24"/>
          <w:szCs w:val="24"/>
        </w:rPr>
        <w:t xml:space="preserve">, </w:t>
      </w:r>
      <w:r w:rsidR="00160EBA">
        <w:rPr>
          <w:rFonts w:ascii="Times New Roman" w:hAnsi="Times New Roman" w:cs="Times New Roman"/>
          <w:color w:val="000000" w:themeColor="text1"/>
          <w:sz w:val="24"/>
          <w:szCs w:val="24"/>
        </w:rPr>
        <w:t>&amp;</w:t>
      </w:r>
      <w:r w:rsidRPr="00C520AB">
        <w:rPr>
          <w:rFonts w:ascii="Times New Roman" w:hAnsi="Times New Roman" w:cs="Times New Roman"/>
          <w:color w:val="000000" w:themeColor="text1"/>
          <w:sz w:val="24"/>
          <w:szCs w:val="24"/>
        </w:rPr>
        <w:t xml:space="preserve"> </w:t>
      </w:r>
      <w:proofErr w:type="spellStart"/>
      <w:r w:rsidRPr="00C520AB">
        <w:rPr>
          <w:rFonts w:ascii="Times New Roman" w:hAnsi="Times New Roman" w:cs="Times New Roman"/>
          <w:color w:val="000000" w:themeColor="text1"/>
          <w:sz w:val="24"/>
          <w:szCs w:val="24"/>
        </w:rPr>
        <w:t>Piscitello</w:t>
      </w:r>
      <w:proofErr w:type="spellEnd"/>
      <w:r w:rsidRPr="00C520AB">
        <w:rPr>
          <w:rFonts w:ascii="Times New Roman" w:hAnsi="Times New Roman" w:cs="Times New Roman"/>
          <w:color w:val="000000" w:themeColor="text1"/>
          <w:sz w:val="24"/>
          <w:szCs w:val="24"/>
        </w:rPr>
        <w:t>, L.</w:t>
      </w:r>
      <w:r w:rsidR="009337FB" w:rsidRPr="00C520AB">
        <w:rPr>
          <w:rFonts w:ascii="Times New Roman" w:hAnsi="Times New Roman" w:cs="Times New Roman"/>
          <w:color w:val="000000" w:themeColor="text1"/>
          <w:sz w:val="24"/>
          <w:szCs w:val="24"/>
        </w:rPr>
        <w:t xml:space="preserve"> (</w:t>
      </w:r>
      <w:r w:rsidRPr="00C520AB">
        <w:rPr>
          <w:rFonts w:ascii="Times New Roman" w:hAnsi="Times New Roman" w:cs="Times New Roman"/>
          <w:color w:val="000000" w:themeColor="text1"/>
          <w:sz w:val="24"/>
          <w:szCs w:val="24"/>
        </w:rPr>
        <w:t>2020</w:t>
      </w:r>
      <w:r w:rsidR="009337FB" w:rsidRPr="00C520AB">
        <w:rPr>
          <w:rFonts w:ascii="Times New Roman" w:hAnsi="Times New Roman" w:cs="Times New Roman"/>
          <w:color w:val="000000" w:themeColor="text1"/>
          <w:sz w:val="24"/>
          <w:szCs w:val="24"/>
        </w:rPr>
        <w:t>)</w:t>
      </w:r>
      <w:r w:rsidRPr="00C520AB">
        <w:rPr>
          <w:rFonts w:ascii="Times New Roman" w:hAnsi="Times New Roman" w:cs="Times New Roman"/>
          <w:color w:val="000000" w:themeColor="text1"/>
          <w:sz w:val="24"/>
          <w:szCs w:val="24"/>
        </w:rPr>
        <w:t xml:space="preserve">. </w:t>
      </w:r>
      <w:r w:rsidRPr="003A481A">
        <w:rPr>
          <w:rFonts w:ascii="Times New Roman" w:hAnsi="Times New Roman" w:cs="Times New Roman"/>
          <w:color w:val="000000" w:themeColor="text1"/>
          <w:sz w:val="24"/>
          <w:szCs w:val="24"/>
        </w:rPr>
        <w:t xml:space="preserve">Additive manufacturing and creativity enhancement: An undervalued form of complementarity. </w:t>
      </w:r>
      <w:r w:rsidRPr="0036342E">
        <w:rPr>
          <w:rFonts w:ascii="Times New Roman" w:hAnsi="Times New Roman" w:cs="Times New Roman"/>
          <w:i/>
          <w:iCs/>
          <w:color w:val="000000" w:themeColor="text1"/>
          <w:sz w:val="24"/>
          <w:szCs w:val="24"/>
          <w:lang w:val="en-GB"/>
        </w:rPr>
        <w:t xml:space="preserve">21st </w:t>
      </w:r>
      <w:proofErr w:type="spellStart"/>
      <w:r w:rsidRPr="0036342E">
        <w:rPr>
          <w:rFonts w:ascii="Times New Roman" w:hAnsi="Times New Roman" w:cs="Times New Roman"/>
          <w:i/>
          <w:iCs/>
          <w:color w:val="000000" w:themeColor="text1"/>
          <w:sz w:val="24"/>
          <w:szCs w:val="24"/>
          <w:lang w:val="en-GB"/>
        </w:rPr>
        <w:t>CINet</w:t>
      </w:r>
      <w:proofErr w:type="spellEnd"/>
      <w:r w:rsidRPr="0036342E">
        <w:rPr>
          <w:rFonts w:ascii="Times New Roman" w:hAnsi="Times New Roman" w:cs="Times New Roman"/>
          <w:i/>
          <w:iCs/>
          <w:color w:val="000000" w:themeColor="text1"/>
          <w:sz w:val="24"/>
          <w:szCs w:val="24"/>
          <w:lang w:val="en-GB"/>
        </w:rPr>
        <w:t xml:space="preserve"> Conference</w:t>
      </w:r>
      <w:r w:rsidR="00883D24" w:rsidRPr="0036342E">
        <w:rPr>
          <w:rFonts w:ascii="Times New Roman" w:hAnsi="Times New Roman" w:cs="Times New Roman"/>
          <w:color w:val="000000" w:themeColor="text1"/>
          <w:sz w:val="24"/>
          <w:szCs w:val="24"/>
          <w:lang w:val="en-GB"/>
        </w:rPr>
        <w:t>, 20-22 September 2020, held online.</w:t>
      </w:r>
    </w:p>
    <w:p w14:paraId="62C7D768" w14:textId="6144FC34"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6342E">
        <w:rPr>
          <w:rFonts w:ascii="Times New Roman" w:hAnsi="Times New Roman" w:cs="Times New Roman"/>
          <w:color w:val="000000" w:themeColor="text1"/>
          <w:sz w:val="24"/>
          <w:szCs w:val="24"/>
          <w:shd w:val="clear" w:color="auto" w:fill="FFFFFF"/>
          <w:lang w:val="en-GB"/>
        </w:rPr>
        <w:t>Pinzone</w:t>
      </w:r>
      <w:proofErr w:type="spellEnd"/>
      <w:r w:rsidRPr="0036342E">
        <w:rPr>
          <w:rFonts w:ascii="Times New Roman" w:hAnsi="Times New Roman" w:cs="Times New Roman"/>
          <w:color w:val="000000" w:themeColor="text1"/>
          <w:sz w:val="24"/>
          <w:szCs w:val="24"/>
          <w:shd w:val="clear" w:color="auto" w:fill="FFFFFF"/>
          <w:lang w:val="en-GB"/>
        </w:rPr>
        <w:t xml:space="preserve">, M., </w:t>
      </w:r>
      <w:proofErr w:type="spellStart"/>
      <w:r w:rsidRPr="0036342E">
        <w:rPr>
          <w:rFonts w:ascii="Times New Roman" w:hAnsi="Times New Roman" w:cs="Times New Roman"/>
          <w:color w:val="000000" w:themeColor="text1"/>
          <w:sz w:val="24"/>
          <w:szCs w:val="24"/>
          <w:shd w:val="clear" w:color="auto" w:fill="FFFFFF"/>
          <w:lang w:val="en-GB"/>
        </w:rPr>
        <w:t>Fantini</w:t>
      </w:r>
      <w:proofErr w:type="spellEnd"/>
      <w:r w:rsidRPr="0036342E">
        <w:rPr>
          <w:rFonts w:ascii="Times New Roman" w:hAnsi="Times New Roman" w:cs="Times New Roman"/>
          <w:color w:val="000000" w:themeColor="text1"/>
          <w:sz w:val="24"/>
          <w:szCs w:val="24"/>
          <w:shd w:val="clear" w:color="auto" w:fill="FFFFFF"/>
          <w:lang w:val="en-GB"/>
        </w:rPr>
        <w:t xml:space="preserve">, P., Perini, S., </w:t>
      </w:r>
      <w:proofErr w:type="spellStart"/>
      <w:r w:rsidRPr="0036342E">
        <w:rPr>
          <w:rFonts w:ascii="Times New Roman" w:hAnsi="Times New Roman" w:cs="Times New Roman"/>
          <w:color w:val="000000" w:themeColor="text1"/>
          <w:sz w:val="24"/>
          <w:szCs w:val="24"/>
          <w:shd w:val="clear" w:color="auto" w:fill="FFFFFF"/>
          <w:lang w:val="en-GB"/>
        </w:rPr>
        <w:t>Garavaglia</w:t>
      </w:r>
      <w:proofErr w:type="spellEnd"/>
      <w:r w:rsidRPr="0036342E">
        <w:rPr>
          <w:rFonts w:ascii="Times New Roman" w:hAnsi="Times New Roman" w:cs="Times New Roman"/>
          <w:color w:val="000000" w:themeColor="text1"/>
          <w:sz w:val="24"/>
          <w:szCs w:val="24"/>
          <w:shd w:val="clear" w:color="auto" w:fill="FFFFFF"/>
          <w:lang w:val="en-GB"/>
        </w:rPr>
        <w:t xml:space="preserve">, S., Taisch, M., &amp; </w:t>
      </w:r>
      <w:proofErr w:type="spellStart"/>
      <w:r w:rsidRPr="0036342E">
        <w:rPr>
          <w:rFonts w:ascii="Times New Roman" w:hAnsi="Times New Roman" w:cs="Times New Roman"/>
          <w:color w:val="000000" w:themeColor="text1"/>
          <w:sz w:val="24"/>
          <w:szCs w:val="24"/>
          <w:shd w:val="clear" w:color="auto" w:fill="FFFFFF"/>
          <w:lang w:val="en-GB"/>
        </w:rPr>
        <w:t>Miragliotta</w:t>
      </w:r>
      <w:proofErr w:type="spellEnd"/>
      <w:r w:rsidRPr="0036342E">
        <w:rPr>
          <w:rFonts w:ascii="Times New Roman" w:hAnsi="Times New Roman" w:cs="Times New Roman"/>
          <w:color w:val="000000" w:themeColor="text1"/>
          <w:sz w:val="24"/>
          <w:szCs w:val="24"/>
          <w:shd w:val="clear" w:color="auto" w:fill="FFFFFF"/>
          <w:lang w:val="en-GB"/>
        </w:rPr>
        <w:t xml:space="preserve">, G. (2017). </w:t>
      </w:r>
      <w:r w:rsidRPr="003A481A">
        <w:rPr>
          <w:rFonts w:ascii="Times New Roman" w:hAnsi="Times New Roman" w:cs="Times New Roman"/>
          <w:color w:val="000000" w:themeColor="text1"/>
          <w:sz w:val="24"/>
          <w:szCs w:val="24"/>
          <w:shd w:val="clear" w:color="auto" w:fill="FFFFFF"/>
        </w:rPr>
        <w:t xml:space="preserve">Jobs and skills in Industry 4.0: </w:t>
      </w:r>
      <w:proofErr w:type="gramStart"/>
      <w:r w:rsidRPr="003A481A">
        <w:rPr>
          <w:rFonts w:ascii="Times New Roman" w:hAnsi="Times New Roman" w:cs="Times New Roman"/>
          <w:color w:val="000000" w:themeColor="text1"/>
          <w:sz w:val="24"/>
          <w:szCs w:val="24"/>
          <w:shd w:val="clear" w:color="auto" w:fill="FFFFFF"/>
        </w:rPr>
        <w:t>an exploratory research</w:t>
      </w:r>
      <w:proofErr w:type="gramEnd"/>
      <w:r w:rsidRPr="003A481A">
        <w:rPr>
          <w:rFonts w:ascii="Times New Roman" w:hAnsi="Times New Roman" w:cs="Times New Roman"/>
          <w:color w:val="000000" w:themeColor="text1"/>
          <w:sz w:val="24"/>
          <w:szCs w:val="24"/>
          <w:shd w:val="clear" w:color="auto" w:fill="FFFFFF"/>
        </w:rPr>
        <w:t xml:space="preserve">. </w:t>
      </w:r>
      <w:r w:rsidRPr="003A481A">
        <w:rPr>
          <w:rFonts w:ascii="Times New Roman" w:hAnsi="Times New Roman" w:cs="Times New Roman"/>
          <w:i/>
          <w:iCs/>
          <w:color w:val="000000" w:themeColor="text1"/>
          <w:sz w:val="24"/>
          <w:szCs w:val="24"/>
          <w:shd w:val="clear" w:color="auto" w:fill="FFFFFF"/>
        </w:rPr>
        <w:t>IFIP International Conference on Advances in Production Management Systems</w:t>
      </w:r>
      <w:r w:rsidRPr="003A481A">
        <w:rPr>
          <w:rFonts w:ascii="Times New Roman" w:hAnsi="Times New Roman" w:cs="Times New Roman"/>
          <w:color w:val="000000" w:themeColor="text1"/>
          <w:sz w:val="24"/>
          <w:szCs w:val="24"/>
          <w:shd w:val="clear" w:color="auto" w:fill="FFFFFF"/>
        </w:rPr>
        <w:t> (pp. 282-288).</w:t>
      </w:r>
    </w:p>
    <w:p w14:paraId="279FAA64" w14:textId="6729543F"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shd w:val="clear" w:color="auto" w:fill="FFFFFF"/>
        </w:rPr>
        <w:t xml:space="preserve">Ras, E., Wild, F., Stahl, C., &amp; </w:t>
      </w:r>
      <w:proofErr w:type="spellStart"/>
      <w:r w:rsidRPr="003A481A">
        <w:rPr>
          <w:rFonts w:ascii="Times New Roman" w:hAnsi="Times New Roman" w:cs="Times New Roman"/>
          <w:color w:val="000000" w:themeColor="text1"/>
          <w:sz w:val="24"/>
          <w:szCs w:val="24"/>
          <w:shd w:val="clear" w:color="auto" w:fill="FFFFFF"/>
        </w:rPr>
        <w:t>Baudet</w:t>
      </w:r>
      <w:proofErr w:type="spellEnd"/>
      <w:r w:rsidRPr="003A481A">
        <w:rPr>
          <w:rFonts w:ascii="Times New Roman" w:hAnsi="Times New Roman" w:cs="Times New Roman"/>
          <w:color w:val="000000" w:themeColor="text1"/>
          <w:sz w:val="24"/>
          <w:szCs w:val="24"/>
          <w:shd w:val="clear" w:color="auto" w:fill="FFFFFF"/>
        </w:rPr>
        <w:t xml:space="preserve">, A. (2017). Bridging the skills gap of workers in Industry 4.0 by human performance augmentation tools: Challenges and roadmap. </w:t>
      </w:r>
      <w:r w:rsidRPr="003A481A">
        <w:rPr>
          <w:rFonts w:ascii="Times New Roman" w:hAnsi="Times New Roman" w:cs="Times New Roman"/>
          <w:i/>
          <w:iCs/>
          <w:color w:val="000000" w:themeColor="text1"/>
          <w:sz w:val="24"/>
          <w:szCs w:val="24"/>
          <w:shd w:val="clear" w:color="auto" w:fill="FFFFFF"/>
        </w:rPr>
        <w:t>Proceedings of the 10th International Conference on P</w:t>
      </w:r>
      <w:r w:rsidR="002B66B5">
        <w:rPr>
          <w:rFonts w:ascii="Times New Roman" w:hAnsi="Times New Roman" w:cs="Times New Roman"/>
          <w:i/>
          <w:iCs/>
          <w:color w:val="000000" w:themeColor="text1"/>
          <w:sz w:val="24"/>
          <w:szCs w:val="24"/>
          <w:shd w:val="clear" w:color="auto" w:fill="FFFFFF"/>
        </w:rPr>
        <w:t>e</w:t>
      </w:r>
      <w:r w:rsidRPr="003A481A">
        <w:rPr>
          <w:rFonts w:ascii="Times New Roman" w:hAnsi="Times New Roman" w:cs="Times New Roman"/>
          <w:i/>
          <w:iCs/>
          <w:color w:val="000000" w:themeColor="text1"/>
          <w:sz w:val="24"/>
          <w:szCs w:val="24"/>
          <w:shd w:val="clear" w:color="auto" w:fill="FFFFFF"/>
        </w:rPr>
        <w:t>rvasive Technologies Related to Assistive Environments</w:t>
      </w:r>
      <w:r w:rsidRPr="003A481A">
        <w:rPr>
          <w:rFonts w:ascii="Times New Roman" w:hAnsi="Times New Roman" w:cs="Times New Roman"/>
          <w:color w:val="000000" w:themeColor="text1"/>
          <w:sz w:val="24"/>
          <w:szCs w:val="24"/>
          <w:shd w:val="clear" w:color="auto" w:fill="FFFFFF"/>
        </w:rPr>
        <w:t> (pp. 428-432).</w:t>
      </w:r>
    </w:p>
    <w:p w14:paraId="3358909A"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shd w:val="clear" w:color="auto" w:fill="FFFFFF"/>
        </w:rPr>
        <w:lastRenderedPageBreak/>
        <w:t>Rosenberg, N. (1979). Technological interdependence in the American economy. </w:t>
      </w:r>
      <w:r w:rsidRPr="003A481A">
        <w:rPr>
          <w:rFonts w:ascii="Times New Roman" w:hAnsi="Times New Roman" w:cs="Times New Roman"/>
          <w:i/>
          <w:iCs/>
          <w:color w:val="000000" w:themeColor="text1"/>
          <w:sz w:val="24"/>
          <w:szCs w:val="24"/>
          <w:shd w:val="clear" w:color="auto" w:fill="FFFFFF"/>
        </w:rPr>
        <w:t>Technology and Culture</w:t>
      </w:r>
      <w:r w:rsidRPr="002371EB">
        <w:rPr>
          <w:rFonts w:ascii="Times New Roman" w:hAnsi="Times New Roman" w:cs="Times New Roman"/>
          <w:i/>
          <w:iCs/>
          <w:color w:val="000000" w:themeColor="text1"/>
          <w:sz w:val="24"/>
          <w:szCs w:val="24"/>
          <w:shd w:val="clear" w:color="auto" w:fill="FFFFFF"/>
        </w:rPr>
        <w:t>,</w:t>
      </w:r>
      <w:r w:rsidRPr="003A481A">
        <w:rPr>
          <w:rFonts w:ascii="Times New Roman" w:hAnsi="Times New Roman" w:cs="Times New Roman"/>
          <w:color w:val="000000" w:themeColor="text1"/>
          <w:sz w:val="24"/>
          <w:szCs w:val="24"/>
          <w:shd w:val="clear" w:color="auto" w:fill="FFFFFF"/>
        </w:rPr>
        <w:t> </w:t>
      </w:r>
      <w:r w:rsidRPr="003A481A">
        <w:rPr>
          <w:rFonts w:ascii="Times New Roman" w:hAnsi="Times New Roman" w:cs="Times New Roman"/>
          <w:i/>
          <w:iCs/>
          <w:color w:val="000000" w:themeColor="text1"/>
          <w:sz w:val="24"/>
          <w:szCs w:val="24"/>
          <w:shd w:val="clear" w:color="auto" w:fill="FFFFFF"/>
        </w:rPr>
        <w:t>20</w:t>
      </w:r>
      <w:r w:rsidRPr="003A481A">
        <w:rPr>
          <w:rFonts w:ascii="Times New Roman" w:hAnsi="Times New Roman" w:cs="Times New Roman"/>
          <w:color w:val="000000" w:themeColor="text1"/>
          <w:sz w:val="24"/>
          <w:szCs w:val="24"/>
          <w:shd w:val="clear" w:color="auto" w:fill="FFFFFF"/>
        </w:rPr>
        <w:t>(1), 25-50.</w:t>
      </w:r>
    </w:p>
    <w:p w14:paraId="67B0285A" w14:textId="705AA31C" w:rsidR="00BC6A8B" w:rsidRDefault="00BC6A8B" w:rsidP="006D2FD0">
      <w:pPr>
        <w:spacing w:before="100" w:beforeAutospacing="1" w:after="100" w:line="360" w:lineRule="auto"/>
        <w:rPr>
          <w:rFonts w:ascii="Times New Roman" w:hAnsi="Times New Roman" w:cs="Times New Roman"/>
          <w:color w:val="000000" w:themeColor="text1"/>
          <w:sz w:val="24"/>
          <w:szCs w:val="24"/>
          <w:shd w:val="clear" w:color="auto" w:fill="FFFFFF"/>
        </w:rPr>
      </w:pPr>
      <w:proofErr w:type="spellStart"/>
      <w:r w:rsidRPr="003A481A">
        <w:rPr>
          <w:rFonts w:ascii="Times New Roman" w:hAnsi="Times New Roman" w:cs="Times New Roman"/>
          <w:color w:val="000000" w:themeColor="text1"/>
          <w:sz w:val="24"/>
          <w:szCs w:val="24"/>
          <w:shd w:val="clear" w:color="auto" w:fill="FFFFFF"/>
        </w:rPr>
        <w:t>Schallock</w:t>
      </w:r>
      <w:proofErr w:type="spellEnd"/>
      <w:r w:rsidRPr="003A481A">
        <w:rPr>
          <w:rFonts w:ascii="Times New Roman" w:hAnsi="Times New Roman" w:cs="Times New Roman"/>
          <w:color w:val="000000" w:themeColor="text1"/>
          <w:sz w:val="24"/>
          <w:szCs w:val="24"/>
          <w:shd w:val="clear" w:color="auto" w:fill="FFFFFF"/>
        </w:rPr>
        <w:t xml:space="preserve">, B., </w:t>
      </w:r>
      <w:proofErr w:type="spellStart"/>
      <w:r w:rsidRPr="003A481A">
        <w:rPr>
          <w:rFonts w:ascii="Times New Roman" w:hAnsi="Times New Roman" w:cs="Times New Roman"/>
          <w:color w:val="000000" w:themeColor="text1"/>
          <w:sz w:val="24"/>
          <w:szCs w:val="24"/>
          <w:shd w:val="clear" w:color="auto" w:fill="FFFFFF"/>
        </w:rPr>
        <w:t>Rybski</w:t>
      </w:r>
      <w:proofErr w:type="spellEnd"/>
      <w:r w:rsidRPr="003A481A">
        <w:rPr>
          <w:rFonts w:ascii="Times New Roman" w:hAnsi="Times New Roman" w:cs="Times New Roman"/>
          <w:color w:val="000000" w:themeColor="text1"/>
          <w:sz w:val="24"/>
          <w:szCs w:val="24"/>
          <w:shd w:val="clear" w:color="auto" w:fill="FFFFFF"/>
        </w:rPr>
        <w:t xml:space="preserve">, C., </w:t>
      </w:r>
      <w:proofErr w:type="spellStart"/>
      <w:r w:rsidRPr="003A481A">
        <w:rPr>
          <w:rFonts w:ascii="Times New Roman" w:hAnsi="Times New Roman" w:cs="Times New Roman"/>
          <w:color w:val="000000" w:themeColor="text1"/>
          <w:sz w:val="24"/>
          <w:szCs w:val="24"/>
          <w:shd w:val="clear" w:color="auto" w:fill="FFFFFF"/>
        </w:rPr>
        <w:t>Jochem</w:t>
      </w:r>
      <w:proofErr w:type="spellEnd"/>
      <w:r w:rsidRPr="003A481A">
        <w:rPr>
          <w:rFonts w:ascii="Times New Roman" w:hAnsi="Times New Roman" w:cs="Times New Roman"/>
          <w:color w:val="000000" w:themeColor="text1"/>
          <w:sz w:val="24"/>
          <w:szCs w:val="24"/>
          <w:shd w:val="clear" w:color="auto" w:fill="FFFFFF"/>
        </w:rPr>
        <w:t>, R., &amp; Kohl, H. (2018). Learning Factory for Industry 4.0 to provide future skills beyond technical training. </w:t>
      </w:r>
      <w:r w:rsidRPr="003A481A">
        <w:rPr>
          <w:rFonts w:ascii="Times New Roman" w:hAnsi="Times New Roman" w:cs="Times New Roman"/>
          <w:i/>
          <w:iCs/>
          <w:color w:val="000000" w:themeColor="text1"/>
          <w:sz w:val="24"/>
          <w:szCs w:val="24"/>
          <w:shd w:val="clear" w:color="auto" w:fill="FFFFFF"/>
        </w:rPr>
        <w:t>Procedia Manufacturing</w:t>
      </w:r>
      <w:r w:rsidRPr="004971DB">
        <w:rPr>
          <w:rFonts w:ascii="Times New Roman" w:hAnsi="Times New Roman" w:cs="Times New Roman"/>
          <w:i/>
          <w:iCs/>
          <w:color w:val="000000" w:themeColor="text1"/>
          <w:sz w:val="24"/>
          <w:szCs w:val="24"/>
          <w:shd w:val="clear" w:color="auto" w:fill="FFFFFF"/>
        </w:rPr>
        <w:t>,</w:t>
      </w:r>
      <w:r w:rsidRPr="003A481A">
        <w:rPr>
          <w:rFonts w:ascii="Times New Roman" w:hAnsi="Times New Roman" w:cs="Times New Roman"/>
          <w:color w:val="000000" w:themeColor="text1"/>
          <w:sz w:val="24"/>
          <w:szCs w:val="24"/>
          <w:shd w:val="clear" w:color="auto" w:fill="FFFFFF"/>
        </w:rPr>
        <w:t> </w:t>
      </w:r>
      <w:r w:rsidRPr="003A481A">
        <w:rPr>
          <w:rFonts w:ascii="Times New Roman" w:hAnsi="Times New Roman" w:cs="Times New Roman"/>
          <w:i/>
          <w:iCs/>
          <w:color w:val="000000" w:themeColor="text1"/>
          <w:sz w:val="24"/>
          <w:szCs w:val="24"/>
          <w:shd w:val="clear" w:color="auto" w:fill="FFFFFF"/>
        </w:rPr>
        <w:t>23</w:t>
      </w:r>
      <w:r w:rsidRPr="003A481A">
        <w:rPr>
          <w:rFonts w:ascii="Times New Roman" w:hAnsi="Times New Roman" w:cs="Times New Roman"/>
          <w:color w:val="000000" w:themeColor="text1"/>
          <w:sz w:val="24"/>
          <w:szCs w:val="24"/>
          <w:shd w:val="clear" w:color="auto" w:fill="FFFFFF"/>
        </w:rPr>
        <w:t>, 27-32.</w:t>
      </w:r>
    </w:p>
    <w:p w14:paraId="60305704" w14:textId="59473E95" w:rsidR="00123470" w:rsidRPr="003A481A" w:rsidRDefault="00123470" w:rsidP="006D2FD0">
      <w:pPr>
        <w:spacing w:before="100" w:beforeAutospacing="1" w:after="100" w:line="360" w:lineRule="auto"/>
        <w:rPr>
          <w:rFonts w:ascii="Times New Roman" w:hAnsi="Times New Roman" w:cs="Times New Roman"/>
          <w:color w:val="000000" w:themeColor="text1"/>
          <w:sz w:val="24"/>
          <w:szCs w:val="24"/>
        </w:rPr>
      </w:pPr>
      <w:r w:rsidRPr="00123470">
        <w:rPr>
          <w:rFonts w:ascii="Times New Roman" w:hAnsi="Times New Roman" w:cs="Times New Roman"/>
          <w:color w:val="000000" w:themeColor="text1"/>
          <w:sz w:val="24"/>
          <w:szCs w:val="24"/>
        </w:rPr>
        <w:t xml:space="preserve">Solow, R. M. (1956). A contribution to the theory of economic growth. </w:t>
      </w:r>
      <w:r w:rsidRPr="00123470">
        <w:rPr>
          <w:rFonts w:ascii="Times New Roman" w:hAnsi="Times New Roman" w:cs="Times New Roman"/>
          <w:i/>
          <w:iCs/>
          <w:color w:val="000000" w:themeColor="text1"/>
          <w:sz w:val="24"/>
          <w:szCs w:val="24"/>
        </w:rPr>
        <w:t xml:space="preserve">The </w:t>
      </w:r>
      <w:r>
        <w:rPr>
          <w:rFonts w:ascii="Times New Roman" w:hAnsi="Times New Roman" w:cs="Times New Roman"/>
          <w:i/>
          <w:iCs/>
          <w:color w:val="000000" w:themeColor="text1"/>
          <w:sz w:val="24"/>
          <w:szCs w:val="24"/>
        </w:rPr>
        <w:t>Q</w:t>
      </w:r>
      <w:r w:rsidRPr="00123470">
        <w:rPr>
          <w:rFonts w:ascii="Times New Roman" w:hAnsi="Times New Roman" w:cs="Times New Roman"/>
          <w:i/>
          <w:iCs/>
          <w:color w:val="000000" w:themeColor="text1"/>
          <w:sz w:val="24"/>
          <w:szCs w:val="24"/>
        </w:rPr>
        <w:t xml:space="preserve">uarterly </w:t>
      </w:r>
      <w:r>
        <w:rPr>
          <w:rFonts w:ascii="Times New Roman" w:hAnsi="Times New Roman" w:cs="Times New Roman"/>
          <w:i/>
          <w:iCs/>
          <w:color w:val="000000" w:themeColor="text1"/>
          <w:sz w:val="24"/>
          <w:szCs w:val="24"/>
        </w:rPr>
        <w:t>J</w:t>
      </w:r>
      <w:r w:rsidRPr="00123470">
        <w:rPr>
          <w:rFonts w:ascii="Times New Roman" w:hAnsi="Times New Roman" w:cs="Times New Roman"/>
          <w:i/>
          <w:iCs/>
          <w:color w:val="000000" w:themeColor="text1"/>
          <w:sz w:val="24"/>
          <w:szCs w:val="24"/>
        </w:rPr>
        <w:t xml:space="preserve">ournal of </w:t>
      </w:r>
      <w:r>
        <w:rPr>
          <w:rFonts w:ascii="Times New Roman" w:hAnsi="Times New Roman" w:cs="Times New Roman"/>
          <w:i/>
          <w:iCs/>
          <w:color w:val="000000" w:themeColor="text1"/>
          <w:sz w:val="24"/>
          <w:szCs w:val="24"/>
        </w:rPr>
        <w:t>E</w:t>
      </w:r>
      <w:r w:rsidRPr="00123470">
        <w:rPr>
          <w:rFonts w:ascii="Times New Roman" w:hAnsi="Times New Roman" w:cs="Times New Roman"/>
          <w:i/>
          <w:iCs/>
          <w:color w:val="000000" w:themeColor="text1"/>
          <w:sz w:val="24"/>
          <w:szCs w:val="24"/>
        </w:rPr>
        <w:t>conomics</w:t>
      </w:r>
      <w:r w:rsidRPr="004971DB">
        <w:rPr>
          <w:rFonts w:ascii="Times New Roman" w:hAnsi="Times New Roman" w:cs="Times New Roman"/>
          <w:i/>
          <w:iCs/>
          <w:color w:val="000000" w:themeColor="text1"/>
          <w:sz w:val="24"/>
          <w:szCs w:val="24"/>
        </w:rPr>
        <w:t>,</w:t>
      </w:r>
      <w:r w:rsidRPr="00123470">
        <w:rPr>
          <w:rFonts w:ascii="Times New Roman" w:hAnsi="Times New Roman" w:cs="Times New Roman"/>
          <w:color w:val="000000" w:themeColor="text1"/>
          <w:sz w:val="24"/>
          <w:szCs w:val="24"/>
        </w:rPr>
        <w:t xml:space="preserve"> </w:t>
      </w:r>
      <w:r w:rsidRPr="00123470">
        <w:rPr>
          <w:rFonts w:ascii="Times New Roman" w:hAnsi="Times New Roman" w:cs="Times New Roman"/>
          <w:i/>
          <w:iCs/>
          <w:color w:val="000000" w:themeColor="text1"/>
          <w:sz w:val="24"/>
          <w:szCs w:val="24"/>
        </w:rPr>
        <w:t>70</w:t>
      </w:r>
      <w:r w:rsidRPr="00123470">
        <w:rPr>
          <w:rFonts w:ascii="Times New Roman" w:hAnsi="Times New Roman" w:cs="Times New Roman"/>
          <w:color w:val="000000" w:themeColor="text1"/>
          <w:sz w:val="24"/>
          <w:szCs w:val="24"/>
        </w:rPr>
        <w:t>(1), 65-94.</w:t>
      </w:r>
    </w:p>
    <w:p w14:paraId="301F27F6" w14:textId="46A7F8E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shd w:val="clear" w:color="auto" w:fill="FFFFFF"/>
        </w:rPr>
        <w:t>Sung, T. K. (2018). Industry 4.0: a Korea perspective. </w:t>
      </w:r>
      <w:r w:rsidRPr="003A481A">
        <w:rPr>
          <w:rFonts w:ascii="Times New Roman" w:hAnsi="Times New Roman" w:cs="Times New Roman"/>
          <w:i/>
          <w:iCs/>
          <w:color w:val="000000" w:themeColor="text1"/>
          <w:sz w:val="24"/>
          <w:szCs w:val="24"/>
          <w:shd w:val="clear" w:color="auto" w:fill="FFFFFF"/>
        </w:rPr>
        <w:t xml:space="preserve">Technological </w:t>
      </w:r>
      <w:r w:rsidR="004971DB">
        <w:rPr>
          <w:rFonts w:ascii="Times New Roman" w:hAnsi="Times New Roman" w:cs="Times New Roman"/>
          <w:i/>
          <w:iCs/>
          <w:color w:val="000000" w:themeColor="text1"/>
          <w:sz w:val="24"/>
          <w:szCs w:val="24"/>
          <w:shd w:val="clear" w:color="auto" w:fill="FFFFFF"/>
        </w:rPr>
        <w:t>F</w:t>
      </w:r>
      <w:r w:rsidRPr="003A481A">
        <w:rPr>
          <w:rFonts w:ascii="Times New Roman" w:hAnsi="Times New Roman" w:cs="Times New Roman"/>
          <w:i/>
          <w:iCs/>
          <w:color w:val="000000" w:themeColor="text1"/>
          <w:sz w:val="24"/>
          <w:szCs w:val="24"/>
          <w:shd w:val="clear" w:color="auto" w:fill="FFFFFF"/>
        </w:rPr>
        <w:t xml:space="preserve">orecasting and </w:t>
      </w:r>
      <w:r w:rsidR="004971DB">
        <w:rPr>
          <w:rFonts w:ascii="Times New Roman" w:hAnsi="Times New Roman" w:cs="Times New Roman"/>
          <w:i/>
          <w:iCs/>
          <w:color w:val="000000" w:themeColor="text1"/>
          <w:sz w:val="24"/>
          <w:szCs w:val="24"/>
          <w:shd w:val="clear" w:color="auto" w:fill="FFFFFF"/>
        </w:rPr>
        <w:t>S</w:t>
      </w:r>
      <w:r w:rsidRPr="003A481A">
        <w:rPr>
          <w:rFonts w:ascii="Times New Roman" w:hAnsi="Times New Roman" w:cs="Times New Roman"/>
          <w:i/>
          <w:iCs/>
          <w:color w:val="000000" w:themeColor="text1"/>
          <w:sz w:val="24"/>
          <w:szCs w:val="24"/>
          <w:shd w:val="clear" w:color="auto" w:fill="FFFFFF"/>
        </w:rPr>
        <w:t xml:space="preserve">ocial </w:t>
      </w:r>
      <w:r w:rsidR="004971DB">
        <w:rPr>
          <w:rFonts w:ascii="Times New Roman" w:hAnsi="Times New Roman" w:cs="Times New Roman"/>
          <w:i/>
          <w:iCs/>
          <w:color w:val="000000" w:themeColor="text1"/>
          <w:sz w:val="24"/>
          <w:szCs w:val="24"/>
          <w:shd w:val="clear" w:color="auto" w:fill="FFFFFF"/>
        </w:rPr>
        <w:t>C</w:t>
      </w:r>
      <w:r w:rsidRPr="003A481A">
        <w:rPr>
          <w:rFonts w:ascii="Times New Roman" w:hAnsi="Times New Roman" w:cs="Times New Roman"/>
          <w:i/>
          <w:iCs/>
          <w:color w:val="000000" w:themeColor="text1"/>
          <w:sz w:val="24"/>
          <w:szCs w:val="24"/>
          <w:shd w:val="clear" w:color="auto" w:fill="FFFFFF"/>
        </w:rPr>
        <w:t>hange</w:t>
      </w:r>
      <w:r w:rsidRPr="004971DB">
        <w:rPr>
          <w:rFonts w:ascii="Times New Roman" w:hAnsi="Times New Roman" w:cs="Times New Roman"/>
          <w:i/>
          <w:iCs/>
          <w:color w:val="000000" w:themeColor="text1"/>
          <w:sz w:val="24"/>
          <w:szCs w:val="24"/>
          <w:shd w:val="clear" w:color="auto" w:fill="FFFFFF"/>
        </w:rPr>
        <w:t>,</w:t>
      </w:r>
      <w:r w:rsidRPr="003A481A">
        <w:rPr>
          <w:rFonts w:ascii="Times New Roman" w:hAnsi="Times New Roman" w:cs="Times New Roman"/>
          <w:color w:val="000000" w:themeColor="text1"/>
          <w:sz w:val="24"/>
          <w:szCs w:val="24"/>
          <w:shd w:val="clear" w:color="auto" w:fill="FFFFFF"/>
        </w:rPr>
        <w:t> </w:t>
      </w:r>
      <w:r w:rsidRPr="003A481A">
        <w:rPr>
          <w:rFonts w:ascii="Times New Roman" w:hAnsi="Times New Roman" w:cs="Times New Roman"/>
          <w:i/>
          <w:iCs/>
          <w:color w:val="000000" w:themeColor="text1"/>
          <w:sz w:val="24"/>
          <w:szCs w:val="24"/>
          <w:shd w:val="clear" w:color="auto" w:fill="FFFFFF"/>
        </w:rPr>
        <w:t>132</w:t>
      </w:r>
      <w:r w:rsidRPr="003A481A">
        <w:rPr>
          <w:rFonts w:ascii="Times New Roman" w:hAnsi="Times New Roman" w:cs="Times New Roman"/>
          <w:color w:val="000000" w:themeColor="text1"/>
          <w:sz w:val="24"/>
          <w:szCs w:val="24"/>
          <w:shd w:val="clear" w:color="auto" w:fill="FFFFFF"/>
        </w:rPr>
        <w:t>, 40-45.</w:t>
      </w:r>
    </w:p>
    <w:p w14:paraId="364CDE9C" w14:textId="0BF78C8C"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proofErr w:type="spellStart"/>
      <w:r w:rsidRPr="003A481A">
        <w:rPr>
          <w:rFonts w:ascii="Times New Roman" w:hAnsi="Times New Roman" w:cs="Times New Roman"/>
          <w:color w:val="000000" w:themeColor="text1"/>
          <w:sz w:val="24"/>
          <w:szCs w:val="24"/>
          <w:shd w:val="clear" w:color="auto" w:fill="FFFFFF"/>
        </w:rPr>
        <w:t>Valdivieso</w:t>
      </w:r>
      <w:proofErr w:type="spellEnd"/>
      <w:r w:rsidRPr="003A481A">
        <w:rPr>
          <w:rFonts w:ascii="Times New Roman" w:hAnsi="Times New Roman" w:cs="Times New Roman"/>
          <w:color w:val="000000" w:themeColor="text1"/>
          <w:sz w:val="24"/>
          <w:szCs w:val="24"/>
          <w:shd w:val="clear" w:color="auto" w:fill="FFFFFF"/>
        </w:rPr>
        <w:t xml:space="preserve">, C. (2020). </w:t>
      </w:r>
      <w:r w:rsidRPr="003A481A">
        <w:rPr>
          <w:rFonts w:ascii="Times New Roman" w:hAnsi="Times New Roman" w:cs="Times New Roman"/>
          <w:i/>
          <w:iCs/>
          <w:color w:val="000000" w:themeColor="text1"/>
          <w:sz w:val="24"/>
          <w:szCs w:val="24"/>
          <w:shd w:val="clear" w:color="auto" w:fill="FFFFFF"/>
        </w:rPr>
        <w:t>Why combine artificial intelligence and 3D printing?</w:t>
      </w:r>
      <w:r w:rsidRPr="003A481A">
        <w:rPr>
          <w:rFonts w:ascii="Times New Roman" w:hAnsi="Times New Roman" w:cs="Times New Roman"/>
          <w:color w:val="000000" w:themeColor="text1"/>
          <w:sz w:val="24"/>
          <w:szCs w:val="24"/>
          <w:shd w:val="clear" w:color="auto" w:fill="FFFFFF"/>
        </w:rPr>
        <w:t xml:space="preserve"> Retrieved July 30, </w:t>
      </w:r>
      <w:proofErr w:type="gramStart"/>
      <w:r w:rsidRPr="003A481A">
        <w:rPr>
          <w:rFonts w:ascii="Times New Roman" w:hAnsi="Times New Roman" w:cs="Times New Roman"/>
          <w:color w:val="000000" w:themeColor="text1"/>
          <w:sz w:val="24"/>
          <w:szCs w:val="24"/>
          <w:shd w:val="clear" w:color="auto" w:fill="FFFFFF"/>
        </w:rPr>
        <w:t>2020</w:t>
      </w:r>
      <w:proofErr w:type="gramEnd"/>
      <w:r w:rsidRPr="003A481A">
        <w:rPr>
          <w:rFonts w:ascii="Times New Roman" w:hAnsi="Times New Roman" w:cs="Times New Roman"/>
          <w:color w:val="000000" w:themeColor="text1"/>
          <w:sz w:val="24"/>
          <w:szCs w:val="24"/>
          <w:shd w:val="clear" w:color="auto" w:fill="FFFFFF"/>
        </w:rPr>
        <w:t xml:space="preserve"> from: </w:t>
      </w:r>
      <w:r w:rsidRPr="004971DB">
        <w:rPr>
          <w:rFonts w:ascii="Times New Roman" w:hAnsi="Times New Roman" w:cs="Times New Roman"/>
          <w:sz w:val="24"/>
          <w:szCs w:val="24"/>
          <w:shd w:val="clear" w:color="auto" w:fill="FFFFFF"/>
        </w:rPr>
        <w:t>https://www.3dnatives.com/en/artificial-intelligence-and-3d-printing-060120204/</w:t>
      </w:r>
    </w:p>
    <w:p w14:paraId="3E04E322" w14:textId="77777777"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shd w:val="clear" w:color="auto" w:fill="FFFFFF"/>
        </w:rPr>
        <w:t>Wang, Y., Lin, Y., Zhong, R. Y., &amp; Xu, X. (2019). IoT-enabled cloud-based additive manufacturing platform to support rapid product development. </w:t>
      </w:r>
      <w:r w:rsidRPr="003A481A">
        <w:rPr>
          <w:rFonts w:ascii="Times New Roman" w:hAnsi="Times New Roman" w:cs="Times New Roman"/>
          <w:i/>
          <w:iCs/>
          <w:color w:val="000000" w:themeColor="text1"/>
          <w:sz w:val="24"/>
          <w:szCs w:val="24"/>
          <w:shd w:val="clear" w:color="auto" w:fill="FFFFFF"/>
        </w:rPr>
        <w:t>International Journal of Production Research</w:t>
      </w:r>
      <w:r w:rsidRPr="004971DB">
        <w:rPr>
          <w:rFonts w:ascii="Times New Roman" w:hAnsi="Times New Roman" w:cs="Times New Roman"/>
          <w:i/>
          <w:iCs/>
          <w:color w:val="000000" w:themeColor="text1"/>
          <w:sz w:val="24"/>
          <w:szCs w:val="24"/>
          <w:shd w:val="clear" w:color="auto" w:fill="FFFFFF"/>
        </w:rPr>
        <w:t>,</w:t>
      </w:r>
      <w:r w:rsidRPr="003A481A">
        <w:rPr>
          <w:rFonts w:ascii="Times New Roman" w:hAnsi="Times New Roman" w:cs="Times New Roman"/>
          <w:color w:val="000000" w:themeColor="text1"/>
          <w:sz w:val="24"/>
          <w:szCs w:val="24"/>
          <w:shd w:val="clear" w:color="auto" w:fill="FFFFFF"/>
        </w:rPr>
        <w:t> </w:t>
      </w:r>
      <w:r w:rsidRPr="003A481A">
        <w:rPr>
          <w:rFonts w:ascii="Times New Roman" w:hAnsi="Times New Roman" w:cs="Times New Roman"/>
          <w:i/>
          <w:iCs/>
          <w:color w:val="000000" w:themeColor="text1"/>
          <w:sz w:val="24"/>
          <w:szCs w:val="24"/>
          <w:shd w:val="clear" w:color="auto" w:fill="FFFFFF"/>
        </w:rPr>
        <w:t>57</w:t>
      </w:r>
      <w:r w:rsidRPr="003A481A">
        <w:rPr>
          <w:rFonts w:ascii="Times New Roman" w:hAnsi="Times New Roman" w:cs="Times New Roman"/>
          <w:color w:val="000000" w:themeColor="text1"/>
          <w:sz w:val="24"/>
          <w:szCs w:val="24"/>
          <w:shd w:val="clear" w:color="auto" w:fill="FFFFFF"/>
        </w:rPr>
        <w:t>(12), 3975-3991.</w:t>
      </w:r>
    </w:p>
    <w:p w14:paraId="5C8A6EBC" w14:textId="29C7A946" w:rsidR="00BC6A8B" w:rsidRPr="003A481A" w:rsidRDefault="00BC6A8B" w:rsidP="006D2FD0">
      <w:pPr>
        <w:spacing w:before="100" w:beforeAutospacing="1" w:after="100" w:line="360" w:lineRule="auto"/>
        <w:rPr>
          <w:rFonts w:ascii="Times New Roman" w:hAnsi="Times New Roman" w:cs="Times New Roman"/>
          <w:color w:val="000000" w:themeColor="text1"/>
          <w:sz w:val="24"/>
          <w:szCs w:val="24"/>
        </w:rPr>
      </w:pPr>
      <w:r w:rsidRPr="003A481A">
        <w:rPr>
          <w:rFonts w:ascii="Times New Roman" w:hAnsi="Times New Roman" w:cs="Times New Roman"/>
          <w:color w:val="000000" w:themeColor="text1"/>
          <w:sz w:val="24"/>
          <w:szCs w:val="24"/>
          <w:shd w:val="clear" w:color="auto" w:fill="FFFFFF"/>
        </w:rPr>
        <w:t>Wozniak, G. D. (1984). The adoption of interrelated innovations: A human capital approach. </w:t>
      </w:r>
      <w:r w:rsidRPr="003A481A">
        <w:rPr>
          <w:rFonts w:ascii="Times New Roman" w:hAnsi="Times New Roman" w:cs="Times New Roman"/>
          <w:i/>
          <w:iCs/>
          <w:color w:val="000000" w:themeColor="text1"/>
          <w:sz w:val="24"/>
          <w:szCs w:val="24"/>
          <w:shd w:val="clear" w:color="auto" w:fill="FFFFFF"/>
        </w:rPr>
        <w:t>The Review of Economics and Statistics</w:t>
      </w:r>
      <w:r w:rsidRPr="00EF0D74">
        <w:rPr>
          <w:rFonts w:ascii="Times New Roman" w:hAnsi="Times New Roman" w:cs="Times New Roman"/>
          <w:i/>
          <w:iCs/>
          <w:color w:val="000000" w:themeColor="text1"/>
          <w:sz w:val="24"/>
          <w:szCs w:val="24"/>
          <w:shd w:val="clear" w:color="auto" w:fill="FFFFFF"/>
        </w:rPr>
        <w:t>,</w:t>
      </w:r>
      <w:r w:rsidR="00EF0D74" w:rsidRPr="00EF0D74">
        <w:rPr>
          <w:rFonts w:ascii="Times New Roman" w:hAnsi="Times New Roman" w:cs="Times New Roman"/>
          <w:i/>
          <w:iCs/>
          <w:color w:val="000000" w:themeColor="text1"/>
          <w:sz w:val="24"/>
          <w:szCs w:val="24"/>
          <w:shd w:val="clear" w:color="auto" w:fill="FFFFFF"/>
        </w:rPr>
        <w:t xml:space="preserve"> 66</w:t>
      </w:r>
      <w:r w:rsidR="00EF0D74">
        <w:rPr>
          <w:rFonts w:ascii="Times New Roman" w:hAnsi="Times New Roman" w:cs="Times New Roman"/>
          <w:color w:val="000000" w:themeColor="text1"/>
          <w:sz w:val="24"/>
          <w:szCs w:val="24"/>
          <w:shd w:val="clear" w:color="auto" w:fill="FFFFFF"/>
        </w:rPr>
        <w:t>(1),</w:t>
      </w:r>
      <w:r w:rsidRPr="003A481A">
        <w:rPr>
          <w:rFonts w:ascii="Times New Roman" w:hAnsi="Times New Roman" w:cs="Times New Roman"/>
          <w:color w:val="000000" w:themeColor="text1"/>
          <w:sz w:val="24"/>
          <w:szCs w:val="24"/>
          <w:shd w:val="clear" w:color="auto" w:fill="FFFFFF"/>
        </w:rPr>
        <w:t xml:space="preserve"> 70-79.</w:t>
      </w:r>
    </w:p>
    <w:p w14:paraId="45C704E7" w14:textId="762900A1" w:rsidR="00BC6A8B" w:rsidRDefault="00BC6A8B" w:rsidP="006D2FD0">
      <w:pPr>
        <w:spacing w:before="100" w:beforeAutospacing="1" w:after="100" w:line="360" w:lineRule="auto"/>
        <w:rPr>
          <w:rFonts w:ascii="Times New Roman" w:hAnsi="Times New Roman" w:cs="Times New Roman"/>
          <w:color w:val="000000" w:themeColor="text1"/>
          <w:sz w:val="24"/>
          <w:szCs w:val="24"/>
          <w:shd w:val="clear" w:color="auto" w:fill="FFFFFF"/>
        </w:rPr>
      </w:pPr>
      <w:proofErr w:type="spellStart"/>
      <w:r w:rsidRPr="003A481A">
        <w:rPr>
          <w:rFonts w:ascii="Times New Roman" w:hAnsi="Times New Roman" w:cs="Times New Roman"/>
          <w:color w:val="000000" w:themeColor="text1"/>
          <w:sz w:val="24"/>
          <w:szCs w:val="24"/>
          <w:shd w:val="clear" w:color="auto" w:fill="FFFFFF"/>
        </w:rPr>
        <w:t>Yoo</w:t>
      </w:r>
      <w:proofErr w:type="spellEnd"/>
      <w:r w:rsidRPr="003A481A">
        <w:rPr>
          <w:rFonts w:ascii="Times New Roman" w:hAnsi="Times New Roman" w:cs="Times New Roman"/>
          <w:color w:val="000000" w:themeColor="text1"/>
          <w:sz w:val="24"/>
          <w:szCs w:val="24"/>
          <w:shd w:val="clear" w:color="auto" w:fill="FFFFFF"/>
        </w:rPr>
        <w:t>, Y., Boland Jr, R. J., Lyytinen, K., &amp; Majchrzak, A. (2012). Organizing for innovation in the digitized world. </w:t>
      </w:r>
      <w:r w:rsidRPr="003A481A">
        <w:rPr>
          <w:rFonts w:ascii="Times New Roman" w:hAnsi="Times New Roman" w:cs="Times New Roman"/>
          <w:i/>
          <w:iCs/>
          <w:color w:val="000000" w:themeColor="text1"/>
          <w:sz w:val="24"/>
          <w:szCs w:val="24"/>
          <w:shd w:val="clear" w:color="auto" w:fill="FFFFFF"/>
        </w:rPr>
        <w:t>Organization Science</w:t>
      </w:r>
      <w:r w:rsidRPr="003A481A">
        <w:rPr>
          <w:rFonts w:ascii="Times New Roman" w:hAnsi="Times New Roman" w:cs="Times New Roman"/>
          <w:color w:val="000000" w:themeColor="text1"/>
          <w:sz w:val="24"/>
          <w:szCs w:val="24"/>
          <w:shd w:val="clear" w:color="auto" w:fill="FFFFFF"/>
        </w:rPr>
        <w:t>, </w:t>
      </w:r>
      <w:r w:rsidRPr="003A481A">
        <w:rPr>
          <w:rFonts w:ascii="Times New Roman" w:hAnsi="Times New Roman" w:cs="Times New Roman"/>
          <w:i/>
          <w:iCs/>
          <w:color w:val="000000" w:themeColor="text1"/>
          <w:sz w:val="24"/>
          <w:szCs w:val="24"/>
          <w:shd w:val="clear" w:color="auto" w:fill="FFFFFF"/>
        </w:rPr>
        <w:t>23</w:t>
      </w:r>
      <w:r w:rsidRPr="003A481A">
        <w:rPr>
          <w:rFonts w:ascii="Times New Roman" w:hAnsi="Times New Roman" w:cs="Times New Roman"/>
          <w:color w:val="000000" w:themeColor="text1"/>
          <w:sz w:val="24"/>
          <w:szCs w:val="24"/>
          <w:shd w:val="clear" w:color="auto" w:fill="FFFFFF"/>
        </w:rPr>
        <w:t>(5), 1398-1408.</w:t>
      </w:r>
    </w:p>
    <w:p w14:paraId="3E271991" w14:textId="77777777" w:rsidR="00552DB0" w:rsidRDefault="00A851ED" w:rsidP="006D2FD0">
      <w:pPr>
        <w:spacing w:before="100" w:beforeAutospacing="1" w:after="100" w:line="360" w:lineRule="auto"/>
        <w:rPr>
          <w:rFonts w:ascii="Times New Roman" w:hAnsi="Times New Roman" w:cs="Times New Roman"/>
          <w:color w:val="000000" w:themeColor="text1"/>
          <w:sz w:val="24"/>
          <w:szCs w:val="24"/>
        </w:rPr>
      </w:pPr>
      <w:proofErr w:type="spellStart"/>
      <w:r w:rsidRPr="002E530C">
        <w:rPr>
          <w:rFonts w:ascii="Times New Roman" w:hAnsi="Times New Roman" w:cs="Times New Roman"/>
          <w:color w:val="000000" w:themeColor="text1"/>
          <w:sz w:val="24"/>
          <w:szCs w:val="24"/>
          <w:lang w:val="en-GB"/>
        </w:rPr>
        <w:t>Zolas</w:t>
      </w:r>
      <w:proofErr w:type="spellEnd"/>
      <w:r w:rsidRPr="002E530C">
        <w:rPr>
          <w:rFonts w:ascii="Times New Roman" w:hAnsi="Times New Roman" w:cs="Times New Roman"/>
          <w:color w:val="000000" w:themeColor="text1"/>
          <w:sz w:val="24"/>
          <w:szCs w:val="24"/>
          <w:lang w:val="en-GB"/>
        </w:rPr>
        <w:t xml:space="preserve">, N., </w:t>
      </w:r>
      <w:proofErr w:type="spellStart"/>
      <w:r w:rsidRPr="002E530C">
        <w:rPr>
          <w:rFonts w:ascii="Times New Roman" w:hAnsi="Times New Roman" w:cs="Times New Roman"/>
          <w:color w:val="000000" w:themeColor="text1"/>
          <w:sz w:val="24"/>
          <w:szCs w:val="24"/>
          <w:lang w:val="en-GB"/>
        </w:rPr>
        <w:t>Kroff</w:t>
      </w:r>
      <w:proofErr w:type="spellEnd"/>
      <w:r w:rsidRPr="002E530C">
        <w:rPr>
          <w:rFonts w:ascii="Times New Roman" w:hAnsi="Times New Roman" w:cs="Times New Roman"/>
          <w:color w:val="000000" w:themeColor="text1"/>
          <w:sz w:val="24"/>
          <w:szCs w:val="24"/>
          <w:lang w:val="en-GB"/>
        </w:rPr>
        <w:t xml:space="preserve">, Z., Brynjolfsson, E., </w:t>
      </w:r>
      <w:proofErr w:type="spellStart"/>
      <w:r w:rsidRPr="002E530C">
        <w:rPr>
          <w:rFonts w:ascii="Times New Roman" w:hAnsi="Times New Roman" w:cs="Times New Roman"/>
          <w:color w:val="000000" w:themeColor="text1"/>
          <w:sz w:val="24"/>
          <w:szCs w:val="24"/>
          <w:lang w:val="en-GB"/>
        </w:rPr>
        <w:t>McElheran</w:t>
      </w:r>
      <w:proofErr w:type="spellEnd"/>
      <w:r w:rsidRPr="002E530C">
        <w:rPr>
          <w:rFonts w:ascii="Times New Roman" w:hAnsi="Times New Roman" w:cs="Times New Roman"/>
          <w:color w:val="000000" w:themeColor="text1"/>
          <w:sz w:val="24"/>
          <w:szCs w:val="24"/>
          <w:lang w:val="en-GB"/>
        </w:rPr>
        <w:t xml:space="preserve">, K., </w:t>
      </w:r>
      <w:proofErr w:type="spellStart"/>
      <w:r w:rsidRPr="002E530C">
        <w:rPr>
          <w:rFonts w:ascii="Times New Roman" w:hAnsi="Times New Roman" w:cs="Times New Roman"/>
          <w:color w:val="000000" w:themeColor="text1"/>
          <w:sz w:val="24"/>
          <w:szCs w:val="24"/>
          <w:lang w:val="en-GB"/>
        </w:rPr>
        <w:t>Beede</w:t>
      </w:r>
      <w:proofErr w:type="spellEnd"/>
      <w:r w:rsidRPr="002E530C">
        <w:rPr>
          <w:rFonts w:ascii="Times New Roman" w:hAnsi="Times New Roman" w:cs="Times New Roman"/>
          <w:color w:val="000000" w:themeColor="text1"/>
          <w:sz w:val="24"/>
          <w:szCs w:val="24"/>
          <w:lang w:val="en-GB"/>
        </w:rPr>
        <w:t xml:space="preserve">, D. N., Buffington, C., ... &amp; </w:t>
      </w:r>
      <w:proofErr w:type="spellStart"/>
      <w:r w:rsidRPr="002E530C">
        <w:rPr>
          <w:rFonts w:ascii="Times New Roman" w:hAnsi="Times New Roman" w:cs="Times New Roman"/>
          <w:color w:val="000000" w:themeColor="text1"/>
          <w:sz w:val="24"/>
          <w:szCs w:val="24"/>
          <w:lang w:val="en-GB"/>
        </w:rPr>
        <w:t>Dinlersoz</w:t>
      </w:r>
      <w:proofErr w:type="spellEnd"/>
      <w:r w:rsidRPr="002E530C">
        <w:rPr>
          <w:rFonts w:ascii="Times New Roman" w:hAnsi="Times New Roman" w:cs="Times New Roman"/>
          <w:color w:val="000000" w:themeColor="text1"/>
          <w:sz w:val="24"/>
          <w:szCs w:val="24"/>
          <w:lang w:val="en-GB"/>
        </w:rPr>
        <w:t>, E. (2021). </w:t>
      </w:r>
      <w:r w:rsidRPr="002E530C">
        <w:rPr>
          <w:rFonts w:ascii="Times New Roman" w:hAnsi="Times New Roman" w:cs="Times New Roman"/>
          <w:i/>
          <w:iCs/>
          <w:color w:val="000000" w:themeColor="text1"/>
          <w:sz w:val="24"/>
          <w:szCs w:val="24"/>
          <w:lang w:val="en-GB"/>
        </w:rPr>
        <w:t>Advanced Technologies Adoption and Use by US Firms: Evidence from the Annual Business Survey</w:t>
      </w:r>
      <w:r w:rsidRPr="002E530C">
        <w:rPr>
          <w:rFonts w:ascii="Times New Roman" w:hAnsi="Times New Roman" w:cs="Times New Roman"/>
          <w:color w:val="000000" w:themeColor="text1"/>
          <w:sz w:val="24"/>
          <w:szCs w:val="24"/>
          <w:lang w:val="en-GB"/>
        </w:rPr>
        <w:t xml:space="preserve">. </w:t>
      </w:r>
      <w:r w:rsidRPr="00984B92">
        <w:rPr>
          <w:rFonts w:ascii="Times New Roman" w:hAnsi="Times New Roman" w:cs="Times New Roman"/>
          <w:color w:val="000000" w:themeColor="text1"/>
          <w:sz w:val="24"/>
          <w:szCs w:val="24"/>
        </w:rPr>
        <w:t>National Bureau of Economic Research, Working Paper n.28290.</w:t>
      </w:r>
    </w:p>
    <w:p w14:paraId="6B8C7BAA" w14:textId="77777777" w:rsidR="009E4EB0" w:rsidRDefault="009E4EB0" w:rsidP="00552DB0">
      <w:pPr>
        <w:spacing w:line="480" w:lineRule="auto"/>
        <w:rPr>
          <w:rFonts w:ascii="Times New Roman" w:hAnsi="Times New Roman" w:cs="Times New Roman"/>
          <w:b/>
          <w:bCs/>
          <w:sz w:val="24"/>
          <w:szCs w:val="24"/>
        </w:rPr>
      </w:pPr>
    </w:p>
    <w:p w14:paraId="187D0DCE" w14:textId="77777777" w:rsidR="009E4EB0" w:rsidRDefault="009E4EB0" w:rsidP="00552DB0">
      <w:pPr>
        <w:spacing w:line="480" w:lineRule="auto"/>
        <w:rPr>
          <w:rFonts w:ascii="Times New Roman" w:hAnsi="Times New Roman" w:cs="Times New Roman"/>
          <w:b/>
          <w:bCs/>
          <w:sz w:val="24"/>
          <w:szCs w:val="24"/>
        </w:rPr>
      </w:pPr>
    </w:p>
    <w:p w14:paraId="32D3DD0D" w14:textId="77777777" w:rsidR="009E4EB0" w:rsidRDefault="009E4EB0" w:rsidP="00552DB0">
      <w:pPr>
        <w:spacing w:line="480" w:lineRule="auto"/>
        <w:rPr>
          <w:rFonts w:ascii="Times New Roman" w:hAnsi="Times New Roman" w:cs="Times New Roman"/>
          <w:b/>
          <w:bCs/>
          <w:sz w:val="24"/>
          <w:szCs w:val="24"/>
        </w:rPr>
      </w:pPr>
    </w:p>
    <w:p w14:paraId="580C9E52" w14:textId="77777777" w:rsidR="009E4EB0" w:rsidRDefault="009E4EB0" w:rsidP="00552DB0">
      <w:pPr>
        <w:spacing w:line="480" w:lineRule="auto"/>
        <w:rPr>
          <w:rFonts w:ascii="Times New Roman" w:hAnsi="Times New Roman" w:cs="Times New Roman"/>
          <w:b/>
          <w:bCs/>
          <w:sz w:val="24"/>
          <w:szCs w:val="24"/>
        </w:rPr>
      </w:pPr>
    </w:p>
    <w:p w14:paraId="01D32501" w14:textId="77777777" w:rsidR="009E4EB0" w:rsidRDefault="009E4EB0" w:rsidP="00552DB0">
      <w:pPr>
        <w:spacing w:line="480" w:lineRule="auto"/>
        <w:rPr>
          <w:rFonts w:ascii="Times New Roman" w:hAnsi="Times New Roman" w:cs="Times New Roman"/>
          <w:b/>
          <w:bCs/>
          <w:sz w:val="24"/>
          <w:szCs w:val="24"/>
        </w:rPr>
      </w:pPr>
    </w:p>
    <w:p w14:paraId="617145EE" w14:textId="7722819C" w:rsidR="0023064A" w:rsidRPr="006D2FD0" w:rsidRDefault="0023064A" w:rsidP="00552DB0">
      <w:pPr>
        <w:spacing w:line="480" w:lineRule="auto"/>
        <w:rPr>
          <w:rFonts w:ascii="Times New Roman" w:hAnsi="Times New Roman" w:cs="Times New Roman"/>
          <w:b/>
          <w:bCs/>
          <w:sz w:val="24"/>
          <w:szCs w:val="24"/>
        </w:rPr>
      </w:pPr>
      <w:r w:rsidRPr="0023064A">
        <w:rPr>
          <w:rFonts w:ascii="Times New Roman" w:hAnsi="Times New Roman" w:cs="Times New Roman"/>
          <w:b/>
          <w:bCs/>
          <w:sz w:val="24"/>
          <w:szCs w:val="24"/>
        </w:rPr>
        <w:lastRenderedPageBreak/>
        <w:t>Appendix</w:t>
      </w:r>
    </w:p>
    <w:p w14:paraId="65BC07E0" w14:textId="79870905" w:rsidR="0023064A" w:rsidRPr="00984B92" w:rsidRDefault="0023064A" w:rsidP="00552DB0">
      <w:pPr>
        <w:spacing w:line="480" w:lineRule="auto"/>
        <w:rPr>
          <w:rFonts w:ascii="Times New Roman" w:hAnsi="Times New Roman" w:cs="Times New Roman"/>
          <w:color w:val="000000" w:themeColor="text1"/>
          <w:sz w:val="24"/>
          <w:szCs w:val="24"/>
        </w:rPr>
      </w:pPr>
    </w:p>
    <w:p w14:paraId="4C71ED31" w14:textId="1D267A67" w:rsidR="0023064A" w:rsidRPr="00984B92" w:rsidRDefault="0023064A" w:rsidP="00552DB0">
      <w:pPr>
        <w:spacing w:line="480" w:lineRule="auto"/>
        <w:jc w:val="center"/>
        <w:rPr>
          <w:rFonts w:ascii="Times New Roman" w:hAnsi="Times New Roman" w:cs="Times New Roman"/>
          <w:color w:val="000000" w:themeColor="text1"/>
          <w:sz w:val="24"/>
          <w:szCs w:val="24"/>
        </w:rPr>
      </w:pPr>
      <w:r w:rsidRPr="00984B92">
        <w:rPr>
          <w:rFonts w:ascii="Times New Roman" w:hAnsi="Times New Roman" w:cs="Times New Roman"/>
          <w:color w:val="000000" w:themeColor="text1"/>
          <w:sz w:val="24"/>
          <w:szCs w:val="24"/>
        </w:rPr>
        <w:t>INSERT TABLE A1 ABOUT HERE</w:t>
      </w:r>
    </w:p>
    <w:p w14:paraId="68328407" w14:textId="622D6D46" w:rsidR="0023064A" w:rsidRDefault="0023064A" w:rsidP="00552DB0">
      <w:pPr>
        <w:spacing w:line="480" w:lineRule="auto"/>
        <w:jc w:val="center"/>
        <w:rPr>
          <w:rFonts w:ascii="Times New Roman" w:hAnsi="Times New Roman" w:cs="Times New Roman"/>
          <w:color w:val="000000" w:themeColor="text1"/>
          <w:sz w:val="24"/>
          <w:szCs w:val="24"/>
        </w:rPr>
      </w:pPr>
      <w:r w:rsidRPr="00984B92">
        <w:rPr>
          <w:rFonts w:ascii="Times New Roman" w:hAnsi="Times New Roman" w:cs="Times New Roman"/>
          <w:color w:val="000000" w:themeColor="text1"/>
          <w:sz w:val="24"/>
          <w:szCs w:val="24"/>
        </w:rPr>
        <w:t>INSERT TABLE A2 ABOUT HERE</w:t>
      </w:r>
    </w:p>
    <w:p w14:paraId="5F147EB8" w14:textId="304E4198" w:rsidR="00D9782D" w:rsidRDefault="00D9782D" w:rsidP="00D9782D">
      <w:pPr>
        <w:spacing w:line="480" w:lineRule="auto"/>
        <w:rPr>
          <w:rFonts w:ascii="Times New Roman" w:hAnsi="Times New Roman" w:cs="Times New Roman"/>
          <w:color w:val="000000" w:themeColor="text1"/>
          <w:sz w:val="24"/>
          <w:szCs w:val="24"/>
        </w:rPr>
      </w:pPr>
    </w:p>
    <w:p w14:paraId="2364EE2A" w14:textId="77777777" w:rsidR="00D9782D" w:rsidRDefault="00D9782D" w:rsidP="00D9782D">
      <w:pPr>
        <w:spacing w:line="480" w:lineRule="auto"/>
        <w:rPr>
          <w:rFonts w:ascii="Times New Roman" w:hAnsi="Times New Roman" w:cs="Times New Roman"/>
          <w:b/>
          <w:bCs/>
          <w:color w:val="000000" w:themeColor="text1"/>
          <w:sz w:val="24"/>
          <w:szCs w:val="24"/>
        </w:rPr>
      </w:pPr>
    </w:p>
    <w:p w14:paraId="2513C6D0" w14:textId="77777777" w:rsidR="00D9782D" w:rsidRDefault="00D9782D" w:rsidP="00D9782D">
      <w:pPr>
        <w:spacing w:line="480" w:lineRule="auto"/>
        <w:rPr>
          <w:rFonts w:ascii="Times New Roman" w:hAnsi="Times New Roman" w:cs="Times New Roman"/>
          <w:b/>
          <w:bCs/>
          <w:color w:val="000000" w:themeColor="text1"/>
          <w:sz w:val="24"/>
          <w:szCs w:val="24"/>
        </w:rPr>
      </w:pPr>
    </w:p>
    <w:p w14:paraId="6F452DDA" w14:textId="77777777" w:rsidR="00D9782D" w:rsidRDefault="00D9782D" w:rsidP="00D9782D">
      <w:pPr>
        <w:spacing w:line="480" w:lineRule="auto"/>
        <w:rPr>
          <w:rFonts w:ascii="Times New Roman" w:hAnsi="Times New Roman" w:cs="Times New Roman"/>
          <w:b/>
          <w:bCs/>
          <w:color w:val="000000" w:themeColor="text1"/>
          <w:sz w:val="24"/>
          <w:szCs w:val="24"/>
        </w:rPr>
      </w:pPr>
    </w:p>
    <w:p w14:paraId="40EA1068" w14:textId="77777777" w:rsidR="00D9782D" w:rsidRDefault="00D9782D" w:rsidP="00D9782D">
      <w:pPr>
        <w:spacing w:line="480" w:lineRule="auto"/>
        <w:rPr>
          <w:rFonts w:ascii="Times New Roman" w:hAnsi="Times New Roman" w:cs="Times New Roman"/>
          <w:b/>
          <w:bCs/>
          <w:color w:val="000000" w:themeColor="text1"/>
          <w:sz w:val="24"/>
          <w:szCs w:val="24"/>
        </w:rPr>
      </w:pPr>
    </w:p>
    <w:p w14:paraId="63B19B1C" w14:textId="77777777" w:rsidR="00D9782D" w:rsidRDefault="00D9782D" w:rsidP="00D9782D">
      <w:pPr>
        <w:spacing w:line="480" w:lineRule="auto"/>
        <w:rPr>
          <w:rFonts w:ascii="Times New Roman" w:hAnsi="Times New Roman" w:cs="Times New Roman"/>
          <w:b/>
          <w:bCs/>
          <w:color w:val="000000" w:themeColor="text1"/>
          <w:sz w:val="24"/>
          <w:szCs w:val="24"/>
        </w:rPr>
      </w:pPr>
    </w:p>
    <w:p w14:paraId="083AD677" w14:textId="77777777" w:rsidR="00D9782D" w:rsidRDefault="00D9782D" w:rsidP="00D9782D">
      <w:pPr>
        <w:spacing w:line="480" w:lineRule="auto"/>
        <w:rPr>
          <w:rFonts w:ascii="Times New Roman" w:hAnsi="Times New Roman" w:cs="Times New Roman"/>
          <w:b/>
          <w:bCs/>
          <w:color w:val="000000" w:themeColor="text1"/>
          <w:sz w:val="24"/>
          <w:szCs w:val="24"/>
        </w:rPr>
      </w:pPr>
    </w:p>
    <w:p w14:paraId="0E06DAC6" w14:textId="77777777" w:rsidR="00D9782D" w:rsidRDefault="00D9782D" w:rsidP="00D9782D">
      <w:pPr>
        <w:spacing w:line="480" w:lineRule="auto"/>
        <w:rPr>
          <w:rFonts w:ascii="Times New Roman" w:hAnsi="Times New Roman" w:cs="Times New Roman"/>
          <w:b/>
          <w:bCs/>
          <w:color w:val="000000" w:themeColor="text1"/>
          <w:sz w:val="24"/>
          <w:szCs w:val="24"/>
        </w:rPr>
      </w:pPr>
    </w:p>
    <w:p w14:paraId="7CA04C6E" w14:textId="77777777" w:rsidR="00D9782D" w:rsidRDefault="00D9782D" w:rsidP="00D9782D">
      <w:pPr>
        <w:spacing w:line="480" w:lineRule="auto"/>
        <w:rPr>
          <w:rFonts w:ascii="Times New Roman" w:hAnsi="Times New Roman" w:cs="Times New Roman"/>
          <w:b/>
          <w:bCs/>
          <w:color w:val="000000" w:themeColor="text1"/>
          <w:sz w:val="24"/>
          <w:szCs w:val="24"/>
        </w:rPr>
      </w:pPr>
    </w:p>
    <w:p w14:paraId="3D0BBF47" w14:textId="77777777" w:rsidR="00D9782D" w:rsidRDefault="00D9782D" w:rsidP="00D9782D">
      <w:pPr>
        <w:spacing w:line="480" w:lineRule="auto"/>
        <w:rPr>
          <w:rFonts w:ascii="Times New Roman" w:hAnsi="Times New Roman" w:cs="Times New Roman"/>
          <w:b/>
          <w:bCs/>
          <w:color w:val="000000" w:themeColor="text1"/>
          <w:sz w:val="24"/>
          <w:szCs w:val="24"/>
        </w:rPr>
      </w:pPr>
    </w:p>
    <w:p w14:paraId="0B2C9061" w14:textId="77777777" w:rsidR="00D9782D" w:rsidRDefault="00D9782D" w:rsidP="00D9782D">
      <w:pPr>
        <w:spacing w:line="480" w:lineRule="auto"/>
        <w:rPr>
          <w:rFonts w:ascii="Times New Roman" w:hAnsi="Times New Roman" w:cs="Times New Roman"/>
          <w:b/>
          <w:bCs/>
          <w:color w:val="000000" w:themeColor="text1"/>
          <w:sz w:val="24"/>
          <w:szCs w:val="24"/>
        </w:rPr>
      </w:pPr>
    </w:p>
    <w:p w14:paraId="1C86EB8A" w14:textId="77777777" w:rsidR="00D9782D" w:rsidRDefault="00D9782D" w:rsidP="00D9782D">
      <w:pPr>
        <w:spacing w:line="480" w:lineRule="auto"/>
        <w:rPr>
          <w:rFonts w:ascii="Times New Roman" w:hAnsi="Times New Roman" w:cs="Times New Roman"/>
          <w:b/>
          <w:bCs/>
          <w:color w:val="000000" w:themeColor="text1"/>
          <w:sz w:val="24"/>
          <w:szCs w:val="24"/>
        </w:rPr>
      </w:pPr>
    </w:p>
    <w:p w14:paraId="45FA5A16" w14:textId="77777777" w:rsidR="00D9782D" w:rsidRDefault="00D9782D" w:rsidP="00D9782D">
      <w:pPr>
        <w:spacing w:line="480" w:lineRule="auto"/>
        <w:rPr>
          <w:rFonts w:ascii="Times New Roman" w:hAnsi="Times New Roman" w:cs="Times New Roman"/>
          <w:b/>
          <w:bCs/>
          <w:color w:val="000000" w:themeColor="text1"/>
          <w:sz w:val="24"/>
          <w:szCs w:val="24"/>
        </w:rPr>
      </w:pPr>
    </w:p>
    <w:p w14:paraId="430C06B9" w14:textId="77777777" w:rsidR="00D9782D" w:rsidRDefault="00D9782D" w:rsidP="00D9782D">
      <w:pPr>
        <w:spacing w:line="480" w:lineRule="auto"/>
        <w:rPr>
          <w:rFonts w:ascii="Times New Roman" w:hAnsi="Times New Roman" w:cs="Times New Roman"/>
          <w:b/>
          <w:bCs/>
          <w:color w:val="000000" w:themeColor="text1"/>
          <w:sz w:val="24"/>
          <w:szCs w:val="24"/>
        </w:rPr>
      </w:pPr>
    </w:p>
    <w:p w14:paraId="291AE767" w14:textId="77777777" w:rsidR="00D9782D" w:rsidRDefault="00D9782D" w:rsidP="00D9782D">
      <w:pPr>
        <w:spacing w:line="480" w:lineRule="auto"/>
        <w:rPr>
          <w:rFonts w:ascii="Times New Roman" w:hAnsi="Times New Roman" w:cs="Times New Roman"/>
          <w:b/>
          <w:bCs/>
          <w:color w:val="000000" w:themeColor="text1"/>
          <w:sz w:val="24"/>
          <w:szCs w:val="24"/>
        </w:rPr>
      </w:pPr>
    </w:p>
    <w:p w14:paraId="2947F915" w14:textId="77777777" w:rsidR="00D9782D" w:rsidRPr="00D9782D" w:rsidRDefault="00D9782D" w:rsidP="00D9782D">
      <w:pPr>
        <w:spacing w:line="480" w:lineRule="auto"/>
        <w:rPr>
          <w:rFonts w:ascii="Times New Roman" w:hAnsi="Times New Roman" w:cs="Times New Roman"/>
          <w:b/>
          <w:bCs/>
          <w:color w:val="000000" w:themeColor="text1"/>
          <w:sz w:val="24"/>
          <w:szCs w:val="24"/>
        </w:rPr>
      </w:pPr>
    </w:p>
    <w:p w14:paraId="0DD3F532" w14:textId="77777777" w:rsidR="00D9782D" w:rsidRPr="00FB2FEB" w:rsidRDefault="00D9782D" w:rsidP="00D9782D">
      <w:pPr>
        <w:spacing w:line="360" w:lineRule="auto"/>
        <w:jc w:val="both"/>
        <w:rPr>
          <w:rFonts w:ascii="Times New Roman" w:hAnsi="Times New Roman" w:cs="Times New Roman"/>
          <w:b/>
          <w:bCs/>
          <w:color w:val="000000" w:themeColor="text1"/>
          <w:sz w:val="24"/>
          <w:szCs w:val="24"/>
        </w:rPr>
      </w:pPr>
      <w:r w:rsidRPr="00FB2FEB">
        <w:rPr>
          <w:rFonts w:ascii="Times New Roman" w:hAnsi="Times New Roman" w:cs="Times New Roman"/>
          <w:b/>
          <w:bCs/>
          <w:color w:val="000000" w:themeColor="text1"/>
          <w:sz w:val="24"/>
          <w:szCs w:val="24"/>
        </w:rPr>
        <w:lastRenderedPageBreak/>
        <w:t xml:space="preserve">Table I. Type of upskilling by firm size and adoption </w:t>
      </w:r>
    </w:p>
    <w:p w14:paraId="4C8F5860" w14:textId="323E45B9" w:rsidR="0023064A" w:rsidRPr="00984B92" w:rsidRDefault="0023064A" w:rsidP="00A851ED">
      <w:pPr>
        <w:spacing w:line="360" w:lineRule="auto"/>
        <w:rPr>
          <w:rFonts w:ascii="Times New Roman" w:hAnsi="Times New Roman" w:cs="Times New Roman"/>
          <w:color w:val="000000" w:themeColor="text1"/>
          <w:sz w:val="24"/>
          <w:szCs w:val="24"/>
        </w:rPr>
      </w:pPr>
    </w:p>
    <w:p w14:paraId="0FF15B8B" w14:textId="77777777" w:rsidR="00D9782D" w:rsidRDefault="00D9782D" w:rsidP="00552DB0">
      <w:pPr>
        <w:spacing w:line="360" w:lineRule="auto"/>
        <w:jc w:val="both"/>
        <w:rPr>
          <w:rFonts w:ascii="Times New Roman" w:hAnsi="Times New Roman" w:cs="Times New Roman"/>
          <w:b/>
          <w:bCs/>
          <w:color w:val="000000" w:themeColor="text1"/>
          <w:sz w:val="24"/>
          <w:szCs w:val="24"/>
        </w:rPr>
      </w:pPr>
    </w:p>
    <w:p w14:paraId="1A2684E1" w14:textId="52C47684" w:rsidR="0023064A" w:rsidRPr="00984B92" w:rsidRDefault="0023064A" w:rsidP="00A851ED">
      <w:pPr>
        <w:spacing w:line="360" w:lineRule="auto"/>
        <w:rPr>
          <w:rFonts w:ascii="Times New Roman" w:hAnsi="Times New Roman" w:cs="Times New Roman"/>
          <w:color w:val="000000" w:themeColor="text1"/>
          <w:sz w:val="24"/>
          <w:szCs w:val="24"/>
        </w:rPr>
      </w:pPr>
    </w:p>
    <w:p w14:paraId="56038A6E" w14:textId="60E28E0D" w:rsidR="0023064A" w:rsidRPr="00984B92" w:rsidRDefault="0023064A" w:rsidP="00A851ED">
      <w:pPr>
        <w:spacing w:line="360" w:lineRule="auto"/>
        <w:rPr>
          <w:rFonts w:ascii="Times New Roman" w:hAnsi="Times New Roman" w:cs="Times New Roman"/>
          <w:color w:val="000000" w:themeColor="text1"/>
          <w:sz w:val="24"/>
          <w:szCs w:val="24"/>
        </w:rPr>
      </w:pPr>
    </w:p>
    <w:p w14:paraId="3FE65D29" w14:textId="77777777" w:rsidR="00A07F9B" w:rsidRDefault="00A07F9B" w:rsidP="00A07F9B">
      <w:pPr>
        <w:spacing w:line="360" w:lineRule="auto"/>
        <w:jc w:val="both"/>
        <w:rPr>
          <w:rFonts w:ascii="Times New Roman" w:hAnsi="Times New Roman" w:cs="Times New Roman"/>
          <w:b/>
          <w:bCs/>
          <w:color w:val="000000" w:themeColor="text1"/>
          <w:sz w:val="24"/>
          <w:szCs w:val="24"/>
        </w:rPr>
      </w:pPr>
    </w:p>
    <w:p w14:paraId="631D768C" w14:textId="7A323012" w:rsidR="00A07F9B" w:rsidRDefault="00A07F9B" w:rsidP="00A07F9B">
      <w:pPr>
        <w:spacing w:line="360" w:lineRule="auto"/>
        <w:jc w:val="both"/>
        <w:rPr>
          <w:rFonts w:ascii="Times New Roman" w:hAnsi="Times New Roman" w:cs="Times New Roman"/>
          <w:b/>
          <w:bCs/>
          <w:color w:val="000000" w:themeColor="text1"/>
          <w:sz w:val="24"/>
          <w:szCs w:val="24"/>
        </w:rPr>
      </w:pPr>
    </w:p>
    <w:p w14:paraId="726B2357" w14:textId="2051E5BB" w:rsidR="007C0A90" w:rsidRDefault="007C0A90" w:rsidP="00A07F9B">
      <w:pPr>
        <w:spacing w:line="360" w:lineRule="auto"/>
        <w:jc w:val="both"/>
        <w:rPr>
          <w:rFonts w:ascii="Times New Roman" w:hAnsi="Times New Roman" w:cs="Times New Roman"/>
          <w:b/>
          <w:bCs/>
          <w:color w:val="000000" w:themeColor="text1"/>
          <w:sz w:val="24"/>
          <w:szCs w:val="24"/>
        </w:rPr>
      </w:pPr>
    </w:p>
    <w:p w14:paraId="3B2CF273" w14:textId="77777777" w:rsidR="007C0A90" w:rsidRPr="00987DFF" w:rsidRDefault="007C0A90" w:rsidP="007C0A90">
      <w:pPr>
        <w:pStyle w:val="Didascalia"/>
        <w:framePr w:hSpace="180" w:wrap="around" w:vAnchor="page" w:hAnchor="page" w:x="1119" w:y="10880"/>
        <w:jc w:val="both"/>
        <w:rPr>
          <w:rFonts w:ascii="Times New Roman" w:hAnsi="Times New Roman" w:cs="Times New Roman"/>
          <w:i w:val="0"/>
          <w:iCs w:val="0"/>
          <w:color w:val="000000" w:themeColor="text1"/>
        </w:rPr>
      </w:pPr>
      <w:r w:rsidRPr="00987DFF">
        <w:rPr>
          <w:rFonts w:ascii="Times New Roman" w:hAnsi="Times New Roman" w:cs="Times New Roman"/>
          <w:i w:val="0"/>
          <w:iCs w:val="0"/>
          <w:color w:val="000000" w:themeColor="text1"/>
        </w:rPr>
        <w:t xml:space="preserve">The </w:t>
      </w:r>
      <w:r>
        <w:rPr>
          <w:rFonts w:ascii="Times New Roman" w:hAnsi="Times New Roman" w:cs="Times New Roman"/>
          <w:i w:val="0"/>
          <w:iCs w:val="0"/>
          <w:color w:val="000000" w:themeColor="text1"/>
        </w:rPr>
        <w:t>T</w:t>
      </w:r>
      <w:r w:rsidRPr="00987DFF">
        <w:rPr>
          <w:rFonts w:ascii="Times New Roman" w:hAnsi="Times New Roman" w:cs="Times New Roman"/>
          <w:i w:val="0"/>
          <w:iCs w:val="0"/>
          <w:color w:val="000000" w:themeColor="text1"/>
        </w:rPr>
        <w:t xml:space="preserve">able shows the number of firms that do not upskill, upskill selectively ICT employees, upskill selectively non-ICT employees and upskill conjointly, categorizing </w:t>
      </w:r>
      <w:r>
        <w:rPr>
          <w:rFonts w:ascii="Times New Roman" w:hAnsi="Times New Roman" w:cs="Times New Roman"/>
          <w:i w:val="0"/>
          <w:iCs w:val="0"/>
          <w:color w:val="000000" w:themeColor="text1"/>
        </w:rPr>
        <w:t>them</w:t>
      </w:r>
      <w:r w:rsidRPr="00987DFF">
        <w:rPr>
          <w:rFonts w:ascii="Times New Roman" w:hAnsi="Times New Roman" w:cs="Times New Roman"/>
          <w:i w:val="0"/>
          <w:iCs w:val="0"/>
          <w:color w:val="000000" w:themeColor="text1"/>
        </w:rPr>
        <w:t xml:space="preserve"> according to their size and their status in terms of technological adoption. The status of adopter means that the firm has adopted at least one of the six technologies in the dataset, while the status of non-adopter means that the firm has adopted none of the six technologies in the dataset. Percentages to the side of absolute numbers indicate the relative frequency with respect to the horizontal dimension (</w:t>
      </w:r>
      <w:proofErr w:type="gramStart"/>
      <w:r w:rsidRPr="00987DFF">
        <w:rPr>
          <w:rFonts w:ascii="Times New Roman" w:hAnsi="Times New Roman" w:cs="Times New Roman"/>
          <w:i w:val="0"/>
          <w:iCs w:val="0"/>
          <w:color w:val="000000" w:themeColor="text1"/>
        </w:rPr>
        <w:t>i.e.</w:t>
      </w:r>
      <w:proofErr w:type="gramEnd"/>
      <w:r w:rsidRPr="00987DFF">
        <w:rPr>
          <w:rFonts w:ascii="Times New Roman" w:hAnsi="Times New Roman" w:cs="Times New Roman"/>
          <w:i w:val="0"/>
          <w:iCs w:val="0"/>
          <w:color w:val="000000" w:themeColor="text1"/>
        </w:rPr>
        <w:t xml:space="preserve"> </w:t>
      </w:r>
      <w:r>
        <w:rPr>
          <w:rFonts w:ascii="Times New Roman" w:hAnsi="Times New Roman" w:cs="Times New Roman"/>
          <w:i w:val="0"/>
          <w:iCs w:val="0"/>
          <w:color w:val="000000" w:themeColor="text1"/>
        </w:rPr>
        <w:t>type of upskilling</w:t>
      </w:r>
      <w:r w:rsidRPr="00987DFF">
        <w:rPr>
          <w:rFonts w:ascii="Times New Roman" w:hAnsi="Times New Roman" w:cs="Times New Roman"/>
          <w:i w:val="0"/>
          <w:iCs w:val="0"/>
          <w:color w:val="000000" w:themeColor="text1"/>
        </w:rPr>
        <w:t xml:space="preserve">), whereas percentages below indicate the relative frequency with respect to the vertical dimension (i.e. </w:t>
      </w:r>
      <w:r>
        <w:rPr>
          <w:rFonts w:ascii="Times New Roman" w:hAnsi="Times New Roman" w:cs="Times New Roman"/>
          <w:i w:val="0"/>
          <w:iCs w:val="0"/>
          <w:color w:val="000000" w:themeColor="text1"/>
        </w:rPr>
        <w:t>firm size</w:t>
      </w:r>
      <w:r w:rsidRPr="00987DFF">
        <w:rPr>
          <w:rFonts w:ascii="Times New Roman" w:hAnsi="Times New Roman" w:cs="Times New Roman"/>
          <w:i w:val="0"/>
          <w:iCs w:val="0"/>
          <w:color w:val="000000" w:themeColor="text1"/>
        </w:rPr>
        <w:t>).</w:t>
      </w:r>
      <w:r>
        <w:rPr>
          <w:rFonts w:ascii="Times New Roman" w:hAnsi="Times New Roman" w:cs="Times New Roman"/>
          <w:i w:val="0"/>
          <w:iCs w:val="0"/>
          <w:color w:val="000000" w:themeColor="text1"/>
        </w:rPr>
        <w:t xml:space="preserve"> Percentages are rounded to the nearest integer. Total number of observations: 21,934.  </w:t>
      </w:r>
    </w:p>
    <w:tbl>
      <w:tblPr>
        <w:tblStyle w:val="Sfondochiaro11"/>
        <w:tblpPr w:leftFromText="180" w:rightFromText="180" w:vertAnchor="page" w:horzAnchor="margin" w:tblpY="1989"/>
        <w:tblW w:w="5000" w:type="pct"/>
        <w:tblLayout w:type="fixed"/>
        <w:tblLook w:val="06E0" w:firstRow="1" w:lastRow="1" w:firstColumn="1" w:lastColumn="0" w:noHBand="1" w:noVBand="1"/>
      </w:tblPr>
      <w:tblGrid>
        <w:gridCol w:w="2381"/>
        <w:gridCol w:w="2382"/>
        <w:gridCol w:w="1266"/>
        <w:gridCol w:w="1266"/>
        <w:gridCol w:w="1174"/>
        <w:gridCol w:w="1169"/>
      </w:tblGrid>
      <w:tr w:rsidR="007C0A90" w:rsidRPr="00166FC1" w14:paraId="14C379E0" w14:textId="77777777" w:rsidTr="007C0A90">
        <w:trPr>
          <w:cnfStyle w:val="100000000000" w:firstRow="1" w:lastRow="0" w:firstColumn="0" w:lastColumn="0" w:oddVBand="0" w:evenVBand="0" w:oddHBand="0" w:evenHBand="0" w:firstRowFirstColumn="0" w:firstRowLastColumn="0" w:lastRowFirstColumn="0" w:lastRowLastColumn="0"/>
          <w:trHeight w:hRule="exact" w:val="786"/>
        </w:trPr>
        <w:tc>
          <w:tcPr>
            <w:cnfStyle w:val="001000000000" w:firstRow="0" w:lastRow="0" w:firstColumn="1" w:lastColumn="0" w:oddVBand="0" w:evenVBand="0" w:oddHBand="0" w:evenHBand="0" w:firstRowFirstColumn="0" w:firstRowLastColumn="0" w:lastRowFirstColumn="0" w:lastRowLastColumn="0"/>
            <w:tcW w:w="2381" w:type="dxa"/>
            <w:tcBorders>
              <w:top w:val="double" w:sz="4" w:space="0" w:color="auto"/>
              <w:bottom w:val="double" w:sz="4" w:space="0" w:color="auto"/>
            </w:tcBorders>
          </w:tcPr>
          <w:p w14:paraId="5625B263" w14:textId="77777777" w:rsidR="007C0A90" w:rsidRPr="00166FC1" w:rsidRDefault="007C0A90" w:rsidP="007C0A90">
            <w:pPr>
              <w:jc w:val="center"/>
              <w:rPr>
                <w:rFonts w:ascii="Times New Roman" w:hAnsi="Times New Roman"/>
                <w:iCs/>
                <w:color w:val="000000"/>
                <w:szCs w:val="20"/>
              </w:rPr>
            </w:pPr>
            <w:r w:rsidRPr="00166FC1">
              <w:rPr>
                <w:rFonts w:ascii="Times New Roman" w:hAnsi="Times New Roman"/>
                <w:iCs/>
                <w:color w:val="000000"/>
                <w:szCs w:val="20"/>
              </w:rPr>
              <w:t>Status</w:t>
            </w:r>
          </w:p>
        </w:tc>
        <w:tc>
          <w:tcPr>
            <w:tcW w:w="2382" w:type="dxa"/>
            <w:tcBorders>
              <w:top w:val="double" w:sz="4" w:space="0" w:color="auto"/>
              <w:bottom w:val="double" w:sz="4" w:space="0" w:color="auto"/>
            </w:tcBorders>
          </w:tcPr>
          <w:p w14:paraId="7F39536E" w14:textId="77777777" w:rsidR="007C0A90" w:rsidRPr="00166FC1" w:rsidRDefault="007C0A90" w:rsidP="007C0A9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szCs w:val="20"/>
              </w:rPr>
            </w:pPr>
            <w:r w:rsidRPr="00166FC1">
              <w:rPr>
                <w:rFonts w:ascii="Times New Roman" w:hAnsi="Times New Roman"/>
                <w:iCs/>
                <w:color w:val="000000"/>
                <w:szCs w:val="20"/>
              </w:rPr>
              <w:t>Type of upskilling</w:t>
            </w:r>
          </w:p>
        </w:tc>
        <w:tc>
          <w:tcPr>
            <w:tcW w:w="1266" w:type="dxa"/>
            <w:tcBorders>
              <w:top w:val="double" w:sz="4" w:space="0" w:color="auto"/>
              <w:bottom w:val="double" w:sz="4" w:space="0" w:color="auto"/>
            </w:tcBorders>
          </w:tcPr>
          <w:p w14:paraId="5542B080" w14:textId="77777777" w:rsidR="007C0A90" w:rsidRPr="00166FC1" w:rsidRDefault="007C0A90" w:rsidP="007C0A90">
            <w:pPr>
              <w:ind w:firstLine="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000000"/>
                <w:szCs w:val="20"/>
              </w:rPr>
            </w:pPr>
            <w:r w:rsidRPr="00166FC1">
              <w:rPr>
                <w:rFonts w:ascii="Times New Roman" w:hAnsi="Times New Roman"/>
                <w:iCs/>
                <w:color w:val="000000"/>
                <w:szCs w:val="20"/>
              </w:rPr>
              <w:t>Small</w:t>
            </w:r>
          </w:p>
        </w:tc>
        <w:tc>
          <w:tcPr>
            <w:tcW w:w="1266" w:type="dxa"/>
            <w:tcBorders>
              <w:top w:val="double" w:sz="4" w:space="0" w:color="auto"/>
              <w:bottom w:val="double" w:sz="4" w:space="0" w:color="auto"/>
            </w:tcBorders>
          </w:tcPr>
          <w:p w14:paraId="7A79FCFB" w14:textId="77777777" w:rsidR="007C0A90" w:rsidRPr="00166FC1" w:rsidRDefault="007C0A90" w:rsidP="007C0A90">
            <w:pPr>
              <w:ind w:firstLine="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000000"/>
                <w:szCs w:val="20"/>
              </w:rPr>
            </w:pPr>
            <w:r w:rsidRPr="00166FC1">
              <w:rPr>
                <w:rFonts w:ascii="Times New Roman" w:hAnsi="Times New Roman"/>
                <w:iCs/>
                <w:color w:val="000000"/>
                <w:szCs w:val="20"/>
              </w:rPr>
              <w:t>Medium</w:t>
            </w:r>
          </w:p>
        </w:tc>
        <w:tc>
          <w:tcPr>
            <w:tcW w:w="1174" w:type="dxa"/>
            <w:tcBorders>
              <w:top w:val="double" w:sz="4" w:space="0" w:color="auto"/>
              <w:bottom w:val="double" w:sz="4" w:space="0" w:color="auto"/>
            </w:tcBorders>
          </w:tcPr>
          <w:p w14:paraId="34EB2B43" w14:textId="77777777" w:rsidR="007C0A90" w:rsidRPr="00166FC1" w:rsidRDefault="007C0A90" w:rsidP="007C0A90">
            <w:pPr>
              <w:ind w:firstLine="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FFFFFF"/>
                <w:szCs w:val="20"/>
              </w:rPr>
            </w:pPr>
            <w:r w:rsidRPr="00166FC1">
              <w:rPr>
                <w:rFonts w:ascii="Times New Roman" w:hAnsi="Times New Roman"/>
                <w:iCs/>
                <w:color w:val="000000"/>
                <w:szCs w:val="20"/>
              </w:rPr>
              <w:t>Large</w:t>
            </w:r>
          </w:p>
        </w:tc>
        <w:tc>
          <w:tcPr>
            <w:tcW w:w="1169" w:type="dxa"/>
            <w:tcBorders>
              <w:top w:val="double" w:sz="4" w:space="0" w:color="auto"/>
              <w:bottom w:val="double" w:sz="4" w:space="0" w:color="auto"/>
            </w:tcBorders>
          </w:tcPr>
          <w:p w14:paraId="3CE76967" w14:textId="77777777" w:rsidR="007C0A90" w:rsidRPr="00166FC1" w:rsidRDefault="007C0A90" w:rsidP="007C0A90">
            <w:pPr>
              <w:ind w:firstLine="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000000"/>
                <w:szCs w:val="20"/>
              </w:rPr>
            </w:pPr>
            <w:r w:rsidRPr="00166FC1">
              <w:rPr>
                <w:rFonts w:ascii="Times New Roman" w:hAnsi="Times New Roman"/>
                <w:iCs/>
                <w:color w:val="000000"/>
                <w:szCs w:val="20"/>
              </w:rPr>
              <w:t>Total</w:t>
            </w:r>
          </w:p>
        </w:tc>
      </w:tr>
      <w:tr w:rsidR="007C0A90" w:rsidRPr="007F021F" w14:paraId="7D81FD5C" w14:textId="77777777" w:rsidTr="007C0A90">
        <w:trPr>
          <w:trHeight w:val="458"/>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double" w:sz="4" w:space="0" w:color="auto"/>
              <w:bottom w:val="nil"/>
              <w:right w:val="nil"/>
            </w:tcBorders>
          </w:tcPr>
          <w:p w14:paraId="2A27379B" w14:textId="77777777" w:rsidR="007C0A90" w:rsidRPr="00166FC1" w:rsidRDefault="007C0A90" w:rsidP="007C0A90">
            <w:pPr>
              <w:jc w:val="center"/>
              <w:rPr>
                <w:rFonts w:ascii="Times New Roman" w:hAnsi="Times New Roman"/>
                <w:i/>
                <w:szCs w:val="20"/>
              </w:rPr>
            </w:pPr>
            <w:r w:rsidRPr="00166FC1">
              <w:rPr>
                <w:rFonts w:ascii="Times New Roman" w:hAnsi="Times New Roman"/>
                <w:color w:val="000000"/>
                <w:szCs w:val="20"/>
              </w:rPr>
              <w:t>Adopter</w:t>
            </w:r>
          </w:p>
        </w:tc>
        <w:tc>
          <w:tcPr>
            <w:tcW w:w="2382" w:type="dxa"/>
            <w:tcBorders>
              <w:top w:val="double" w:sz="4" w:space="0" w:color="auto"/>
              <w:left w:val="nil"/>
              <w:bottom w:val="nil"/>
              <w:right w:val="nil"/>
            </w:tcBorders>
            <w:vAlign w:val="bottom"/>
          </w:tcPr>
          <w:p w14:paraId="3D8CF5BF" w14:textId="77777777" w:rsidR="007C0A90" w:rsidRPr="009B3B3B" w:rsidRDefault="007C0A90" w:rsidP="007C0A90">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4"/>
              </w:rPr>
              <w:br/>
              <w:t>No upskilling</w:t>
            </w:r>
          </w:p>
        </w:tc>
        <w:tc>
          <w:tcPr>
            <w:tcW w:w="1266" w:type="dxa"/>
            <w:tcBorders>
              <w:top w:val="double" w:sz="4" w:space="0" w:color="auto"/>
              <w:left w:val="nil"/>
              <w:bottom w:val="nil"/>
              <w:right w:val="nil"/>
            </w:tcBorders>
            <w:vAlign w:val="top"/>
          </w:tcPr>
          <w:p w14:paraId="63BC8251"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p w14:paraId="51E046C6"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 xml:space="preserve">901 </w:t>
            </w:r>
            <w:r w:rsidRPr="00166FC1">
              <w:rPr>
                <w:rFonts w:ascii="Times New Roman" w:hAnsi="Times New Roman"/>
                <w:i/>
                <w:iCs/>
                <w:sz w:val="16"/>
                <w:szCs w:val="16"/>
              </w:rPr>
              <w:t>(50%)</w:t>
            </w:r>
            <w:r w:rsidRPr="00166FC1">
              <w:rPr>
                <w:rFonts w:ascii="Times New Roman" w:hAnsi="Times New Roman"/>
                <w:sz w:val="18"/>
                <w:szCs w:val="14"/>
              </w:rPr>
              <w:t xml:space="preserve"> </w:t>
            </w:r>
          </w:p>
        </w:tc>
        <w:tc>
          <w:tcPr>
            <w:tcW w:w="1266" w:type="dxa"/>
            <w:tcBorders>
              <w:top w:val="double" w:sz="4" w:space="0" w:color="auto"/>
              <w:left w:val="nil"/>
              <w:bottom w:val="nil"/>
              <w:right w:val="nil"/>
            </w:tcBorders>
            <w:vAlign w:val="top"/>
          </w:tcPr>
          <w:p w14:paraId="2408029B"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p w14:paraId="6258C4A1"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 xml:space="preserve">542 </w:t>
            </w:r>
            <w:r w:rsidRPr="00166FC1">
              <w:rPr>
                <w:rFonts w:ascii="Times New Roman" w:hAnsi="Times New Roman"/>
                <w:i/>
                <w:iCs/>
                <w:color w:val="000000"/>
                <w:sz w:val="16"/>
                <w:szCs w:val="16"/>
              </w:rPr>
              <w:t>(30%)</w:t>
            </w:r>
          </w:p>
        </w:tc>
        <w:tc>
          <w:tcPr>
            <w:tcW w:w="1174" w:type="dxa"/>
            <w:tcBorders>
              <w:top w:val="double" w:sz="4" w:space="0" w:color="auto"/>
              <w:left w:val="nil"/>
              <w:bottom w:val="nil"/>
              <w:right w:val="nil"/>
            </w:tcBorders>
            <w:vAlign w:val="top"/>
          </w:tcPr>
          <w:p w14:paraId="027C49E8"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p w14:paraId="752BEE98"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6"/>
              </w:rPr>
            </w:pPr>
            <w:r w:rsidRPr="00166FC1">
              <w:rPr>
                <w:rFonts w:ascii="Times New Roman" w:hAnsi="Times New Roman"/>
                <w:color w:val="000000"/>
                <w:sz w:val="18"/>
                <w:szCs w:val="14"/>
              </w:rPr>
              <w:t xml:space="preserve">371 </w:t>
            </w:r>
            <w:r w:rsidRPr="00166FC1">
              <w:rPr>
                <w:rFonts w:ascii="Times New Roman" w:hAnsi="Times New Roman"/>
                <w:i/>
                <w:iCs/>
                <w:color w:val="000000"/>
                <w:sz w:val="16"/>
                <w:szCs w:val="16"/>
              </w:rPr>
              <w:t>(20%)</w:t>
            </w:r>
          </w:p>
        </w:tc>
        <w:tc>
          <w:tcPr>
            <w:tcW w:w="1169" w:type="dxa"/>
            <w:tcBorders>
              <w:top w:val="double" w:sz="4" w:space="0" w:color="auto"/>
              <w:left w:val="nil"/>
              <w:bottom w:val="nil"/>
              <w:right w:val="nil"/>
            </w:tcBorders>
            <w:vAlign w:val="top"/>
          </w:tcPr>
          <w:p w14:paraId="316D2898"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p w14:paraId="43BB24DD"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6"/>
              </w:rPr>
            </w:pPr>
            <w:r w:rsidRPr="00166FC1">
              <w:rPr>
                <w:rFonts w:ascii="Times New Roman" w:hAnsi="Times New Roman"/>
                <w:color w:val="000000"/>
                <w:sz w:val="18"/>
                <w:szCs w:val="14"/>
              </w:rPr>
              <w:t xml:space="preserve">1814 </w:t>
            </w:r>
            <w:r w:rsidRPr="00166FC1">
              <w:rPr>
                <w:rFonts w:ascii="Times New Roman" w:hAnsi="Times New Roman"/>
                <w:i/>
                <w:iCs/>
                <w:color w:val="000000"/>
                <w:sz w:val="16"/>
                <w:szCs w:val="16"/>
              </w:rPr>
              <w:t>(100%)</w:t>
            </w:r>
          </w:p>
        </w:tc>
      </w:tr>
      <w:tr w:rsidR="007C0A90" w:rsidRPr="007F021F" w14:paraId="322D9170" w14:textId="77777777" w:rsidTr="007C0A90">
        <w:trPr>
          <w:trHeight w:val="63"/>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7EE1B2C5" w14:textId="77777777" w:rsidR="007C0A90" w:rsidRPr="00166FC1" w:rsidRDefault="007C0A90" w:rsidP="007C0A90">
            <w:pPr>
              <w:tabs>
                <w:tab w:val="right" w:pos="9000"/>
                <w:tab w:val="right" w:pos="9360"/>
              </w:tabs>
              <w:rPr>
                <w:rFonts w:ascii="Times New Roman" w:hAnsi="Times New Roman"/>
                <w:i/>
                <w:szCs w:val="20"/>
              </w:rPr>
            </w:pPr>
          </w:p>
        </w:tc>
        <w:tc>
          <w:tcPr>
            <w:tcW w:w="2382" w:type="dxa"/>
            <w:tcBorders>
              <w:top w:val="nil"/>
              <w:left w:val="nil"/>
              <w:bottom w:val="nil"/>
              <w:right w:val="nil"/>
            </w:tcBorders>
            <w:vAlign w:val="bottom"/>
          </w:tcPr>
          <w:p w14:paraId="3394359D" w14:textId="77777777" w:rsidR="007C0A90" w:rsidRPr="009B3B3B" w:rsidRDefault="007C0A90" w:rsidP="007C0A90">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tcBorders>
              <w:top w:val="nil"/>
              <w:left w:val="nil"/>
              <w:bottom w:val="nil"/>
              <w:right w:val="nil"/>
            </w:tcBorders>
            <w:vAlign w:val="top"/>
          </w:tcPr>
          <w:p w14:paraId="57D9A03A"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16"/>
                <w:szCs w:val="16"/>
              </w:rPr>
            </w:pPr>
            <w:r w:rsidRPr="00166FC1">
              <w:rPr>
                <w:rFonts w:ascii="Times New Roman" w:hAnsi="Times New Roman"/>
                <w:i/>
                <w:iCs/>
                <w:sz w:val="16"/>
                <w:szCs w:val="16"/>
              </w:rPr>
              <w:t>(56%)</w:t>
            </w:r>
          </w:p>
          <w:p w14:paraId="52E4A2E4"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tcBorders>
              <w:top w:val="nil"/>
              <w:left w:val="nil"/>
              <w:bottom w:val="nil"/>
              <w:right w:val="nil"/>
            </w:tcBorders>
            <w:shd w:val="clear" w:color="auto" w:fill="auto"/>
            <w:vAlign w:val="top"/>
          </w:tcPr>
          <w:p w14:paraId="2849EC28"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6"/>
              </w:rPr>
            </w:pPr>
            <w:r w:rsidRPr="00166FC1">
              <w:rPr>
                <w:rFonts w:ascii="Times New Roman" w:hAnsi="Times New Roman"/>
                <w:i/>
                <w:iCs/>
                <w:color w:val="000000"/>
                <w:sz w:val="16"/>
                <w:szCs w:val="16"/>
              </w:rPr>
              <w:t>(47%)</w:t>
            </w:r>
          </w:p>
        </w:tc>
        <w:tc>
          <w:tcPr>
            <w:tcW w:w="1174" w:type="dxa"/>
            <w:tcBorders>
              <w:top w:val="nil"/>
              <w:left w:val="nil"/>
              <w:bottom w:val="nil"/>
              <w:right w:val="nil"/>
            </w:tcBorders>
            <w:vAlign w:val="top"/>
          </w:tcPr>
          <w:p w14:paraId="36F58084"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6"/>
              </w:rPr>
            </w:pPr>
            <w:r w:rsidRPr="00166FC1">
              <w:rPr>
                <w:rFonts w:ascii="Times New Roman" w:hAnsi="Times New Roman"/>
                <w:i/>
                <w:iCs/>
                <w:color w:val="000000"/>
                <w:sz w:val="16"/>
                <w:szCs w:val="16"/>
              </w:rPr>
              <w:t>(25%)</w:t>
            </w:r>
          </w:p>
        </w:tc>
        <w:tc>
          <w:tcPr>
            <w:tcW w:w="1169" w:type="dxa"/>
            <w:tcBorders>
              <w:top w:val="nil"/>
              <w:left w:val="nil"/>
              <w:bottom w:val="nil"/>
              <w:right w:val="nil"/>
            </w:tcBorders>
            <w:vAlign w:val="top"/>
          </w:tcPr>
          <w:p w14:paraId="03501475"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8"/>
                <w:szCs w:val="14"/>
              </w:rPr>
            </w:pPr>
            <w:r w:rsidRPr="00166FC1">
              <w:rPr>
                <w:rFonts w:ascii="Times New Roman" w:hAnsi="Times New Roman"/>
                <w:i/>
                <w:iCs/>
                <w:color w:val="000000"/>
                <w:sz w:val="16"/>
                <w:szCs w:val="12"/>
              </w:rPr>
              <w:t>(43%)</w:t>
            </w:r>
          </w:p>
        </w:tc>
      </w:tr>
      <w:tr w:rsidR="007C0A90" w:rsidRPr="007F021F" w14:paraId="38355466" w14:textId="77777777" w:rsidTr="007C0A90">
        <w:trPr>
          <w:trHeight w:val="209"/>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193153BA" w14:textId="77777777" w:rsidR="007C0A90" w:rsidRPr="00166FC1" w:rsidRDefault="007C0A90" w:rsidP="007C0A90">
            <w:pPr>
              <w:rPr>
                <w:rFonts w:ascii="Times New Roman" w:hAnsi="Times New Roman"/>
                <w:i/>
                <w:szCs w:val="20"/>
              </w:rPr>
            </w:pPr>
          </w:p>
        </w:tc>
        <w:tc>
          <w:tcPr>
            <w:tcW w:w="2382" w:type="dxa"/>
            <w:tcBorders>
              <w:top w:val="nil"/>
              <w:left w:val="nil"/>
              <w:bottom w:val="nil"/>
              <w:right w:val="nil"/>
            </w:tcBorders>
            <w:vAlign w:val="bottom"/>
          </w:tcPr>
          <w:p w14:paraId="1465CF7B" w14:textId="77777777" w:rsidR="007C0A90" w:rsidRPr="009B3B3B" w:rsidRDefault="007C0A90" w:rsidP="007C0A90">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6"/>
              </w:rPr>
              <w:t>Only ICT upskilling</w:t>
            </w:r>
          </w:p>
        </w:tc>
        <w:tc>
          <w:tcPr>
            <w:tcW w:w="1266" w:type="dxa"/>
            <w:tcBorders>
              <w:top w:val="nil"/>
              <w:left w:val="nil"/>
              <w:bottom w:val="nil"/>
              <w:right w:val="nil"/>
            </w:tcBorders>
            <w:vAlign w:val="top"/>
          </w:tcPr>
          <w:p w14:paraId="20D54B0C"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 xml:space="preserve">208 </w:t>
            </w:r>
            <w:r w:rsidRPr="00166FC1">
              <w:rPr>
                <w:rFonts w:ascii="Times New Roman" w:hAnsi="Times New Roman"/>
                <w:i/>
                <w:iCs/>
                <w:sz w:val="16"/>
                <w:szCs w:val="12"/>
              </w:rPr>
              <w:t>(38%)</w:t>
            </w:r>
          </w:p>
          <w:p w14:paraId="31ACC907"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16"/>
                <w:szCs w:val="16"/>
              </w:rPr>
            </w:pPr>
            <w:r w:rsidRPr="00166FC1">
              <w:rPr>
                <w:rFonts w:ascii="Times New Roman" w:hAnsi="Times New Roman"/>
                <w:i/>
                <w:iCs/>
                <w:sz w:val="16"/>
                <w:szCs w:val="16"/>
              </w:rPr>
              <w:t>(13%)</w:t>
            </w:r>
          </w:p>
        </w:tc>
        <w:tc>
          <w:tcPr>
            <w:tcW w:w="1266" w:type="dxa"/>
            <w:tcBorders>
              <w:top w:val="nil"/>
              <w:left w:val="nil"/>
              <w:bottom w:val="nil"/>
              <w:right w:val="nil"/>
            </w:tcBorders>
            <w:shd w:val="clear" w:color="auto" w:fill="auto"/>
            <w:vAlign w:val="top"/>
          </w:tcPr>
          <w:p w14:paraId="4CA8D7D3"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 xml:space="preserve">124 </w:t>
            </w:r>
            <w:r w:rsidRPr="00166FC1">
              <w:rPr>
                <w:rFonts w:ascii="Times New Roman" w:hAnsi="Times New Roman"/>
                <w:i/>
                <w:iCs/>
                <w:color w:val="000000"/>
                <w:sz w:val="16"/>
                <w:szCs w:val="16"/>
              </w:rPr>
              <w:t>(23%)</w:t>
            </w:r>
          </w:p>
          <w:p w14:paraId="046CA208"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6"/>
              </w:rPr>
            </w:pPr>
            <w:r w:rsidRPr="00166FC1">
              <w:rPr>
                <w:rFonts w:ascii="Times New Roman" w:hAnsi="Times New Roman"/>
                <w:i/>
                <w:iCs/>
                <w:color w:val="000000"/>
                <w:sz w:val="16"/>
                <w:szCs w:val="16"/>
              </w:rPr>
              <w:t>(11%)</w:t>
            </w:r>
          </w:p>
        </w:tc>
        <w:tc>
          <w:tcPr>
            <w:tcW w:w="1174" w:type="dxa"/>
            <w:tcBorders>
              <w:top w:val="nil"/>
              <w:left w:val="nil"/>
              <w:bottom w:val="nil"/>
              <w:right w:val="nil"/>
            </w:tcBorders>
            <w:vAlign w:val="top"/>
          </w:tcPr>
          <w:p w14:paraId="5690C15B"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215 </w:t>
            </w:r>
            <w:r w:rsidRPr="00166FC1">
              <w:rPr>
                <w:rFonts w:ascii="Times New Roman" w:hAnsi="Times New Roman"/>
                <w:i/>
                <w:iCs/>
                <w:color w:val="000000"/>
                <w:sz w:val="16"/>
                <w:szCs w:val="12"/>
              </w:rPr>
              <w:t>(39%)</w:t>
            </w:r>
            <w:r w:rsidRPr="00166FC1">
              <w:rPr>
                <w:rFonts w:ascii="Times New Roman" w:hAnsi="Times New Roman"/>
                <w:i/>
                <w:iCs/>
                <w:color w:val="000000"/>
                <w:sz w:val="16"/>
                <w:szCs w:val="12"/>
              </w:rPr>
              <w:br/>
              <w:t>(15%)</w:t>
            </w:r>
          </w:p>
        </w:tc>
        <w:tc>
          <w:tcPr>
            <w:tcW w:w="1169" w:type="dxa"/>
            <w:tcBorders>
              <w:top w:val="nil"/>
              <w:left w:val="nil"/>
              <w:bottom w:val="nil"/>
              <w:right w:val="nil"/>
            </w:tcBorders>
            <w:vAlign w:val="top"/>
          </w:tcPr>
          <w:p w14:paraId="0A569F99"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6"/>
              </w:rPr>
            </w:pPr>
            <w:r w:rsidRPr="00166FC1">
              <w:rPr>
                <w:rFonts w:ascii="Times New Roman" w:hAnsi="Times New Roman"/>
                <w:color w:val="000000"/>
                <w:sz w:val="18"/>
                <w:szCs w:val="14"/>
              </w:rPr>
              <w:t xml:space="preserve">547 </w:t>
            </w:r>
            <w:r w:rsidRPr="00166FC1">
              <w:rPr>
                <w:rFonts w:ascii="Times New Roman" w:hAnsi="Times New Roman"/>
                <w:i/>
                <w:iCs/>
                <w:color w:val="000000"/>
                <w:sz w:val="16"/>
                <w:szCs w:val="16"/>
              </w:rPr>
              <w:t>(100%)</w:t>
            </w:r>
            <w:r w:rsidRPr="00166FC1">
              <w:rPr>
                <w:rFonts w:ascii="Times New Roman" w:hAnsi="Times New Roman"/>
                <w:i/>
                <w:iCs/>
                <w:color w:val="000000"/>
                <w:sz w:val="16"/>
                <w:szCs w:val="16"/>
              </w:rPr>
              <w:br/>
              <w:t>(13%)</w:t>
            </w:r>
          </w:p>
        </w:tc>
      </w:tr>
      <w:tr w:rsidR="007C0A90" w:rsidRPr="007F021F" w14:paraId="16E5D6B6" w14:textId="77777777" w:rsidTr="007C0A90">
        <w:trPr>
          <w:trHeight w:val="336"/>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70F3A026" w14:textId="77777777" w:rsidR="007C0A90" w:rsidRPr="00166FC1" w:rsidRDefault="007C0A90" w:rsidP="007C0A90">
            <w:pPr>
              <w:tabs>
                <w:tab w:val="right" w:pos="9000"/>
                <w:tab w:val="right" w:pos="9360"/>
              </w:tabs>
              <w:rPr>
                <w:rFonts w:ascii="Times New Roman" w:hAnsi="Times New Roman"/>
                <w:i/>
                <w:szCs w:val="20"/>
              </w:rPr>
            </w:pPr>
          </w:p>
        </w:tc>
        <w:tc>
          <w:tcPr>
            <w:tcW w:w="2382" w:type="dxa"/>
            <w:tcBorders>
              <w:top w:val="nil"/>
              <w:left w:val="nil"/>
              <w:bottom w:val="nil"/>
              <w:right w:val="nil"/>
            </w:tcBorders>
            <w:vAlign w:val="bottom"/>
          </w:tcPr>
          <w:p w14:paraId="4D53BC81" w14:textId="77777777" w:rsidR="007C0A90" w:rsidRPr="009B3B3B" w:rsidRDefault="007C0A90" w:rsidP="007C0A90">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tcBorders>
              <w:top w:val="nil"/>
              <w:left w:val="nil"/>
              <w:bottom w:val="nil"/>
              <w:right w:val="nil"/>
            </w:tcBorders>
            <w:vAlign w:val="top"/>
          </w:tcPr>
          <w:p w14:paraId="20736D84"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tcBorders>
              <w:top w:val="nil"/>
              <w:left w:val="nil"/>
              <w:bottom w:val="nil"/>
              <w:right w:val="nil"/>
            </w:tcBorders>
            <w:shd w:val="clear" w:color="auto" w:fill="auto"/>
            <w:vAlign w:val="top"/>
          </w:tcPr>
          <w:p w14:paraId="073D33D4"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tcBorders>
              <w:top w:val="nil"/>
              <w:left w:val="nil"/>
              <w:bottom w:val="nil"/>
              <w:right w:val="nil"/>
            </w:tcBorders>
            <w:vAlign w:val="top"/>
          </w:tcPr>
          <w:p w14:paraId="51F9FB72"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tcBorders>
              <w:top w:val="nil"/>
              <w:left w:val="nil"/>
              <w:bottom w:val="nil"/>
              <w:right w:val="nil"/>
            </w:tcBorders>
            <w:vAlign w:val="top"/>
          </w:tcPr>
          <w:p w14:paraId="7E301D6D"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7C0A90" w:rsidRPr="007F021F" w14:paraId="03030001" w14:textId="77777777" w:rsidTr="007C0A90">
        <w:trPr>
          <w:trHeight w:val="209"/>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0A6ABE31" w14:textId="77777777" w:rsidR="007C0A90" w:rsidRPr="00166FC1" w:rsidRDefault="007C0A90" w:rsidP="007C0A90">
            <w:pPr>
              <w:rPr>
                <w:rFonts w:ascii="Times New Roman" w:hAnsi="Times New Roman"/>
                <w:i/>
                <w:szCs w:val="20"/>
              </w:rPr>
            </w:pPr>
          </w:p>
        </w:tc>
        <w:tc>
          <w:tcPr>
            <w:tcW w:w="2382" w:type="dxa"/>
            <w:tcBorders>
              <w:top w:val="nil"/>
              <w:left w:val="nil"/>
              <w:bottom w:val="nil"/>
              <w:right w:val="nil"/>
            </w:tcBorders>
            <w:vAlign w:val="bottom"/>
          </w:tcPr>
          <w:p w14:paraId="3C0F0883" w14:textId="77777777" w:rsidR="007C0A90" w:rsidRPr="009B3B3B" w:rsidRDefault="007C0A90" w:rsidP="007C0A90">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4"/>
              </w:rPr>
              <w:t>Only NON-ICT upskilling</w:t>
            </w:r>
          </w:p>
        </w:tc>
        <w:tc>
          <w:tcPr>
            <w:tcW w:w="1266" w:type="dxa"/>
            <w:tcBorders>
              <w:top w:val="nil"/>
              <w:left w:val="nil"/>
              <w:bottom w:val="nil"/>
              <w:right w:val="nil"/>
            </w:tcBorders>
            <w:vAlign w:val="top"/>
          </w:tcPr>
          <w:p w14:paraId="27C65199"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 xml:space="preserve">198 </w:t>
            </w:r>
            <w:r w:rsidRPr="00166FC1">
              <w:rPr>
                <w:rFonts w:ascii="Times New Roman" w:hAnsi="Times New Roman"/>
                <w:i/>
                <w:iCs/>
                <w:sz w:val="16"/>
                <w:szCs w:val="16"/>
              </w:rPr>
              <w:t>(35%)</w:t>
            </w:r>
          </w:p>
          <w:p w14:paraId="7E352369"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18"/>
                <w:szCs w:val="14"/>
              </w:rPr>
            </w:pPr>
            <w:r w:rsidRPr="00166FC1">
              <w:rPr>
                <w:rFonts w:ascii="Times New Roman" w:hAnsi="Times New Roman"/>
                <w:i/>
                <w:iCs/>
                <w:sz w:val="16"/>
                <w:szCs w:val="12"/>
              </w:rPr>
              <w:t>(12%)</w:t>
            </w:r>
          </w:p>
        </w:tc>
        <w:tc>
          <w:tcPr>
            <w:tcW w:w="1266" w:type="dxa"/>
            <w:tcBorders>
              <w:top w:val="nil"/>
              <w:left w:val="nil"/>
              <w:bottom w:val="nil"/>
              <w:right w:val="nil"/>
            </w:tcBorders>
            <w:shd w:val="clear" w:color="auto" w:fill="auto"/>
            <w:vAlign w:val="top"/>
          </w:tcPr>
          <w:p w14:paraId="579C6243"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192 </w:t>
            </w:r>
            <w:r w:rsidRPr="00166FC1">
              <w:rPr>
                <w:rFonts w:ascii="Times New Roman" w:hAnsi="Times New Roman"/>
                <w:i/>
                <w:iCs/>
                <w:color w:val="000000"/>
                <w:sz w:val="16"/>
                <w:szCs w:val="12"/>
              </w:rPr>
              <w:t>(34%)</w:t>
            </w:r>
            <w:r w:rsidRPr="00166FC1">
              <w:rPr>
                <w:rFonts w:ascii="Times New Roman" w:hAnsi="Times New Roman"/>
                <w:i/>
                <w:iCs/>
                <w:color w:val="000000"/>
                <w:sz w:val="16"/>
                <w:szCs w:val="12"/>
              </w:rPr>
              <w:br/>
              <w:t>(17%)</w:t>
            </w:r>
          </w:p>
        </w:tc>
        <w:tc>
          <w:tcPr>
            <w:tcW w:w="1174" w:type="dxa"/>
            <w:tcBorders>
              <w:top w:val="nil"/>
              <w:left w:val="nil"/>
              <w:bottom w:val="nil"/>
              <w:right w:val="nil"/>
            </w:tcBorders>
            <w:vAlign w:val="top"/>
          </w:tcPr>
          <w:p w14:paraId="25728C91"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174 </w:t>
            </w:r>
            <w:r w:rsidRPr="00166FC1">
              <w:rPr>
                <w:rFonts w:ascii="Times New Roman" w:hAnsi="Times New Roman"/>
                <w:i/>
                <w:iCs/>
                <w:color w:val="000000"/>
                <w:sz w:val="16"/>
                <w:szCs w:val="12"/>
              </w:rPr>
              <w:t>(31%)</w:t>
            </w:r>
            <w:r w:rsidRPr="00166FC1">
              <w:rPr>
                <w:rFonts w:ascii="Times New Roman" w:hAnsi="Times New Roman"/>
                <w:i/>
                <w:iCs/>
                <w:color w:val="000000"/>
                <w:sz w:val="16"/>
                <w:szCs w:val="12"/>
              </w:rPr>
              <w:br/>
              <w:t>(12%)</w:t>
            </w:r>
          </w:p>
        </w:tc>
        <w:tc>
          <w:tcPr>
            <w:tcW w:w="1169" w:type="dxa"/>
            <w:tcBorders>
              <w:top w:val="nil"/>
              <w:left w:val="nil"/>
              <w:bottom w:val="nil"/>
              <w:right w:val="nil"/>
            </w:tcBorders>
            <w:vAlign w:val="top"/>
          </w:tcPr>
          <w:p w14:paraId="3687638E"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6"/>
              </w:rPr>
            </w:pPr>
            <w:r w:rsidRPr="00166FC1">
              <w:rPr>
                <w:rFonts w:ascii="Times New Roman" w:hAnsi="Times New Roman"/>
                <w:color w:val="000000"/>
                <w:sz w:val="18"/>
                <w:szCs w:val="14"/>
              </w:rPr>
              <w:t xml:space="preserve">564 </w:t>
            </w:r>
            <w:r w:rsidRPr="00166FC1">
              <w:rPr>
                <w:rFonts w:ascii="Times New Roman" w:hAnsi="Times New Roman"/>
                <w:i/>
                <w:iCs/>
                <w:color w:val="000000"/>
                <w:sz w:val="16"/>
                <w:szCs w:val="16"/>
              </w:rPr>
              <w:t>(100%)</w:t>
            </w:r>
            <w:r w:rsidRPr="00166FC1">
              <w:rPr>
                <w:rFonts w:ascii="Times New Roman" w:hAnsi="Times New Roman"/>
                <w:i/>
                <w:iCs/>
                <w:color w:val="000000"/>
                <w:sz w:val="16"/>
                <w:szCs w:val="16"/>
              </w:rPr>
              <w:br/>
              <w:t>(13%)</w:t>
            </w:r>
          </w:p>
        </w:tc>
      </w:tr>
      <w:tr w:rsidR="007C0A90" w:rsidRPr="007F021F" w14:paraId="1626E2B3" w14:textId="77777777" w:rsidTr="007C0A90">
        <w:trPr>
          <w:trHeight w:val="318"/>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2523C96F" w14:textId="77777777" w:rsidR="007C0A90" w:rsidRPr="00166FC1" w:rsidRDefault="007C0A90" w:rsidP="007C0A90">
            <w:pPr>
              <w:tabs>
                <w:tab w:val="right" w:pos="9000"/>
                <w:tab w:val="right" w:pos="9360"/>
              </w:tabs>
              <w:rPr>
                <w:rFonts w:ascii="Times New Roman" w:hAnsi="Times New Roman"/>
                <w:i/>
                <w:szCs w:val="20"/>
              </w:rPr>
            </w:pPr>
          </w:p>
        </w:tc>
        <w:tc>
          <w:tcPr>
            <w:tcW w:w="2382" w:type="dxa"/>
            <w:tcBorders>
              <w:top w:val="nil"/>
              <w:left w:val="nil"/>
              <w:bottom w:val="nil"/>
              <w:right w:val="nil"/>
            </w:tcBorders>
            <w:vAlign w:val="bottom"/>
          </w:tcPr>
          <w:p w14:paraId="68F35B1A" w14:textId="77777777" w:rsidR="007C0A90" w:rsidRPr="009B3B3B" w:rsidRDefault="007C0A90" w:rsidP="007C0A90">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tcBorders>
              <w:top w:val="nil"/>
              <w:left w:val="nil"/>
              <w:bottom w:val="nil"/>
              <w:right w:val="nil"/>
            </w:tcBorders>
            <w:vAlign w:val="top"/>
          </w:tcPr>
          <w:p w14:paraId="5AFAD2A1"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tcBorders>
              <w:top w:val="nil"/>
              <w:left w:val="nil"/>
              <w:bottom w:val="nil"/>
              <w:right w:val="nil"/>
            </w:tcBorders>
            <w:shd w:val="clear" w:color="auto" w:fill="auto"/>
            <w:vAlign w:val="top"/>
          </w:tcPr>
          <w:p w14:paraId="636F50B0"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tcBorders>
              <w:top w:val="nil"/>
              <w:left w:val="nil"/>
              <w:bottom w:val="nil"/>
              <w:right w:val="nil"/>
            </w:tcBorders>
            <w:vAlign w:val="top"/>
          </w:tcPr>
          <w:p w14:paraId="407766D9"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tcBorders>
              <w:top w:val="nil"/>
              <w:left w:val="nil"/>
              <w:bottom w:val="nil"/>
              <w:right w:val="nil"/>
            </w:tcBorders>
            <w:vAlign w:val="top"/>
          </w:tcPr>
          <w:p w14:paraId="3FB176C9"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7C0A90" w:rsidRPr="007F021F" w14:paraId="49F99BBF" w14:textId="77777777" w:rsidTr="007C0A90">
        <w:trPr>
          <w:trHeight w:val="209"/>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6CD3B328" w14:textId="77777777" w:rsidR="007C0A90" w:rsidRPr="00166FC1" w:rsidRDefault="007C0A90" w:rsidP="007C0A90">
            <w:pPr>
              <w:rPr>
                <w:rFonts w:ascii="Times New Roman" w:hAnsi="Times New Roman"/>
                <w:i/>
                <w:szCs w:val="20"/>
              </w:rPr>
            </w:pPr>
          </w:p>
        </w:tc>
        <w:tc>
          <w:tcPr>
            <w:tcW w:w="2382" w:type="dxa"/>
            <w:tcBorders>
              <w:top w:val="nil"/>
              <w:left w:val="nil"/>
              <w:bottom w:val="nil"/>
              <w:right w:val="nil"/>
            </w:tcBorders>
            <w:vAlign w:val="bottom"/>
          </w:tcPr>
          <w:p w14:paraId="108D0656" w14:textId="77777777" w:rsidR="007C0A90" w:rsidRPr="009B3B3B" w:rsidRDefault="007C0A90" w:rsidP="007C0A90">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4"/>
              </w:rPr>
              <w:t>Conjoint upskilling</w:t>
            </w:r>
          </w:p>
        </w:tc>
        <w:tc>
          <w:tcPr>
            <w:tcW w:w="1266" w:type="dxa"/>
            <w:tcBorders>
              <w:top w:val="nil"/>
              <w:left w:val="nil"/>
              <w:bottom w:val="nil"/>
              <w:right w:val="nil"/>
            </w:tcBorders>
            <w:vAlign w:val="top"/>
          </w:tcPr>
          <w:p w14:paraId="0D38CE03"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 xml:space="preserve">293 </w:t>
            </w:r>
            <w:r w:rsidRPr="00166FC1">
              <w:rPr>
                <w:rFonts w:ascii="Times New Roman" w:hAnsi="Times New Roman"/>
                <w:i/>
                <w:iCs/>
                <w:sz w:val="16"/>
                <w:szCs w:val="12"/>
              </w:rPr>
              <w:t>(23%)</w:t>
            </w:r>
          </w:p>
          <w:p w14:paraId="5744087A"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18"/>
                <w:szCs w:val="14"/>
              </w:rPr>
            </w:pPr>
            <w:r w:rsidRPr="00166FC1">
              <w:rPr>
                <w:rFonts w:ascii="Times New Roman" w:hAnsi="Times New Roman"/>
                <w:i/>
                <w:iCs/>
                <w:sz w:val="16"/>
                <w:szCs w:val="12"/>
              </w:rPr>
              <w:t>(18%)</w:t>
            </w:r>
          </w:p>
        </w:tc>
        <w:tc>
          <w:tcPr>
            <w:tcW w:w="1266" w:type="dxa"/>
            <w:tcBorders>
              <w:top w:val="nil"/>
              <w:left w:val="nil"/>
              <w:bottom w:val="nil"/>
              <w:right w:val="nil"/>
            </w:tcBorders>
            <w:shd w:val="clear" w:color="auto" w:fill="auto"/>
            <w:vAlign w:val="top"/>
          </w:tcPr>
          <w:p w14:paraId="680623C8"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288 </w:t>
            </w:r>
            <w:r w:rsidRPr="00166FC1">
              <w:rPr>
                <w:rFonts w:ascii="Times New Roman" w:hAnsi="Times New Roman"/>
                <w:i/>
                <w:iCs/>
                <w:color w:val="000000"/>
                <w:sz w:val="16"/>
                <w:szCs w:val="12"/>
              </w:rPr>
              <w:t>(22%)</w:t>
            </w:r>
            <w:r w:rsidRPr="00166FC1">
              <w:rPr>
                <w:rFonts w:ascii="Times New Roman" w:hAnsi="Times New Roman"/>
                <w:i/>
                <w:iCs/>
                <w:color w:val="000000"/>
                <w:sz w:val="16"/>
                <w:szCs w:val="12"/>
              </w:rPr>
              <w:br/>
              <w:t>(25%)</w:t>
            </w:r>
          </w:p>
        </w:tc>
        <w:tc>
          <w:tcPr>
            <w:tcW w:w="1174" w:type="dxa"/>
            <w:tcBorders>
              <w:top w:val="nil"/>
              <w:left w:val="nil"/>
              <w:bottom w:val="nil"/>
              <w:right w:val="nil"/>
            </w:tcBorders>
            <w:vAlign w:val="top"/>
          </w:tcPr>
          <w:p w14:paraId="4E97AC56"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717 </w:t>
            </w:r>
            <w:r w:rsidRPr="00166FC1">
              <w:rPr>
                <w:rFonts w:ascii="Times New Roman" w:hAnsi="Times New Roman"/>
                <w:i/>
                <w:iCs/>
                <w:color w:val="000000"/>
                <w:sz w:val="16"/>
                <w:szCs w:val="12"/>
              </w:rPr>
              <w:t>(55%)</w:t>
            </w:r>
            <w:r w:rsidRPr="00166FC1">
              <w:rPr>
                <w:rFonts w:ascii="Times New Roman" w:hAnsi="Times New Roman"/>
                <w:i/>
                <w:iCs/>
                <w:color w:val="000000"/>
                <w:sz w:val="16"/>
                <w:szCs w:val="12"/>
              </w:rPr>
              <w:br/>
              <w:t>(49%)</w:t>
            </w:r>
          </w:p>
        </w:tc>
        <w:tc>
          <w:tcPr>
            <w:tcW w:w="1169" w:type="dxa"/>
            <w:tcBorders>
              <w:top w:val="nil"/>
              <w:left w:val="nil"/>
              <w:bottom w:val="nil"/>
              <w:right w:val="nil"/>
            </w:tcBorders>
            <w:vAlign w:val="top"/>
          </w:tcPr>
          <w:p w14:paraId="2BBB42AC"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6"/>
              </w:rPr>
            </w:pPr>
            <w:r w:rsidRPr="00166FC1">
              <w:rPr>
                <w:rFonts w:ascii="Times New Roman" w:hAnsi="Times New Roman"/>
                <w:color w:val="000000"/>
                <w:sz w:val="18"/>
                <w:szCs w:val="14"/>
              </w:rPr>
              <w:t xml:space="preserve">1298 </w:t>
            </w:r>
            <w:r w:rsidRPr="00166FC1">
              <w:rPr>
                <w:rFonts w:ascii="Times New Roman" w:hAnsi="Times New Roman"/>
                <w:i/>
                <w:iCs/>
                <w:color w:val="000000"/>
                <w:sz w:val="16"/>
                <w:szCs w:val="16"/>
              </w:rPr>
              <w:t>(100%)</w:t>
            </w:r>
            <w:r w:rsidRPr="00166FC1">
              <w:rPr>
                <w:rFonts w:ascii="Times New Roman" w:hAnsi="Times New Roman"/>
                <w:i/>
                <w:iCs/>
                <w:color w:val="000000"/>
                <w:sz w:val="16"/>
                <w:szCs w:val="16"/>
              </w:rPr>
              <w:br/>
              <w:t>(31%)</w:t>
            </w:r>
          </w:p>
        </w:tc>
      </w:tr>
      <w:tr w:rsidR="007C0A90" w:rsidRPr="007F021F" w14:paraId="78B348C0" w14:textId="77777777" w:rsidTr="007C0A90">
        <w:trPr>
          <w:trHeight w:val="254"/>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07D8D15F" w14:textId="77777777" w:rsidR="007C0A90" w:rsidRPr="00166FC1" w:rsidRDefault="007C0A90" w:rsidP="007C0A90">
            <w:pPr>
              <w:tabs>
                <w:tab w:val="right" w:pos="9000"/>
                <w:tab w:val="right" w:pos="9360"/>
              </w:tabs>
              <w:rPr>
                <w:rFonts w:ascii="Times New Roman" w:hAnsi="Times New Roman"/>
                <w:i/>
                <w:szCs w:val="20"/>
              </w:rPr>
            </w:pPr>
          </w:p>
        </w:tc>
        <w:tc>
          <w:tcPr>
            <w:tcW w:w="2382" w:type="dxa"/>
            <w:tcBorders>
              <w:top w:val="nil"/>
              <w:left w:val="nil"/>
              <w:bottom w:val="nil"/>
              <w:right w:val="nil"/>
            </w:tcBorders>
            <w:vAlign w:val="bottom"/>
          </w:tcPr>
          <w:p w14:paraId="23E4DAF7" w14:textId="77777777" w:rsidR="007C0A90" w:rsidRPr="009B3B3B" w:rsidRDefault="007C0A90" w:rsidP="007C0A90">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tcBorders>
              <w:top w:val="nil"/>
              <w:left w:val="nil"/>
              <w:bottom w:val="nil"/>
              <w:right w:val="nil"/>
            </w:tcBorders>
            <w:vAlign w:val="top"/>
          </w:tcPr>
          <w:p w14:paraId="1DB10B14"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tcBorders>
              <w:top w:val="nil"/>
              <w:left w:val="nil"/>
              <w:bottom w:val="nil"/>
              <w:right w:val="nil"/>
            </w:tcBorders>
            <w:shd w:val="clear" w:color="auto" w:fill="auto"/>
            <w:vAlign w:val="top"/>
          </w:tcPr>
          <w:p w14:paraId="2C02AD79"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tcBorders>
              <w:top w:val="nil"/>
              <w:left w:val="nil"/>
              <w:bottom w:val="nil"/>
              <w:right w:val="nil"/>
            </w:tcBorders>
            <w:vAlign w:val="top"/>
          </w:tcPr>
          <w:p w14:paraId="7DC5BF10"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tcBorders>
              <w:top w:val="nil"/>
              <w:left w:val="nil"/>
              <w:bottom w:val="nil"/>
              <w:right w:val="nil"/>
            </w:tcBorders>
            <w:vAlign w:val="top"/>
          </w:tcPr>
          <w:p w14:paraId="263FCD4A"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7C0A90" w:rsidRPr="007F021F" w14:paraId="2B5B0C72" w14:textId="77777777" w:rsidTr="007C0A90">
        <w:trPr>
          <w:trHeight w:val="209"/>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10FAE8C9" w14:textId="77777777" w:rsidR="007C0A90" w:rsidRPr="00166FC1" w:rsidRDefault="007C0A90" w:rsidP="007C0A90">
            <w:pPr>
              <w:rPr>
                <w:rFonts w:ascii="Times New Roman" w:hAnsi="Times New Roman"/>
                <w:i/>
                <w:szCs w:val="20"/>
              </w:rPr>
            </w:pPr>
          </w:p>
        </w:tc>
        <w:tc>
          <w:tcPr>
            <w:tcW w:w="2382" w:type="dxa"/>
            <w:tcBorders>
              <w:top w:val="nil"/>
              <w:left w:val="nil"/>
              <w:bottom w:val="nil"/>
              <w:right w:val="nil"/>
            </w:tcBorders>
            <w:vAlign w:val="bottom"/>
          </w:tcPr>
          <w:p w14:paraId="04C12464" w14:textId="77777777" w:rsidR="007C0A90" w:rsidRPr="009B3B3B" w:rsidRDefault="007C0A90" w:rsidP="007C0A90">
            <w:pPr>
              <w:cnfStyle w:val="000000000000" w:firstRow="0" w:lastRow="0" w:firstColumn="0" w:lastColumn="0" w:oddVBand="0" w:evenVBand="0" w:oddHBand="0" w:evenHBand="0" w:firstRowFirstColumn="0" w:firstRowLastColumn="0" w:lastRowFirstColumn="0" w:lastRowLastColumn="0"/>
              <w:rPr>
                <w:rFonts w:ascii="Times New Roman" w:hAnsi="Times New Roman"/>
                <w:b/>
                <w:iCs/>
                <w:sz w:val="18"/>
                <w:szCs w:val="14"/>
              </w:rPr>
            </w:pPr>
            <w:r w:rsidRPr="009B3B3B">
              <w:rPr>
                <w:rFonts w:ascii="Times New Roman" w:hAnsi="Times New Roman"/>
                <w:b/>
                <w:iCs/>
                <w:sz w:val="18"/>
                <w:szCs w:val="14"/>
              </w:rPr>
              <w:br/>
              <w:t>Total</w:t>
            </w:r>
          </w:p>
        </w:tc>
        <w:tc>
          <w:tcPr>
            <w:tcW w:w="1266" w:type="dxa"/>
            <w:tcBorders>
              <w:top w:val="nil"/>
              <w:left w:val="nil"/>
              <w:bottom w:val="nil"/>
              <w:right w:val="nil"/>
            </w:tcBorders>
            <w:vAlign w:val="top"/>
          </w:tcPr>
          <w:p w14:paraId="009DBABE"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br/>
              <w:t xml:space="preserve">1600 </w:t>
            </w:r>
            <w:r w:rsidRPr="00166FC1">
              <w:rPr>
                <w:rFonts w:ascii="Times New Roman" w:hAnsi="Times New Roman"/>
                <w:i/>
                <w:iCs/>
                <w:sz w:val="16"/>
                <w:szCs w:val="16"/>
              </w:rPr>
              <w:t>(38%)</w:t>
            </w:r>
          </w:p>
        </w:tc>
        <w:tc>
          <w:tcPr>
            <w:tcW w:w="1266" w:type="dxa"/>
            <w:tcBorders>
              <w:top w:val="nil"/>
              <w:left w:val="nil"/>
              <w:bottom w:val="nil"/>
              <w:right w:val="nil"/>
            </w:tcBorders>
            <w:shd w:val="clear" w:color="auto" w:fill="auto"/>
            <w:vAlign w:val="top"/>
          </w:tcPr>
          <w:p w14:paraId="3E11B728"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br/>
              <w:t xml:space="preserve">1146 </w:t>
            </w:r>
            <w:r w:rsidRPr="00166FC1">
              <w:rPr>
                <w:rFonts w:ascii="Times New Roman" w:hAnsi="Times New Roman"/>
                <w:i/>
                <w:iCs/>
                <w:color w:val="000000"/>
                <w:sz w:val="16"/>
                <w:szCs w:val="16"/>
              </w:rPr>
              <w:t>(27%)</w:t>
            </w:r>
          </w:p>
        </w:tc>
        <w:tc>
          <w:tcPr>
            <w:tcW w:w="1174" w:type="dxa"/>
            <w:tcBorders>
              <w:top w:val="nil"/>
              <w:left w:val="nil"/>
              <w:bottom w:val="nil"/>
              <w:right w:val="nil"/>
            </w:tcBorders>
            <w:vAlign w:val="top"/>
          </w:tcPr>
          <w:p w14:paraId="48AC52D9"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br/>
              <w:t xml:space="preserve">1477 </w:t>
            </w:r>
            <w:r w:rsidRPr="00166FC1">
              <w:rPr>
                <w:rFonts w:ascii="Times New Roman" w:hAnsi="Times New Roman"/>
                <w:i/>
                <w:iCs/>
                <w:color w:val="000000"/>
                <w:sz w:val="16"/>
                <w:szCs w:val="16"/>
              </w:rPr>
              <w:t>(35%)</w:t>
            </w:r>
          </w:p>
        </w:tc>
        <w:tc>
          <w:tcPr>
            <w:tcW w:w="1169" w:type="dxa"/>
            <w:tcBorders>
              <w:top w:val="nil"/>
              <w:left w:val="nil"/>
              <w:bottom w:val="nil"/>
              <w:right w:val="nil"/>
            </w:tcBorders>
            <w:vAlign w:val="top"/>
          </w:tcPr>
          <w:p w14:paraId="15F3218E"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br/>
              <w:t>4223</w:t>
            </w:r>
            <w:r w:rsidRPr="00166FC1">
              <w:rPr>
                <w:rFonts w:ascii="Times New Roman" w:hAnsi="Times New Roman"/>
                <w:color w:val="000000"/>
                <w:sz w:val="16"/>
                <w:szCs w:val="16"/>
              </w:rPr>
              <w:t xml:space="preserve"> </w:t>
            </w:r>
            <w:r w:rsidRPr="00166FC1">
              <w:rPr>
                <w:rFonts w:ascii="Times New Roman" w:hAnsi="Times New Roman"/>
                <w:i/>
                <w:iCs/>
                <w:color w:val="000000"/>
                <w:sz w:val="16"/>
                <w:szCs w:val="16"/>
              </w:rPr>
              <w:t>(100%)</w:t>
            </w:r>
            <w:r w:rsidRPr="00166FC1">
              <w:rPr>
                <w:rFonts w:ascii="Times New Roman" w:hAnsi="Times New Roman"/>
                <w:color w:val="000000"/>
                <w:sz w:val="18"/>
                <w:szCs w:val="14"/>
              </w:rPr>
              <w:t xml:space="preserve"> </w:t>
            </w:r>
          </w:p>
        </w:tc>
      </w:tr>
      <w:tr w:rsidR="007C0A90" w:rsidRPr="007F021F" w14:paraId="071EBFB4" w14:textId="77777777" w:rsidTr="007C0A90">
        <w:trPr>
          <w:trHeight w:val="30"/>
        </w:trPr>
        <w:tc>
          <w:tcPr>
            <w:cnfStyle w:val="001000000000" w:firstRow="0" w:lastRow="0" w:firstColumn="1" w:lastColumn="0" w:oddVBand="0" w:evenVBand="0" w:oddHBand="0" w:evenHBand="0" w:firstRowFirstColumn="0" w:firstRowLastColumn="0" w:lastRowFirstColumn="0" w:lastRowLastColumn="0"/>
            <w:tcW w:w="2381" w:type="dxa"/>
            <w:tcBorders>
              <w:top w:val="nil"/>
              <w:bottom w:val="nil"/>
              <w:right w:val="nil"/>
            </w:tcBorders>
          </w:tcPr>
          <w:p w14:paraId="5EF92C4E" w14:textId="77777777" w:rsidR="007C0A90" w:rsidRPr="00166FC1" w:rsidRDefault="007C0A90" w:rsidP="007C0A90">
            <w:pPr>
              <w:tabs>
                <w:tab w:val="right" w:pos="9000"/>
                <w:tab w:val="right" w:pos="9360"/>
              </w:tabs>
              <w:rPr>
                <w:rFonts w:ascii="Times New Roman" w:hAnsi="Times New Roman"/>
                <w:i/>
                <w:szCs w:val="20"/>
              </w:rPr>
            </w:pPr>
          </w:p>
        </w:tc>
        <w:tc>
          <w:tcPr>
            <w:tcW w:w="2382" w:type="dxa"/>
            <w:tcBorders>
              <w:top w:val="nil"/>
              <w:left w:val="nil"/>
              <w:bottom w:val="nil"/>
              <w:right w:val="nil"/>
            </w:tcBorders>
            <w:vAlign w:val="bottom"/>
          </w:tcPr>
          <w:p w14:paraId="1825A3B3" w14:textId="77777777" w:rsidR="007C0A90" w:rsidRPr="009B3B3B" w:rsidRDefault="007C0A90" w:rsidP="007C0A90">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4"/>
                <w:szCs w:val="14"/>
              </w:rPr>
            </w:pPr>
          </w:p>
        </w:tc>
        <w:tc>
          <w:tcPr>
            <w:tcW w:w="1266" w:type="dxa"/>
            <w:tcBorders>
              <w:top w:val="nil"/>
              <w:left w:val="nil"/>
              <w:bottom w:val="nil"/>
              <w:right w:val="nil"/>
            </w:tcBorders>
            <w:vAlign w:val="top"/>
          </w:tcPr>
          <w:p w14:paraId="7705CB10"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16"/>
                <w:szCs w:val="12"/>
              </w:rPr>
            </w:pPr>
            <w:r w:rsidRPr="00166FC1">
              <w:rPr>
                <w:rFonts w:ascii="Times New Roman" w:hAnsi="Times New Roman"/>
                <w:i/>
                <w:iCs/>
                <w:sz w:val="16"/>
                <w:szCs w:val="12"/>
              </w:rPr>
              <w:t>(100%)</w:t>
            </w:r>
          </w:p>
        </w:tc>
        <w:tc>
          <w:tcPr>
            <w:tcW w:w="1266" w:type="dxa"/>
            <w:tcBorders>
              <w:top w:val="nil"/>
              <w:left w:val="nil"/>
              <w:bottom w:val="nil"/>
              <w:right w:val="nil"/>
            </w:tcBorders>
            <w:shd w:val="clear" w:color="auto" w:fill="auto"/>
            <w:vAlign w:val="top"/>
          </w:tcPr>
          <w:p w14:paraId="344C1821"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i/>
                <w:iCs/>
                <w:color w:val="000000"/>
                <w:sz w:val="16"/>
                <w:szCs w:val="12"/>
              </w:rPr>
              <w:t>(100%)</w:t>
            </w:r>
          </w:p>
        </w:tc>
        <w:tc>
          <w:tcPr>
            <w:tcW w:w="1174" w:type="dxa"/>
            <w:tcBorders>
              <w:top w:val="nil"/>
              <w:left w:val="nil"/>
              <w:bottom w:val="nil"/>
              <w:right w:val="nil"/>
            </w:tcBorders>
            <w:vAlign w:val="top"/>
          </w:tcPr>
          <w:p w14:paraId="66467271"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i/>
                <w:iCs/>
                <w:color w:val="000000"/>
                <w:sz w:val="16"/>
                <w:szCs w:val="12"/>
              </w:rPr>
              <w:t>(100%)</w:t>
            </w:r>
          </w:p>
        </w:tc>
        <w:tc>
          <w:tcPr>
            <w:tcW w:w="1169" w:type="dxa"/>
            <w:tcBorders>
              <w:top w:val="nil"/>
              <w:left w:val="nil"/>
              <w:bottom w:val="nil"/>
            </w:tcBorders>
            <w:vAlign w:val="top"/>
          </w:tcPr>
          <w:p w14:paraId="37A14BB1"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i/>
                <w:iCs/>
                <w:color w:val="000000"/>
                <w:sz w:val="16"/>
                <w:szCs w:val="12"/>
              </w:rPr>
              <w:t>(100%)</w:t>
            </w:r>
          </w:p>
          <w:p w14:paraId="41E19BB1"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p>
        </w:tc>
      </w:tr>
      <w:tr w:rsidR="007C0A90" w:rsidRPr="007F021F" w14:paraId="0A08EF5E" w14:textId="77777777" w:rsidTr="007C0A90">
        <w:trPr>
          <w:trHeight w:val="342"/>
        </w:trPr>
        <w:tc>
          <w:tcPr>
            <w:cnfStyle w:val="001000000000" w:firstRow="0" w:lastRow="0" w:firstColumn="1" w:lastColumn="0" w:oddVBand="0" w:evenVBand="0" w:oddHBand="0" w:evenHBand="0" w:firstRowFirstColumn="0" w:firstRowLastColumn="0" w:lastRowFirstColumn="0" w:lastRowLastColumn="0"/>
            <w:tcW w:w="2381" w:type="dxa"/>
            <w:tcBorders>
              <w:top w:val="nil"/>
              <w:bottom w:val="nil"/>
              <w:right w:val="nil"/>
            </w:tcBorders>
          </w:tcPr>
          <w:p w14:paraId="41AD0D2B" w14:textId="77777777" w:rsidR="007C0A90" w:rsidRPr="00166FC1" w:rsidRDefault="007C0A90" w:rsidP="007C0A90">
            <w:pPr>
              <w:spacing w:line="259" w:lineRule="auto"/>
              <w:rPr>
                <w:rFonts w:ascii="Times New Roman" w:hAnsi="Times New Roman"/>
                <w:i/>
                <w:szCs w:val="20"/>
              </w:rPr>
            </w:pPr>
          </w:p>
        </w:tc>
        <w:tc>
          <w:tcPr>
            <w:tcW w:w="2382" w:type="dxa"/>
            <w:tcBorders>
              <w:top w:val="nil"/>
              <w:left w:val="nil"/>
              <w:bottom w:val="nil"/>
              <w:right w:val="nil"/>
            </w:tcBorders>
            <w:vAlign w:val="bottom"/>
          </w:tcPr>
          <w:p w14:paraId="26DF0DFA" w14:textId="77777777" w:rsidR="007C0A90" w:rsidRPr="00166FC1" w:rsidRDefault="007C0A90" w:rsidP="007C0A90">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
                <w:sz w:val="14"/>
                <w:szCs w:val="14"/>
              </w:rPr>
            </w:pPr>
          </w:p>
        </w:tc>
        <w:tc>
          <w:tcPr>
            <w:tcW w:w="1266" w:type="dxa"/>
            <w:tcBorders>
              <w:top w:val="nil"/>
              <w:left w:val="nil"/>
              <w:bottom w:val="nil"/>
              <w:right w:val="nil"/>
            </w:tcBorders>
            <w:vAlign w:val="top"/>
          </w:tcPr>
          <w:p w14:paraId="5628041D"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tcBorders>
              <w:top w:val="nil"/>
              <w:left w:val="nil"/>
              <w:bottom w:val="nil"/>
              <w:right w:val="nil"/>
            </w:tcBorders>
            <w:shd w:val="clear" w:color="auto" w:fill="auto"/>
            <w:vAlign w:val="top"/>
          </w:tcPr>
          <w:p w14:paraId="5832B3A3"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tcBorders>
              <w:top w:val="nil"/>
              <w:left w:val="nil"/>
              <w:bottom w:val="nil"/>
              <w:right w:val="nil"/>
            </w:tcBorders>
            <w:vAlign w:val="top"/>
          </w:tcPr>
          <w:p w14:paraId="2C224BA8"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tcBorders>
              <w:top w:val="nil"/>
              <w:left w:val="nil"/>
              <w:bottom w:val="nil"/>
              <w:right w:val="nil"/>
            </w:tcBorders>
            <w:vAlign w:val="top"/>
          </w:tcPr>
          <w:p w14:paraId="3ABD44E6"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7C0A90" w:rsidRPr="007F021F" w14:paraId="0F1D9C31" w14:textId="77777777" w:rsidTr="007C0A90">
        <w:trPr>
          <w:trHeight w:hRule="exact" w:val="60"/>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nil"/>
              <w:bottom w:val="nil"/>
              <w:right w:val="nil"/>
            </w:tcBorders>
          </w:tcPr>
          <w:p w14:paraId="13D3AB63" w14:textId="77777777" w:rsidR="007C0A90" w:rsidRPr="00166FC1" w:rsidRDefault="007C0A90" w:rsidP="007C0A90">
            <w:pPr>
              <w:jc w:val="center"/>
              <w:rPr>
                <w:rFonts w:ascii="Times New Roman" w:hAnsi="Times New Roman"/>
                <w:color w:val="000000"/>
                <w:szCs w:val="20"/>
              </w:rPr>
            </w:pPr>
            <w:r w:rsidRPr="00166FC1">
              <w:rPr>
                <w:rFonts w:ascii="Times New Roman" w:hAnsi="Times New Roman"/>
                <w:color w:val="000000"/>
                <w:szCs w:val="20"/>
              </w:rPr>
              <w:t>Non-adopter</w:t>
            </w:r>
          </w:p>
        </w:tc>
        <w:tc>
          <w:tcPr>
            <w:tcW w:w="2382" w:type="dxa"/>
            <w:tcBorders>
              <w:top w:val="nil"/>
              <w:left w:val="nil"/>
              <w:bottom w:val="nil"/>
              <w:right w:val="nil"/>
            </w:tcBorders>
          </w:tcPr>
          <w:p w14:paraId="3A62BE52" w14:textId="77777777" w:rsidR="007C0A90" w:rsidRPr="00166FC1" w:rsidRDefault="007C0A90" w:rsidP="007C0A9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p>
        </w:tc>
        <w:tc>
          <w:tcPr>
            <w:tcW w:w="1266" w:type="dxa"/>
            <w:tcBorders>
              <w:top w:val="nil"/>
              <w:left w:val="nil"/>
              <w:bottom w:val="nil"/>
              <w:right w:val="nil"/>
            </w:tcBorders>
          </w:tcPr>
          <w:p w14:paraId="792C22F5" w14:textId="77777777" w:rsidR="007C0A90" w:rsidRPr="00166FC1" w:rsidRDefault="007C0A90" w:rsidP="007C0A90">
            <w:pPr>
              <w:ind w:firstLine="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18"/>
                <w:szCs w:val="14"/>
              </w:rPr>
            </w:pPr>
          </w:p>
        </w:tc>
        <w:tc>
          <w:tcPr>
            <w:tcW w:w="1266" w:type="dxa"/>
            <w:tcBorders>
              <w:top w:val="nil"/>
              <w:left w:val="nil"/>
              <w:bottom w:val="nil"/>
              <w:right w:val="nil"/>
            </w:tcBorders>
          </w:tcPr>
          <w:p w14:paraId="2D4602AC" w14:textId="77777777" w:rsidR="007C0A90" w:rsidRPr="00166FC1" w:rsidRDefault="007C0A90" w:rsidP="007C0A90">
            <w:pPr>
              <w:ind w:firstLine="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18"/>
                <w:szCs w:val="14"/>
              </w:rPr>
            </w:pPr>
          </w:p>
        </w:tc>
        <w:tc>
          <w:tcPr>
            <w:tcW w:w="1174" w:type="dxa"/>
            <w:tcBorders>
              <w:top w:val="nil"/>
              <w:left w:val="nil"/>
              <w:bottom w:val="nil"/>
              <w:right w:val="nil"/>
            </w:tcBorders>
          </w:tcPr>
          <w:p w14:paraId="71E14916" w14:textId="77777777" w:rsidR="007C0A90" w:rsidRPr="00166FC1" w:rsidRDefault="007C0A90" w:rsidP="007C0A90">
            <w:pPr>
              <w:ind w:firstLine="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FFFFFF"/>
                <w:sz w:val="18"/>
                <w:szCs w:val="14"/>
              </w:rPr>
            </w:pPr>
          </w:p>
        </w:tc>
        <w:tc>
          <w:tcPr>
            <w:tcW w:w="1169" w:type="dxa"/>
            <w:tcBorders>
              <w:top w:val="nil"/>
              <w:left w:val="nil"/>
              <w:bottom w:val="nil"/>
              <w:right w:val="nil"/>
            </w:tcBorders>
          </w:tcPr>
          <w:p w14:paraId="6ABDD191" w14:textId="77777777" w:rsidR="007C0A90" w:rsidRPr="00166FC1" w:rsidRDefault="007C0A90" w:rsidP="007C0A90">
            <w:pPr>
              <w:ind w:firstLine="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18"/>
                <w:szCs w:val="14"/>
              </w:rPr>
            </w:pPr>
          </w:p>
        </w:tc>
      </w:tr>
      <w:tr w:rsidR="007C0A90" w:rsidRPr="007F021F" w14:paraId="00C0D93B" w14:textId="77777777" w:rsidTr="007C0A90">
        <w:trPr>
          <w:trHeight w:val="209"/>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7DFDC895" w14:textId="77777777" w:rsidR="007C0A90" w:rsidRPr="00166FC1" w:rsidRDefault="007C0A90" w:rsidP="007C0A90">
            <w:pPr>
              <w:rPr>
                <w:rFonts w:ascii="Times New Roman" w:hAnsi="Times New Roman"/>
                <w:i/>
                <w:sz w:val="18"/>
                <w:szCs w:val="14"/>
              </w:rPr>
            </w:pPr>
          </w:p>
        </w:tc>
        <w:tc>
          <w:tcPr>
            <w:tcW w:w="2382" w:type="dxa"/>
            <w:tcBorders>
              <w:top w:val="nil"/>
              <w:left w:val="nil"/>
              <w:bottom w:val="nil"/>
              <w:right w:val="nil"/>
            </w:tcBorders>
            <w:vAlign w:val="bottom"/>
          </w:tcPr>
          <w:p w14:paraId="0C04F298" w14:textId="77777777" w:rsidR="007C0A90" w:rsidRPr="009B3B3B" w:rsidRDefault="007C0A90" w:rsidP="007C0A90">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4"/>
              </w:rPr>
              <w:t>No upskilling</w:t>
            </w:r>
          </w:p>
        </w:tc>
        <w:tc>
          <w:tcPr>
            <w:tcW w:w="1266" w:type="dxa"/>
            <w:tcBorders>
              <w:top w:val="nil"/>
              <w:left w:val="nil"/>
              <w:bottom w:val="nil"/>
              <w:right w:val="nil"/>
            </w:tcBorders>
            <w:vAlign w:val="top"/>
          </w:tcPr>
          <w:p w14:paraId="34DB6B70"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16"/>
                <w:szCs w:val="12"/>
              </w:rPr>
            </w:pPr>
            <w:r w:rsidRPr="00166FC1">
              <w:rPr>
                <w:rFonts w:ascii="Times New Roman" w:hAnsi="Times New Roman"/>
                <w:sz w:val="18"/>
                <w:szCs w:val="14"/>
              </w:rPr>
              <w:t xml:space="preserve">10338 </w:t>
            </w:r>
            <w:r w:rsidRPr="00166FC1">
              <w:rPr>
                <w:rFonts w:ascii="Times New Roman" w:hAnsi="Times New Roman"/>
                <w:i/>
                <w:iCs/>
                <w:sz w:val="16"/>
                <w:szCs w:val="12"/>
              </w:rPr>
              <w:t>(75%)</w:t>
            </w:r>
            <w:r w:rsidRPr="00166FC1">
              <w:rPr>
                <w:rFonts w:ascii="Times New Roman" w:hAnsi="Times New Roman"/>
                <w:i/>
                <w:iCs/>
                <w:sz w:val="16"/>
                <w:szCs w:val="12"/>
              </w:rPr>
              <w:br/>
              <w:t>(85%)</w:t>
            </w:r>
          </w:p>
        </w:tc>
        <w:tc>
          <w:tcPr>
            <w:tcW w:w="1266" w:type="dxa"/>
            <w:tcBorders>
              <w:top w:val="nil"/>
              <w:left w:val="nil"/>
              <w:bottom w:val="nil"/>
              <w:right w:val="nil"/>
            </w:tcBorders>
            <w:vAlign w:val="top"/>
          </w:tcPr>
          <w:p w14:paraId="60B586B2"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2505 </w:t>
            </w:r>
            <w:r w:rsidRPr="00166FC1">
              <w:rPr>
                <w:rFonts w:ascii="Times New Roman" w:hAnsi="Times New Roman"/>
                <w:i/>
                <w:iCs/>
                <w:color w:val="000000"/>
                <w:sz w:val="16"/>
                <w:szCs w:val="12"/>
              </w:rPr>
              <w:t>(18%)</w:t>
            </w:r>
            <w:r w:rsidRPr="00166FC1">
              <w:rPr>
                <w:rFonts w:ascii="Times New Roman" w:hAnsi="Times New Roman"/>
                <w:i/>
                <w:iCs/>
                <w:color w:val="000000"/>
                <w:sz w:val="16"/>
                <w:szCs w:val="12"/>
              </w:rPr>
              <w:br/>
              <w:t>(70%)</w:t>
            </w:r>
          </w:p>
        </w:tc>
        <w:tc>
          <w:tcPr>
            <w:tcW w:w="1174" w:type="dxa"/>
            <w:tcBorders>
              <w:top w:val="nil"/>
              <w:left w:val="nil"/>
              <w:bottom w:val="nil"/>
              <w:right w:val="nil"/>
            </w:tcBorders>
            <w:vAlign w:val="top"/>
          </w:tcPr>
          <w:p w14:paraId="2EFD40CB"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926 </w:t>
            </w:r>
            <w:r w:rsidRPr="00166FC1">
              <w:rPr>
                <w:rFonts w:ascii="Times New Roman" w:hAnsi="Times New Roman"/>
                <w:i/>
                <w:iCs/>
                <w:color w:val="000000"/>
                <w:sz w:val="16"/>
                <w:szCs w:val="12"/>
              </w:rPr>
              <w:t>(7%)</w:t>
            </w:r>
            <w:r w:rsidRPr="00166FC1">
              <w:rPr>
                <w:rFonts w:ascii="Times New Roman" w:hAnsi="Times New Roman"/>
                <w:i/>
                <w:iCs/>
                <w:color w:val="000000"/>
                <w:sz w:val="16"/>
                <w:szCs w:val="12"/>
              </w:rPr>
              <w:br/>
              <w:t>(47%)</w:t>
            </w:r>
          </w:p>
        </w:tc>
        <w:tc>
          <w:tcPr>
            <w:tcW w:w="1169" w:type="dxa"/>
            <w:tcBorders>
              <w:top w:val="nil"/>
              <w:left w:val="nil"/>
              <w:bottom w:val="nil"/>
              <w:right w:val="nil"/>
            </w:tcBorders>
            <w:vAlign w:val="top"/>
          </w:tcPr>
          <w:p w14:paraId="44AB7553"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6"/>
              </w:rPr>
            </w:pPr>
            <w:r w:rsidRPr="00166FC1">
              <w:rPr>
                <w:rFonts w:ascii="Times New Roman" w:hAnsi="Times New Roman"/>
                <w:color w:val="000000"/>
                <w:sz w:val="18"/>
                <w:szCs w:val="14"/>
              </w:rPr>
              <w:t xml:space="preserve">13769 </w:t>
            </w:r>
            <w:r w:rsidRPr="00166FC1">
              <w:rPr>
                <w:rFonts w:ascii="Times New Roman" w:hAnsi="Times New Roman"/>
                <w:i/>
                <w:iCs/>
                <w:color w:val="000000"/>
                <w:sz w:val="13"/>
                <w:szCs w:val="13"/>
              </w:rPr>
              <w:t>(100%)</w:t>
            </w:r>
            <w:r w:rsidRPr="00166FC1">
              <w:rPr>
                <w:rFonts w:ascii="Times New Roman" w:hAnsi="Times New Roman"/>
                <w:i/>
                <w:iCs/>
                <w:color w:val="000000"/>
                <w:sz w:val="13"/>
                <w:szCs w:val="13"/>
              </w:rPr>
              <w:br/>
            </w:r>
            <w:r w:rsidRPr="00166FC1">
              <w:rPr>
                <w:rFonts w:ascii="Times New Roman" w:hAnsi="Times New Roman"/>
                <w:i/>
                <w:iCs/>
                <w:color w:val="000000"/>
                <w:sz w:val="16"/>
                <w:szCs w:val="16"/>
              </w:rPr>
              <w:t>(78%)</w:t>
            </w:r>
          </w:p>
        </w:tc>
      </w:tr>
      <w:tr w:rsidR="007C0A90" w:rsidRPr="007F021F" w14:paraId="129AFF22" w14:textId="77777777" w:rsidTr="007C0A90">
        <w:trPr>
          <w:trHeight w:val="310"/>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015A6B61" w14:textId="77777777" w:rsidR="007C0A90" w:rsidRPr="00166FC1" w:rsidRDefault="007C0A90" w:rsidP="007C0A90">
            <w:pPr>
              <w:tabs>
                <w:tab w:val="right" w:pos="9000"/>
                <w:tab w:val="right" w:pos="9360"/>
              </w:tabs>
              <w:rPr>
                <w:rFonts w:ascii="Times New Roman" w:hAnsi="Times New Roman"/>
                <w:i/>
                <w:sz w:val="18"/>
                <w:szCs w:val="14"/>
              </w:rPr>
            </w:pPr>
          </w:p>
        </w:tc>
        <w:tc>
          <w:tcPr>
            <w:tcW w:w="2382" w:type="dxa"/>
            <w:tcBorders>
              <w:top w:val="nil"/>
              <w:left w:val="nil"/>
              <w:bottom w:val="nil"/>
              <w:right w:val="nil"/>
            </w:tcBorders>
            <w:vAlign w:val="bottom"/>
          </w:tcPr>
          <w:p w14:paraId="04D60B89" w14:textId="77777777" w:rsidR="007C0A90" w:rsidRPr="009B3B3B" w:rsidRDefault="007C0A90" w:rsidP="007C0A90">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tcBorders>
              <w:top w:val="nil"/>
              <w:left w:val="nil"/>
              <w:bottom w:val="nil"/>
              <w:right w:val="nil"/>
            </w:tcBorders>
            <w:vAlign w:val="top"/>
          </w:tcPr>
          <w:p w14:paraId="22853497"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tcBorders>
              <w:top w:val="nil"/>
              <w:left w:val="nil"/>
              <w:bottom w:val="nil"/>
              <w:right w:val="nil"/>
            </w:tcBorders>
            <w:shd w:val="clear" w:color="auto" w:fill="auto"/>
            <w:vAlign w:val="top"/>
          </w:tcPr>
          <w:p w14:paraId="6B3F3754"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tcBorders>
              <w:top w:val="nil"/>
              <w:left w:val="nil"/>
              <w:bottom w:val="nil"/>
              <w:right w:val="nil"/>
            </w:tcBorders>
            <w:vAlign w:val="top"/>
          </w:tcPr>
          <w:p w14:paraId="733A7445"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tcBorders>
              <w:top w:val="nil"/>
              <w:left w:val="nil"/>
              <w:bottom w:val="nil"/>
              <w:right w:val="nil"/>
            </w:tcBorders>
            <w:vAlign w:val="top"/>
          </w:tcPr>
          <w:p w14:paraId="248B647E"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7C0A90" w:rsidRPr="007F021F" w14:paraId="2C870CF2" w14:textId="77777777" w:rsidTr="007C0A90">
        <w:trPr>
          <w:trHeight w:val="209"/>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5F3A6828" w14:textId="77777777" w:rsidR="007C0A90" w:rsidRPr="00166FC1" w:rsidRDefault="007C0A90" w:rsidP="007C0A90">
            <w:pPr>
              <w:rPr>
                <w:rFonts w:ascii="Times New Roman" w:hAnsi="Times New Roman"/>
                <w:i/>
                <w:sz w:val="18"/>
                <w:szCs w:val="16"/>
              </w:rPr>
            </w:pPr>
          </w:p>
        </w:tc>
        <w:tc>
          <w:tcPr>
            <w:tcW w:w="2382" w:type="dxa"/>
            <w:tcBorders>
              <w:top w:val="nil"/>
              <w:left w:val="nil"/>
              <w:bottom w:val="nil"/>
              <w:right w:val="nil"/>
            </w:tcBorders>
            <w:vAlign w:val="bottom"/>
          </w:tcPr>
          <w:p w14:paraId="5EBAB832" w14:textId="77777777" w:rsidR="007C0A90" w:rsidRPr="009B3B3B" w:rsidRDefault="007C0A90" w:rsidP="007C0A90">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6"/>
              </w:rPr>
              <w:t>Only ICT upskilling</w:t>
            </w:r>
          </w:p>
        </w:tc>
        <w:tc>
          <w:tcPr>
            <w:tcW w:w="1266" w:type="dxa"/>
            <w:tcBorders>
              <w:top w:val="nil"/>
              <w:left w:val="nil"/>
              <w:bottom w:val="nil"/>
              <w:right w:val="nil"/>
            </w:tcBorders>
            <w:vAlign w:val="top"/>
          </w:tcPr>
          <w:p w14:paraId="3C39450F"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16"/>
                <w:szCs w:val="12"/>
              </w:rPr>
            </w:pPr>
            <w:r w:rsidRPr="00166FC1">
              <w:rPr>
                <w:rFonts w:ascii="Times New Roman" w:hAnsi="Times New Roman"/>
                <w:sz w:val="18"/>
                <w:szCs w:val="14"/>
              </w:rPr>
              <w:t xml:space="preserve">383 </w:t>
            </w:r>
            <w:r w:rsidRPr="00166FC1">
              <w:rPr>
                <w:rFonts w:ascii="Times New Roman" w:hAnsi="Times New Roman"/>
                <w:i/>
                <w:iCs/>
                <w:sz w:val="16"/>
                <w:szCs w:val="12"/>
              </w:rPr>
              <w:t>(47%)</w:t>
            </w:r>
            <w:r w:rsidRPr="00166FC1">
              <w:rPr>
                <w:rFonts w:ascii="Times New Roman" w:hAnsi="Times New Roman"/>
                <w:i/>
                <w:iCs/>
                <w:sz w:val="16"/>
                <w:szCs w:val="12"/>
              </w:rPr>
              <w:br/>
              <w:t>(3%)</w:t>
            </w:r>
          </w:p>
        </w:tc>
        <w:tc>
          <w:tcPr>
            <w:tcW w:w="1266" w:type="dxa"/>
            <w:tcBorders>
              <w:top w:val="nil"/>
              <w:left w:val="nil"/>
              <w:bottom w:val="nil"/>
              <w:right w:val="nil"/>
            </w:tcBorders>
            <w:shd w:val="clear" w:color="auto" w:fill="auto"/>
            <w:vAlign w:val="top"/>
          </w:tcPr>
          <w:p w14:paraId="7C1B23B1"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209 </w:t>
            </w:r>
            <w:r w:rsidRPr="00166FC1">
              <w:rPr>
                <w:rFonts w:ascii="Times New Roman" w:hAnsi="Times New Roman"/>
                <w:i/>
                <w:iCs/>
                <w:color w:val="000000"/>
                <w:sz w:val="16"/>
                <w:szCs w:val="12"/>
              </w:rPr>
              <w:t>(26%)</w:t>
            </w:r>
            <w:r w:rsidRPr="00166FC1">
              <w:rPr>
                <w:rFonts w:ascii="Times New Roman" w:hAnsi="Times New Roman"/>
                <w:i/>
                <w:iCs/>
                <w:color w:val="000000"/>
                <w:sz w:val="16"/>
                <w:szCs w:val="12"/>
              </w:rPr>
              <w:br/>
              <w:t>(6%)</w:t>
            </w:r>
          </w:p>
        </w:tc>
        <w:tc>
          <w:tcPr>
            <w:tcW w:w="1174" w:type="dxa"/>
            <w:tcBorders>
              <w:top w:val="nil"/>
              <w:left w:val="nil"/>
              <w:bottom w:val="nil"/>
              <w:right w:val="nil"/>
            </w:tcBorders>
            <w:vAlign w:val="top"/>
          </w:tcPr>
          <w:p w14:paraId="383535F0"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221 </w:t>
            </w:r>
            <w:r w:rsidRPr="00166FC1">
              <w:rPr>
                <w:rFonts w:ascii="Times New Roman" w:hAnsi="Times New Roman"/>
                <w:i/>
                <w:iCs/>
                <w:color w:val="000000"/>
                <w:sz w:val="16"/>
                <w:szCs w:val="12"/>
              </w:rPr>
              <w:t>(27%)</w:t>
            </w:r>
            <w:r w:rsidRPr="00166FC1">
              <w:rPr>
                <w:rFonts w:ascii="Times New Roman" w:hAnsi="Times New Roman"/>
                <w:i/>
                <w:iCs/>
                <w:color w:val="000000"/>
                <w:sz w:val="16"/>
                <w:szCs w:val="12"/>
              </w:rPr>
              <w:br/>
              <w:t>(11%)</w:t>
            </w:r>
          </w:p>
        </w:tc>
        <w:tc>
          <w:tcPr>
            <w:tcW w:w="1169" w:type="dxa"/>
            <w:tcBorders>
              <w:top w:val="nil"/>
              <w:left w:val="nil"/>
              <w:bottom w:val="nil"/>
              <w:right w:val="nil"/>
            </w:tcBorders>
            <w:vAlign w:val="top"/>
          </w:tcPr>
          <w:p w14:paraId="6C62FCBF"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813</w:t>
            </w:r>
            <w:r w:rsidRPr="00166FC1">
              <w:rPr>
                <w:rFonts w:ascii="Times New Roman" w:hAnsi="Times New Roman"/>
                <w:i/>
                <w:iCs/>
                <w:color w:val="000000"/>
                <w:sz w:val="16"/>
                <w:szCs w:val="12"/>
              </w:rPr>
              <w:t xml:space="preserve"> (100%)</w:t>
            </w:r>
            <w:r w:rsidRPr="00166FC1">
              <w:rPr>
                <w:rFonts w:ascii="Times New Roman" w:hAnsi="Times New Roman"/>
                <w:i/>
                <w:iCs/>
                <w:color w:val="000000"/>
                <w:sz w:val="16"/>
                <w:szCs w:val="12"/>
              </w:rPr>
              <w:br/>
              <w:t>(5%)</w:t>
            </w:r>
          </w:p>
        </w:tc>
      </w:tr>
      <w:tr w:rsidR="007C0A90" w:rsidRPr="007F021F" w14:paraId="3C18948E" w14:textId="77777777" w:rsidTr="007C0A90">
        <w:trPr>
          <w:trHeight w:val="320"/>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54086692" w14:textId="77777777" w:rsidR="007C0A90" w:rsidRPr="00166FC1" w:rsidRDefault="007C0A90" w:rsidP="007C0A90">
            <w:pPr>
              <w:tabs>
                <w:tab w:val="right" w:pos="9000"/>
                <w:tab w:val="right" w:pos="9360"/>
              </w:tabs>
              <w:rPr>
                <w:rFonts w:ascii="Times New Roman" w:hAnsi="Times New Roman"/>
                <w:i/>
                <w:sz w:val="18"/>
                <w:szCs w:val="14"/>
              </w:rPr>
            </w:pPr>
          </w:p>
        </w:tc>
        <w:tc>
          <w:tcPr>
            <w:tcW w:w="2382" w:type="dxa"/>
            <w:tcBorders>
              <w:top w:val="nil"/>
              <w:left w:val="nil"/>
              <w:bottom w:val="nil"/>
              <w:right w:val="nil"/>
            </w:tcBorders>
            <w:vAlign w:val="bottom"/>
          </w:tcPr>
          <w:p w14:paraId="6153D3E4" w14:textId="77777777" w:rsidR="007C0A90" w:rsidRPr="009B3B3B" w:rsidRDefault="007C0A90" w:rsidP="007C0A90">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tcBorders>
              <w:top w:val="nil"/>
              <w:left w:val="nil"/>
              <w:bottom w:val="nil"/>
              <w:right w:val="nil"/>
            </w:tcBorders>
            <w:vAlign w:val="top"/>
          </w:tcPr>
          <w:p w14:paraId="67F4BE66"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tcBorders>
              <w:top w:val="nil"/>
              <w:left w:val="nil"/>
              <w:bottom w:val="nil"/>
              <w:right w:val="nil"/>
            </w:tcBorders>
            <w:shd w:val="clear" w:color="auto" w:fill="auto"/>
            <w:vAlign w:val="top"/>
          </w:tcPr>
          <w:p w14:paraId="33393076"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tcBorders>
              <w:top w:val="nil"/>
              <w:left w:val="nil"/>
              <w:bottom w:val="nil"/>
              <w:right w:val="nil"/>
            </w:tcBorders>
            <w:vAlign w:val="top"/>
          </w:tcPr>
          <w:p w14:paraId="3404FDCD"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tcBorders>
              <w:top w:val="nil"/>
              <w:left w:val="nil"/>
              <w:bottom w:val="nil"/>
              <w:right w:val="nil"/>
            </w:tcBorders>
            <w:vAlign w:val="top"/>
          </w:tcPr>
          <w:p w14:paraId="3E8980A2"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7C0A90" w:rsidRPr="007F021F" w14:paraId="13208D76" w14:textId="77777777" w:rsidTr="007C0A90">
        <w:trPr>
          <w:trHeight w:val="209"/>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1607CCED" w14:textId="77777777" w:rsidR="007C0A90" w:rsidRPr="00166FC1" w:rsidRDefault="007C0A90" w:rsidP="007C0A90">
            <w:pPr>
              <w:rPr>
                <w:rFonts w:ascii="Times New Roman" w:hAnsi="Times New Roman"/>
                <w:i/>
                <w:sz w:val="18"/>
                <w:szCs w:val="14"/>
              </w:rPr>
            </w:pPr>
          </w:p>
        </w:tc>
        <w:tc>
          <w:tcPr>
            <w:tcW w:w="2382" w:type="dxa"/>
            <w:tcBorders>
              <w:top w:val="nil"/>
              <w:left w:val="nil"/>
              <w:bottom w:val="nil"/>
              <w:right w:val="nil"/>
            </w:tcBorders>
            <w:vAlign w:val="bottom"/>
          </w:tcPr>
          <w:p w14:paraId="444D628F" w14:textId="77777777" w:rsidR="007C0A90" w:rsidRPr="009B3B3B" w:rsidRDefault="007C0A90" w:rsidP="007C0A90">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4"/>
              </w:rPr>
              <w:t>Only NON-ICT upskilling</w:t>
            </w:r>
          </w:p>
        </w:tc>
        <w:tc>
          <w:tcPr>
            <w:tcW w:w="1266" w:type="dxa"/>
            <w:tcBorders>
              <w:top w:val="nil"/>
              <w:left w:val="nil"/>
              <w:bottom w:val="nil"/>
              <w:right w:val="nil"/>
            </w:tcBorders>
            <w:vAlign w:val="top"/>
          </w:tcPr>
          <w:p w14:paraId="67CAE635"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16"/>
                <w:szCs w:val="12"/>
              </w:rPr>
            </w:pPr>
            <w:r w:rsidRPr="00166FC1">
              <w:rPr>
                <w:rFonts w:ascii="Times New Roman" w:hAnsi="Times New Roman"/>
                <w:sz w:val="18"/>
                <w:szCs w:val="14"/>
              </w:rPr>
              <w:t xml:space="preserve">1079 </w:t>
            </w:r>
            <w:r w:rsidRPr="00166FC1">
              <w:rPr>
                <w:rFonts w:ascii="Times New Roman" w:hAnsi="Times New Roman"/>
                <w:i/>
                <w:iCs/>
                <w:sz w:val="16"/>
                <w:szCs w:val="12"/>
              </w:rPr>
              <w:t>(58%)</w:t>
            </w:r>
            <w:r w:rsidRPr="00166FC1">
              <w:rPr>
                <w:rFonts w:ascii="Times New Roman" w:hAnsi="Times New Roman"/>
                <w:i/>
                <w:iCs/>
                <w:sz w:val="18"/>
                <w:szCs w:val="14"/>
              </w:rPr>
              <w:br/>
            </w:r>
            <w:r w:rsidRPr="00166FC1">
              <w:rPr>
                <w:rFonts w:ascii="Times New Roman" w:hAnsi="Times New Roman"/>
                <w:i/>
                <w:iCs/>
                <w:sz w:val="16"/>
                <w:szCs w:val="12"/>
              </w:rPr>
              <w:t>(9%)</w:t>
            </w:r>
          </w:p>
        </w:tc>
        <w:tc>
          <w:tcPr>
            <w:tcW w:w="1266" w:type="dxa"/>
            <w:tcBorders>
              <w:top w:val="nil"/>
              <w:left w:val="nil"/>
              <w:bottom w:val="nil"/>
              <w:right w:val="nil"/>
            </w:tcBorders>
            <w:shd w:val="clear" w:color="auto" w:fill="auto"/>
            <w:vAlign w:val="top"/>
          </w:tcPr>
          <w:p w14:paraId="6DEE6C6C"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490 </w:t>
            </w:r>
            <w:r w:rsidRPr="00166FC1">
              <w:rPr>
                <w:rFonts w:ascii="Times New Roman" w:hAnsi="Times New Roman"/>
                <w:i/>
                <w:iCs/>
                <w:color w:val="000000"/>
                <w:sz w:val="16"/>
                <w:szCs w:val="12"/>
              </w:rPr>
              <w:t>(26%)</w:t>
            </w:r>
            <w:r w:rsidRPr="00166FC1">
              <w:rPr>
                <w:rFonts w:ascii="Times New Roman" w:hAnsi="Times New Roman"/>
                <w:i/>
                <w:iCs/>
                <w:color w:val="000000"/>
                <w:sz w:val="16"/>
                <w:szCs w:val="12"/>
              </w:rPr>
              <w:br/>
              <w:t>(14%)</w:t>
            </w:r>
          </w:p>
        </w:tc>
        <w:tc>
          <w:tcPr>
            <w:tcW w:w="1174" w:type="dxa"/>
            <w:tcBorders>
              <w:top w:val="nil"/>
              <w:left w:val="nil"/>
              <w:bottom w:val="nil"/>
              <w:right w:val="nil"/>
            </w:tcBorders>
            <w:vAlign w:val="top"/>
          </w:tcPr>
          <w:p w14:paraId="6EC25E06"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291 </w:t>
            </w:r>
            <w:r w:rsidRPr="00166FC1">
              <w:rPr>
                <w:rFonts w:ascii="Times New Roman" w:hAnsi="Times New Roman"/>
                <w:i/>
                <w:iCs/>
                <w:color w:val="000000"/>
                <w:sz w:val="16"/>
                <w:szCs w:val="12"/>
              </w:rPr>
              <w:t>(16%)</w:t>
            </w:r>
            <w:r w:rsidRPr="00166FC1">
              <w:rPr>
                <w:rFonts w:ascii="Times New Roman" w:hAnsi="Times New Roman"/>
                <w:i/>
                <w:iCs/>
                <w:color w:val="000000"/>
                <w:sz w:val="16"/>
                <w:szCs w:val="12"/>
              </w:rPr>
              <w:br/>
              <w:t>(15%)</w:t>
            </w:r>
          </w:p>
        </w:tc>
        <w:tc>
          <w:tcPr>
            <w:tcW w:w="1169" w:type="dxa"/>
            <w:tcBorders>
              <w:top w:val="nil"/>
              <w:left w:val="nil"/>
              <w:bottom w:val="nil"/>
              <w:right w:val="nil"/>
            </w:tcBorders>
            <w:vAlign w:val="top"/>
          </w:tcPr>
          <w:p w14:paraId="319DF083"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1860 </w:t>
            </w:r>
            <w:r w:rsidRPr="00166FC1">
              <w:rPr>
                <w:rFonts w:ascii="Times New Roman" w:hAnsi="Times New Roman"/>
                <w:i/>
                <w:iCs/>
                <w:color w:val="000000"/>
                <w:sz w:val="16"/>
                <w:szCs w:val="12"/>
              </w:rPr>
              <w:t>(100%)</w:t>
            </w:r>
            <w:r w:rsidRPr="00166FC1">
              <w:rPr>
                <w:rFonts w:ascii="Times New Roman" w:hAnsi="Times New Roman"/>
                <w:i/>
                <w:iCs/>
                <w:color w:val="000000"/>
                <w:sz w:val="16"/>
                <w:szCs w:val="12"/>
              </w:rPr>
              <w:br/>
              <w:t>(11%)</w:t>
            </w:r>
          </w:p>
        </w:tc>
      </w:tr>
      <w:tr w:rsidR="007C0A90" w:rsidRPr="007F021F" w14:paraId="0D0CBDEF" w14:textId="77777777" w:rsidTr="007C0A90">
        <w:trPr>
          <w:trHeight w:val="302"/>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62DFA05C" w14:textId="77777777" w:rsidR="007C0A90" w:rsidRPr="00166FC1" w:rsidRDefault="007C0A90" w:rsidP="007C0A90">
            <w:pPr>
              <w:tabs>
                <w:tab w:val="right" w:pos="9000"/>
                <w:tab w:val="right" w:pos="9360"/>
              </w:tabs>
              <w:rPr>
                <w:rFonts w:ascii="Times New Roman" w:hAnsi="Times New Roman"/>
                <w:i/>
                <w:sz w:val="18"/>
                <w:szCs w:val="14"/>
              </w:rPr>
            </w:pPr>
          </w:p>
        </w:tc>
        <w:tc>
          <w:tcPr>
            <w:tcW w:w="2382" w:type="dxa"/>
            <w:tcBorders>
              <w:top w:val="nil"/>
              <w:left w:val="nil"/>
              <w:bottom w:val="nil"/>
              <w:right w:val="nil"/>
            </w:tcBorders>
            <w:vAlign w:val="bottom"/>
          </w:tcPr>
          <w:p w14:paraId="3817E7FA" w14:textId="77777777" w:rsidR="007C0A90" w:rsidRPr="009B3B3B" w:rsidRDefault="007C0A90" w:rsidP="007C0A90">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tcBorders>
              <w:top w:val="nil"/>
              <w:left w:val="nil"/>
              <w:bottom w:val="nil"/>
              <w:right w:val="nil"/>
            </w:tcBorders>
            <w:vAlign w:val="top"/>
          </w:tcPr>
          <w:p w14:paraId="082B33A5"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tcBorders>
              <w:top w:val="nil"/>
              <w:left w:val="nil"/>
              <w:bottom w:val="nil"/>
              <w:right w:val="nil"/>
            </w:tcBorders>
            <w:shd w:val="clear" w:color="auto" w:fill="auto"/>
            <w:vAlign w:val="top"/>
          </w:tcPr>
          <w:p w14:paraId="7C6901E7"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tcBorders>
              <w:top w:val="nil"/>
              <w:left w:val="nil"/>
              <w:bottom w:val="nil"/>
              <w:right w:val="nil"/>
            </w:tcBorders>
            <w:vAlign w:val="top"/>
          </w:tcPr>
          <w:p w14:paraId="637AE743"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tcBorders>
              <w:top w:val="nil"/>
              <w:left w:val="nil"/>
              <w:bottom w:val="nil"/>
              <w:right w:val="nil"/>
            </w:tcBorders>
            <w:vAlign w:val="top"/>
          </w:tcPr>
          <w:p w14:paraId="7D06E85A"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7C0A90" w:rsidRPr="007F021F" w14:paraId="5736FCBB" w14:textId="77777777" w:rsidTr="007C0A90">
        <w:trPr>
          <w:trHeight w:val="209"/>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3CDF2967" w14:textId="77777777" w:rsidR="007C0A90" w:rsidRPr="00166FC1" w:rsidRDefault="007C0A90" w:rsidP="007C0A90">
            <w:pPr>
              <w:rPr>
                <w:rFonts w:ascii="Times New Roman" w:hAnsi="Times New Roman"/>
                <w:i/>
                <w:sz w:val="18"/>
                <w:szCs w:val="14"/>
              </w:rPr>
            </w:pPr>
          </w:p>
        </w:tc>
        <w:tc>
          <w:tcPr>
            <w:tcW w:w="2382" w:type="dxa"/>
            <w:tcBorders>
              <w:top w:val="nil"/>
              <w:left w:val="nil"/>
              <w:bottom w:val="nil"/>
              <w:right w:val="nil"/>
            </w:tcBorders>
            <w:vAlign w:val="bottom"/>
          </w:tcPr>
          <w:p w14:paraId="58443B5E" w14:textId="77777777" w:rsidR="007C0A90" w:rsidRPr="009B3B3B" w:rsidRDefault="007C0A90" w:rsidP="007C0A90">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4"/>
              </w:rPr>
              <w:t>Conjoint upskilling</w:t>
            </w:r>
          </w:p>
        </w:tc>
        <w:tc>
          <w:tcPr>
            <w:tcW w:w="1266" w:type="dxa"/>
            <w:tcBorders>
              <w:top w:val="nil"/>
              <w:left w:val="nil"/>
              <w:bottom w:val="nil"/>
              <w:right w:val="nil"/>
            </w:tcBorders>
            <w:vAlign w:val="top"/>
          </w:tcPr>
          <w:p w14:paraId="4CA67504"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16"/>
                <w:szCs w:val="12"/>
              </w:rPr>
            </w:pPr>
            <w:r w:rsidRPr="00166FC1">
              <w:rPr>
                <w:rFonts w:ascii="Times New Roman" w:hAnsi="Times New Roman"/>
                <w:sz w:val="18"/>
                <w:szCs w:val="14"/>
              </w:rPr>
              <w:t xml:space="preserve">361 </w:t>
            </w:r>
            <w:r w:rsidRPr="00166FC1">
              <w:rPr>
                <w:rFonts w:ascii="Times New Roman" w:hAnsi="Times New Roman"/>
                <w:i/>
                <w:iCs/>
                <w:sz w:val="16"/>
                <w:szCs w:val="12"/>
              </w:rPr>
              <w:t>(28%)</w:t>
            </w:r>
            <w:r w:rsidRPr="00166FC1">
              <w:rPr>
                <w:rFonts w:ascii="Times New Roman" w:hAnsi="Times New Roman"/>
                <w:i/>
                <w:iCs/>
                <w:sz w:val="16"/>
                <w:szCs w:val="12"/>
              </w:rPr>
              <w:br/>
              <w:t>(3%)</w:t>
            </w:r>
          </w:p>
        </w:tc>
        <w:tc>
          <w:tcPr>
            <w:tcW w:w="1266" w:type="dxa"/>
            <w:tcBorders>
              <w:top w:val="nil"/>
              <w:left w:val="nil"/>
              <w:bottom w:val="nil"/>
              <w:right w:val="nil"/>
            </w:tcBorders>
            <w:shd w:val="clear" w:color="auto" w:fill="auto"/>
            <w:vAlign w:val="top"/>
          </w:tcPr>
          <w:p w14:paraId="28E3FB90"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6"/>
                <w:szCs w:val="12"/>
              </w:rPr>
            </w:pPr>
            <w:r w:rsidRPr="00166FC1">
              <w:rPr>
                <w:rFonts w:ascii="Times New Roman" w:hAnsi="Times New Roman"/>
                <w:color w:val="000000"/>
                <w:sz w:val="18"/>
                <w:szCs w:val="14"/>
              </w:rPr>
              <w:t xml:space="preserve">366 </w:t>
            </w:r>
            <w:r w:rsidRPr="00166FC1">
              <w:rPr>
                <w:rFonts w:ascii="Times New Roman" w:hAnsi="Times New Roman"/>
                <w:i/>
                <w:iCs/>
                <w:color w:val="000000"/>
                <w:sz w:val="16"/>
                <w:szCs w:val="12"/>
              </w:rPr>
              <w:t>(29%)</w:t>
            </w:r>
            <w:r w:rsidRPr="00166FC1">
              <w:rPr>
                <w:rFonts w:ascii="Times New Roman" w:hAnsi="Times New Roman"/>
                <w:i/>
                <w:iCs/>
                <w:color w:val="000000"/>
                <w:sz w:val="16"/>
                <w:szCs w:val="12"/>
              </w:rPr>
              <w:br/>
              <w:t>(10%)</w:t>
            </w:r>
          </w:p>
        </w:tc>
        <w:tc>
          <w:tcPr>
            <w:tcW w:w="1174" w:type="dxa"/>
            <w:tcBorders>
              <w:top w:val="nil"/>
              <w:left w:val="nil"/>
              <w:bottom w:val="nil"/>
              <w:right w:val="nil"/>
            </w:tcBorders>
            <w:vAlign w:val="top"/>
          </w:tcPr>
          <w:p w14:paraId="4D36865F"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542 </w:t>
            </w:r>
            <w:r w:rsidRPr="00166FC1">
              <w:rPr>
                <w:rFonts w:ascii="Times New Roman" w:hAnsi="Times New Roman"/>
                <w:i/>
                <w:iCs/>
                <w:color w:val="000000"/>
                <w:sz w:val="16"/>
                <w:szCs w:val="12"/>
              </w:rPr>
              <w:t>(43%)</w:t>
            </w:r>
            <w:r w:rsidRPr="00166FC1">
              <w:rPr>
                <w:rFonts w:ascii="Times New Roman" w:hAnsi="Times New Roman"/>
                <w:i/>
                <w:iCs/>
                <w:color w:val="000000"/>
                <w:sz w:val="16"/>
                <w:szCs w:val="12"/>
              </w:rPr>
              <w:br/>
              <w:t>(27%)</w:t>
            </w:r>
          </w:p>
        </w:tc>
        <w:tc>
          <w:tcPr>
            <w:tcW w:w="1169" w:type="dxa"/>
            <w:tcBorders>
              <w:top w:val="nil"/>
              <w:left w:val="nil"/>
              <w:bottom w:val="nil"/>
              <w:right w:val="nil"/>
            </w:tcBorders>
            <w:vAlign w:val="top"/>
          </w:tcPr>
          <w:p w14:paraId="3FCDDA28"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t xml:space="preserve">1269 </w:t>
            </w:r>
            <w:r w:rsidRPr="00166FC1">
              <w:rPr>
                <w:rFonts w:ascii="Times New Roman" w:hAnsi="Times New Roman"/>
                <w:i/>
                <w:iCs/>
                <w:color w:val="000000"/>
                <w:sz w:val="16"/>
                <w:szCs w:val="12"/>
              </w:rPr>
              <w:t>(100%)</w:t>
            </w:r>
            <w:r w:rsidRPr="00166FC1">
              <w:rPr>
                <w:rFonts w:ascii="Times New Roman" w:hAnsi="Times New Roman"/>
                <w:i/>
                <w:iCs/>
                <w:color w:val="000000"/>
                <w:sz w:val="16"/>
                <w:szCs w:val="12"/>
              </w:rPr>
              <w:br/>
              <w:t>(7%)</w:t>
            </w:r>
          </w:p>
        </w:tc>
      </w:tr>
      <w:tr w:rsidR="007C0A90" w:rsidRPr="007F021F" w14:paraId="0DA33F91" w14:textId="77777777" w:rsidTr="007C0A90">
        <w:trPr>
          <w:trHeight w:val="209"/>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738A87B8" w14:textId="77777777" w:rsidR="007C0A90" w:rsidRPr="00166FC1" w:rsidRDefault="007C0A90" w:rsidP="007C0A90">
            <w:pPr>
              <w:tabs>
                <w:tab w:val="right" w:pos="9000"/>
                <w:tab w:val="right" w:pos="9360"/>
              </w:tabs>
              <w:rPr>
                <w:rFonts w:ascii="Times New Roman" w:hAnsi="Times New Roman"/>
                <w:i/>
                <w:sz w:val="18"/>
                <w:szCs w:val="14"/>
              </w:rPr>
            </w:pPr>
          </w:p>
        </w:tc>
        <w:tc>
          <w:tcPr>
            <w:tcW w:w="2382" w:type="dxa"/>
            <w:tcBorders>
              <w:top w:val="nil"/>
              <w:left w:val="nil"/>
              <w:bottom w:val="nil"/>
              <w:right w:val="nil"/>
            </w:tcBorders>
            <w:vAlign w:val="bottom"/>
          </w:tcPr>
          <w:p w14:paraId="24858C5D" w14:textId="77777777" w:rsidR="007C0A90" w:rsidRPr="009B3B3B" w:rsidRDefault="007C0A90" w:rsidP="007C0A90">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tcBorders>
              <w:top w:val="nil"/>
              <w:left w:val="nil"/>
              <w:bottom w:val="nil"/>
              <w:right w:val="nil"/>
            </w:tcBorders>
            <w:vAlign w:val="top"/>
          </w:tcPr>
          <w:p w14:paraId="3266A2A1"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tcBorders>
              <w:top w:val="nil"/>
              <w:left w:val="nil"/>
              <w:bottom w:val="nil"/>
              <w:right w:val="nil"/>
            </w:tcBorders>
            <w:shd w:val="clear" w:color="auto" w:fill="auto"/>
            <w:vAlign w:val="top"/>
          </w:tcPr>
          <w:p w14:paraId="2679C1F9"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tcBorders>
              <w:top w:val="nil"/>
              <w:left w:val="nil"/>
              <w:bottom w:val="nil"/>
              <w:right w:val="nil"/>
            </w:tcBorders>
            <w:vAlign w:val="top"/>
          </w:tcPr>
          <w:p w14:paraId="28132BE0"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tcBorders>
              <w:top w:val="nil"/>
              <w:left w:val="nil"/>
              <w:bottom w:val="nil"/>
              <w:right w:val="nil"/>
            </w:tcBorders>
            <w:vAlign w:val="top"/>
          </w:tcPr>
          <w:p w14:paraId="0286EF9E"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7C0A90" w:rsidRPr="007F021F" w14:paraId="35852B10" w14:textId="77777777" w:rsidTr="007C0A90">
        <w:trPr>
          <w:trHeight w:val="209"/>
        </w:trPr>
        <w:tc>
          <w:tcPr>
            <w:cnfStyle w:val="001000000000" w:firstRow="0" w:lastRow="0" w:firstColumn="1" w:lastColumn="0" w:oddVBand="0" w:evenVBand="0" w:oddHBand="0" w:evenHBand="0" w:firstRowFirstColumn="0" w:firstRowLastColumn="0" w:lastRowFirstColumn="0" w:lastRowLastColumn="0"/>
            <w:tcW w:w="2381" w:type="dxa"/>
            <w:vMerge/>
            <w:tcBorders>
              <w:top w:val="nil"/>
              <w:bottom w:val="nil"/>
              <w:right w:val="nil"/>
            </w:tcBorders>
          </w:tcPr>
          <w:p w14:paraId="4ACA55E0" w14:textId="77777777" w:rsidR="007C0A90" w:rsidRPr="00166FC1" w:rsidRDefault="007C0A90" w:rsidP="007C0A90">
            <w:pPr>
              <w:rPr>
                <w:rFonts w:ascii="Times New Roman" w:hAnsi="Times New Roman"/>
                <w:i/>
                <w:sz w:val="18"/>
                <w:szCs w:val="14"/>
              </w:rPr>
            </w:pPr>
          </w:p>
        </w:tc>
        <w:tc>
          <w:tcPr>
            <w:tcW w:w="2382" w:type="dxa"/>
            <w:tcBorders>
              <w:top w:val="nil"/>
              <w:left w:val="nil"/>
              <w:bottom w:val="nil"/>
              <w:right w:val="nil"/>
            </w:tcBorders>
            <w:vAlign w:val="bottom"/>
          </w:tcPr>
          <w:p w14:paraId="4F4D45B2" w14:textId="77777777" w:rsidR="007C0A90" w:rsidRPr="009B3B3B" w:rsidRDefault="007C0A90" w:rsidP="007C0A90">
            <w:pPr>
              <w:cnfStyle w:val="000000000000" w:firstRow="0" w:lastRow="0" w:firstColumn="0" w:lastColumn="0" w:oddVBand="0" w:evenVBand="0" w:oddHBand="0" w:evenHBand="0" w:firstRowFirstColumn="0" w:firstRowLastColumn="0" w:lastRowFirstColumn="0" w:lastRowLastColumn="0"/>
              <w:rPr>
                <w:rFonts w:ascii="Times New Roman" w:hAnsi="Times New Roman"/>
                <w:b/>
                <w:iCs/>
                <w:sz w:val="18"/>
                <w:szCs w:val="14"/>
              </w:rPr>
            </w:pPr>
            <w:r w:rsidRPr="009B3B3B">
              <w:rPr>
                <w:rFonts w:ascii="Times New Roman" w:hAnsi="Times New Roman"/>
                <w:b/>
                <w:iCs/>
                <w:sz w:val="18"/>
                <w:szCs w:val="14"/>
              </w:rPr>
              <w:br/>
              <w:t>Total</w:t>
            </w:r>
          </w:p>
        </w:tc>
        <w:tc>
          <w:tcPr>
            <w:tcW w:w="1266" w:type="dxa"/>
            <w:tcBorders>
              <w:top w:val="nil"/>
              <w:left w:val="nil"/>
              <w:bottom w:val="nil"/>
              <w:right w:val="nil"/>
            </w:tcBorders>
            <w:vAlign w:val="top"/>
          </w:tcPr>
          <w:p w14:paraId="627796E7"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sz w:val="16"/>
                <w:szCs w:val="12"/>
              </w:rPr>
            </w:pPr>
            <w:r w:rsidRPr="00166FC1">
              <w:rPr>
                <w:rFonts w:ascii="Times New Roman" w:hAnsi="Times New Roman"/>
                <w:sz w:val="18"/>
                <w:szCs w:val="14"/>
              </w:rPr>
              <w:br/>
              <w:t xml:space="preserve">12161 </w:t>
            </w:r>
            <w:r w:rsidRPr="00166FC1">
              <w:rPr>
                <w:rFonts w:ascii="Times New Roman" w:hAnsi="Times New Roman"/>
                <w:i/>
                <w:iCs/>
                <w:sz w:val="16"/>
                <w:szCs w:val="12"/>
              </w:rPr>
              <w:t>(69%)</w:t>
            </w:r>
          </w:p>
        </w:tc>
        <w:tc>
          <w:tcPr>
            <w:tcW w:w="1266" w:type="dxa"/>
            <w:tcBorders>
              <w:top w:val="nil"/>
              <w:left w:val="nil"/>
              <w:bottom w:val="nil"/>
              <w:right w:val="nil"/>
            </w:tcBorders>
            <w:shd w:val="clear" w:color="auto" w:fill="auto"/>
            <w:vAlign w:val="top"/>
          </w:tcPr>
          <w:p w14:paraId="20E50292"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br/>
              <w:t xml:space="preserve">3570 </w:t>
            </w:r>
            <w:r w:rsidRPr="00166FC1">
              <w:rPr>
                <w:rFonts w:ascii="Times New Roman" w:hAnsi="Times New Roman"/>
                <w:i/>
                <w:iCs/>
                <w:color w:val="000000"/>
                <w:sz w:val="16"/>
                <w:szCs w:val="12"/>
              </w:rPr>
              <w:t>(20%)</w:t>
            </w:r>
          </w:p>
        </w:tc>
        <w:tc>
          <w:tcPr>
            <w:tcW w:w="1174" w:type="dxa"/>
            <w:tcBorders>
              <w:top w:val="nil"/>
              <w:left w:val="nil"/>
              <w:bottom w:val="nil"/>
              <w:right w:val="nil"/>
            </w:tcBorders>
            <w:vAlign w:val="top"/>
          </w:tcPr>
          <w:p w14:paraId="0CA06F0A"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br/>
              <w:t xml:space="preserve">1980 </w:t>
            </w:r>
            <w:r w:rsidRPr="00166FC1">
              <w:rPr>
                <w:rFonts w:ascii="Times New Roman" w:hAnsi="Times New Roman"/>
                <w:i/>
                <w:iCs/>
                <w:color w:val="000000"/>
                <w:sz w:val="16"/>
                <w:szCs w:val="12"/>
              </w:rPr>
              <w:t>(11%)</w:t>
            </w:r>
          </w:p>
        </w:tc>
        <w:tc>
          <w:tcPr>
            <w:tcW w:w="1169" w:type="dxa"/>
            <w:tcBorders>
              <w:top w:val="nil"/>
              <w:left w:val="nil"/>
              <w:bottom w:val="nil"/>
              <w:right w:val="nil"/>
            </w:tcBorders>
            <w:vAlign w:val="top"/>
          </w:tcPr>
          <w:p w14:paraId="01D07780" w14:textId="77777777" w:rsidR="007C0A90" w:rsidRPr="00166FC1" w:rsidRDefault="007C0A90" w:rsidP="007C0A90">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color w:val="000000"/>
                <w:sz w:val="18"/>
                <w:szCs w:val="14"/>
              </w:rPr>
              <w:br/>
              <w:t xml:space="preserve">17711 </w:t>
            </w:r>
            <w:r w:rsidRPr="00166FC1">
              <w:rPr>
                <w:rFonts w:ascii="Times New Roman" w:hAnsi="Times New Roman"/>
                <w:i/>
                <w:iCs/>
                <w:color w:val="000000"/>
                <w:sz w:val="13"/>
                <w:szCs w:val="13"/>
              </w:rPr>
              <w:t>(100%)</w:t>
            </w:r>
          </w:p>
        </w:tc>
      </w:tr>
      <w:tr w:rsidR="007C0A90" w:rsidRPr="007F021F" w14:paraId="4AF1EDBC" w14:textId="77777777" w:rsidTr="007C0A90">
        <w:trPr>
          <w:cnfStyle w:val="010000000000" w:firstRow="0" w:lastRow="1" w:firstColumn="0" w:lastColumn="0" w:oddVBand="0" w:evenVBand="0" w:oddHBand="0" w:evenHBand="0" w:firstRowFirstColumn="0" w:firstRowLastColumn="0" w:lastRowFirstColumn="0" w:lastRowLastColumn="0"/>
          <w:trHeight w:val="507"/>
        </w:trPr>
        <w:tc>
          <w:tcPr>
            <w:cnfStyle w:val="001000000001" w:firstRow="0" w:lastRow="0" w:firstColumn="1" w:lastColumn="0" w:oddVBand="0" w:evenVBand="0" w:oddHBand="0" w:evenHBand="0" w:firstRowFirstColumn="0" w:firstRowLastColumn="0" w:lastRowFirstColumn="1" w:lastRowLastColumn="0"/>
            <w:tcW w:w="2381" w:type="dxa"/>
            <w:vMerge/>
            <w:tcBorders>
              <w:bottom w:val="double" w:sz="4" w:space="0" w:color="auto"/>
            </w:tcBorders>
          </w:tcPr>
          <w:p w14:paraId="50D1DC2E" w14:textId="77777777" w:rsidR="007C0A90" w:rsidRPr="00166FC1" w:rsidRDefault="007C0A90" w:rsidP="007C0A90">
            <w:pPr>
              <w:tabs>
                <w:tab w:val="right" w:pos="9000"/>
                <w:tab w:val="right" w:pos="9360"/>
              </w:tabs>
              <w:rPr>
                <w:rFonts w:ascii="Times New Roman" w:hAnsi="Times New Roman"/>
                <w:i/>
                <w:sz w:val="14"/>
                <w:szCs w:val="14"/>
              </w:rPr>
            </w:pPr>
          </w:p>
        </w:tc>
        <w:tc>
          <w:tcPr>
            <w:tcW w:w="2382" w:type="dxa"/>
            <w:tcBorders>
              <w:bottom w:val="double" w:sz="4" w:space="0" w:color="auto"/>
            </w:tcBorders>
            <w:vAlign w:val="bottom"/>
          </w:tcPr>
          <w:p w14:paraId="1DF8B99D" w14:textId="77777777" w:rsidR="007C0A90" w:rsidRPr="00166FC1" w:rsidRDefault="007C0A90" w:rsidP="007C0A90">
            <w:pPr>
              <w:tabs>
                <w:tab w:val="right" w:pos="9000"/>
                <w:tab w:val="right" w:pos="9360"/>
              </w:tabs>
              <w:cnfStyle w:val="010000000000" w:firstRow="0" w:lastRow="1" w:firstColumn="0" w:lastColumn="0" w:oddVBand="0" w:evenVBand="0" w:oddHBand="0" w:evenHBand="0" w:firstRowFirstColumn="0" w:firstRowLastColumn="0" w:lastRowFirstColumn="0" w:lastRowLastColumn="0"/>
              <w:rPr>
                <w:rFonts w:ascii="Times New Roman" w:hAnsi="Times New Roman"/>
                <w:i/>
                <w:sz w:val="14"/>
                <w:szCs w:val="14"/>
              </w:rPr>
            </w:pPr>
          </w:p>
        </w:tc>
        <w:tc>
          <w:tcPr>
            <w:tcW w:w="1266" w:type="dxa"/>
            <w:tcBorders>
              <w:bottom w:val="double" w:sz="4" w:space="0" w:color="auto"/>
            </w:tcBorders>
            <w:vAlign w:val="top"/>
          </w:tcPr>
          <w:p w14:paraId="69F57AE6" w14:textId="77777777" w:rsidR="007C0A90" w:rsidRPr="00166FC1" w:rsidRDefault="007C0A90" w:rsidP="007C0A90">
            <w:pPr>
              <w:tabs>
                <w:tab w:val="decimal" w:pos="318"/>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i/>
                <w:iCs/>
                <w:sz w:val="16"/>
                <w:szCs w:val="12"/>
              </w:rPr>
            </w:pPr>
            <w:r w:rsidRPr="00166FC1">
              <w:rPr>
                <w:rFonts w:ascii="Times New Roman" w:hAnsi="Times New Roman"/>
                <w:i/>
                <w:iCs/>
                <w:sz w:val="16"/>
                <w:szCs w:val="12"/>
              </w:rPr>
              <w:t>(100%)</w:t>
            </w:r>
          </w:p>
        </w:tc>
        <w:tc>
          <w:tcPr>
            <w:tcW w:w="1266" w:type="dxa"/>
            <w:tcBorders>
              <w:bottom w:val="double" w:sz="4" w:space="0" w:color="auto"/>
            </w:tcBorders>
            <w:shd w:val="clear" w:color="auto" w:fill="auto"/>
            <w:vAlign w:val="top"/>
          </w:tcPr>
          <w:p w14:paraId="0978B29C" w14:textId="77777777" w:rsidR="007C0A90" w:rsidRPr="00166FC1" w:rsidRDefault="007C0A90" w:rsidP="007C0A90">
            <w:pPr>
              <w:tabs>
                <w:tab w:val="decimal" w:pos="318"/>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i/>
                <w:iCs/>
                <w:color w:val="000000"/>
                <w:sz w:val="16"/>
                <w:szCs w:val="12"/>
              </w:rPr>
              <w:t>(100%)</w:t>
            </w:r>
          </w:p>
        </w:tc>
        <w:tc>
          <w:tcPr>
            <w:tcW w:w="1174" w:type="dxa"/>
            <w:tcBorders>
              <w:bottom w:val="double" w:sz="4" w:space="0" w:color="auto"/>
            </w:tcBorders>
            <w:vAlign w:val="top"/>
          </w:tcPr>
          <w:p w14:paraId="7668B11B" w14:textId="77777777" w:rsidR="007C0A90" w:rsidRPr="00166FC1" w:rsidRDefault="007C0A90" w:rsidP="007C0A90">
            <w:pPr>
              <w:tabs>
                <w:tab w:val="decimal" w:pos="318"/>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i/>
                <w:iCs/>
                <w:color w:val="000000"/>
                <w:sz w:val="18"/>
                <w:szCs w:val="14"/>
              </w:rPr>
            </w:pPr>
            <w:r w:rsidRPr="00166FC1">
              <w:rPr>
                <w:rFonts w:ascii="Times New Roman" w:hAnsi="Times New Roman"/>
                <w:i/>
                <w:iCs/>
                <w:color w:val="000000"/>
                <w:sz w:val="18"/>
                <w:szCs w:val="14"/>
              </w:rPr>
              <w:t>(100%)</w:t>
            </w:r>
          </w:p>
        </w:tc>
        <w:tc>
          <w:tcPr>
            <w:tcW w:w="1169" w:type="dxa"/>
            <w:tcBorders>
              <w:bottom w:val="double" w:sz="4" w:space="0" w:color="auto"/>
            </w:tcBorders>
            <w:vAlign w:val="top"/>
          </w:tcPr>
          <w:p w14:paraId="295F5FFB" w14:textId="77777777" w:rsidR="007C0A90" w:rsidRPr="00166FC1" w:rsidRDefault="007C0A90" w:rsidP="007C0A90">
            <w:pPr>
              <w:keepNext/>
              <w:tabs>
                <w:tab w:val="decimal" w:pos="318"/>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i/>
                <w:iCs/>
                <w:color w:val="000000"/>
                <w:sz w:val="16"/>
                <w:szCs w:val="12"/>
              </w:rPr>
              <w:t>(100%)</w:t>
            </w:r>
          </w:p>
        </w:tc>
      </w:tr>
    </w:tbl>
    <w:p w14:paraId="14EAB9C9" w14:textId="77777777" w:rsidR="00D9782D" w:rsidRPr="00FB2FEB" w:rsidRDefault="00D9782D" w:rsidP="00D9782D">
      <w:pPr>
        <w:spacing w:line="360" w:lineRule="auto"/>
        <w:rPr>
          <w:rFonts w:ascii="Times New Roman" w:hAnsi="Times New Roman" w:cs="Times New Roman"/>
          <w:b/>
          <w:bCs/>
          <w:sz w:val="24"/>
          <w:szCs w:val="24"/>
        </w:rPr>
      </w:pPr>
      <w:r w:rsidRPr="00FB2FEB">
        <w:rPr>
          <w:rFonts w:ascii="Times New Roman" w:hAnsi="Times New Roman" w:cs="Times New Roman"/>
          <w:b/>
          <w:bCs/>
          <w:sz w:val="24"/>
          <w:szCs w:val="24"/>
        </w:rPr>
        <w:lastRenderedPageBreak/>
        <w:t>Table II. Technologies adopted by firm size</w:t>
      </w:r>
    </w:p>
    <w:p w14:paraId="00E6E851" w14:textId="77777777" w:rsidR="007C0A90" w:rsidRDefault="007C0A90" w:rsidP="00A07F9B">
      <w:pPr>
        <w:spacing w:line="360" w:lineRule="auto"/>
        <w:jc w:val="both"/>
        <w:rPr>
          <w:rFonts w:ascii="Times New Roman" w:hAnsi="Times New Roman" w:cs="Times New Roman"/>
          <w:b/>
          <w:bCs/>
          <w:color w:val="000000" w:themeColor="text1"/>
          <w:sz w:val="24"/>
          <w:szCs w:val="24"/>
        </w:rPr>
      </w:pPr>
    </w:p>
    <w:p w14:paraId="58914920" w14:textId="77777777" w:rsidR="007C0A90" w:rsidRDefault="007C0A90" w:rsidP="00A07F9B">
      <w:pPr>
        <w:spacing w:line="360" w:lineRule="auto"/>
        <w:jc w:val="both"/>
        <w:rPr>
          <w:rFonts w:ascii="Times New Roman" w:hAnsi="Times New Roman" w:cs="Times New Roman"/>
          <w:b/>
          <w:bCs/>
          <w:color w:val="000000" w:themeColor="text1"/>
          <w:sz w:val="24"/>
          <w:szCs w:val="24"/>
        </w:rPr>
      </w:pPr>
    </w:p>
    <w:p w14:paraId="19B31CFC" w14:textId="77777777" w:rsidR="00A07F9B" w:rsidRDefault="00A07F9B" w:rsidP="00A07F9B">
      <w:pPr>
        <w:spacing w:line="360" w:lineRule="auto"/>
        <w:jc w:val="both"/>
        <w:rPr>
          <w:rFonts w:ascii="Times New Roman" w:hAnsi="Times New Roman" w:cs="Times New Roman"/>
          <w:b/>
          <w:bCs/>
          <w:color w:val="000000" w:themeColor="text1"/>
          <w:sz w:val="24"/>
          <w:szCs w:val="24"/>
        </w:rPr>
      </w:pPr>
    </w:p>
    <w:p w14:paraId="6E707EBB" w14:textId="6CBACF5B" w:rsidR="0023064A" w:rsidRPr="0036342E" w:rsidRDefault="0023064A" w:rsidP="00A851ED">
      <w:pPr>
        <w:spacing w:line="360" w:lineRule="auto"/>
        <w:rPr>
          <w:rFonts w:ascii="Times New Roman" w:hAnsi="Times New Roman" w:cs="Times New Roman"/>
          <w:color w:val="000000" w:themeColor="text1"/>
          <w:sz w:val="24"/>
          <w:szCs w:val="24"/>
          <w:lang w:val="en-GB"/>
        </w:rPr>
      </w:pPr>
    </w:p>
    <w:p w14:paraId="397F374F" w14:textId="60799E0D" w:rsidR="00110981" w:rsidRDefault="00110981" w:rsidP="00DA6C7F">
      <w:pPr>
        <w:spacing w:line="360" w:lineRule="auto"/>
        <w:jc w:val="both"/>
        <w:rPr>
          <w:rFonts w:ascii="Times New Roman" w:hAnsi="Times New Roman" w:cs="Times New Roman"/>
          <w:sz w:val="24"/>
          <w:szCs w:val="24"/>
        </w:rPr>
      </w:pPr>
    </w:p>
    <w:p w14:paraId="56C67384" w14:textId="77777777" w:rsidR="007C0A90" w:rsidRDefault="007C0A90" w:rsidP="007C0A90">
      <w:pPr>
        <w:spacing w:line="360" w:lineRule="auto"/>
        <w:rPr>
          <w:rFonts w:ascii="Times New Roman" w:hAnsi="Times New Roman" w:cs="Times New Roman"/>
          <w:b/>
          <w:bCs/>
          <w:sz w:val="24"/>
          <w:szCs w:val="24"/>
        </w:rPr>
      </w:pPr>
    </w:p>
    <w:p w14:paraId="402FDF15" w14:textId="77777777" w:rsidR="007C0A90" w:rsidRDefault="007C0A90" w:rsidP="007C0A90">
      <w:pPr>
        <w:spacing w:line="360" w:lineRule="auto"/>
        <w:rPr>
          <w:rFonts w:ascii="Times New Roman" w:hAnsi="Times New Roman" w:cs="Times New Roman"/>
          <w:b/>
          <w:bCs/>
          <w:sz w:val="24"/>
          <w:szCs w:val="24"/>
        </w:rPr>
      </w:pPr>
    </w:p>
    <w:p w14:paraId="34B13616" w14:textId="4B9D06A3" w:rsidR="00110981" w:rsidRDefault="00110981" w:rsidP="00DA6C7F">
      <w:pPr>
        <w:spacing w:line="360" w:lineRule="auto"/>
        <w:jc w:val="both"/>
        <w:rPr>
          <w:rFonts w:ascii="Times New Roman" w:hAnsi="Times New Roman" w:cs="Times New Roman"/>
          <w:sz w:val="24"/>
          <w:szCs w:val="24"/>
        </w:rPr>
      </w:pPr>
    </w:p>
    <w:p w14:paraId="62147FEB" w14:textId="77777777" w:rsidR="00110981" w:rsidRDefault="00110981" w:rsidP="00DA6C7F">
      <w:pPr>
        <w:spacing w:line="360" w:lineRule="auto"/>
        <w:jc w:val="both"/>
        <w:rPr>
          <w:rFonts w:ascii="Times New Roman" w:hAnsi="Times New Roman" w:cs="Times New Roman"/>
          <w:sz w:val="24"/>
          <w:szCs w:val="24"/>
        </w:rPr>
      </w:pPr>
    </w:p>
    <w:p w14:paraId="4FA700CC" w14:textId="7E5E7F35" w:rsidR="00110981" w:rsidRDefault="00110981" w:rsidP="00DA6C7F">
      <w:pPr>
        <w:spacing w:line="360" w:lineRule="auto"/>
        <w:jc w:val="both"/>
        <w:rPr>
          <w:rFonts w:ascii="Times New Roman" w:hAnsi="Times New Roman" w:cs="Times New Roman"/>
          <w:sz w:val="24"/>
          <w:szCs w:val="24"/>
        </w:rPr>
      </w:pPr>
    </w:p>
    <w:p w14:paraId="0A42FFC8" w14:textId="475B41F2" w:rsidR="00FB2FEB" w:rsidRDefault="00FB2FEB" w:rsidP="00DA6C7F">
      <w:pPr>
        <w:spacing w:line="360" w:lineRule="auto"/>
        <w:jc w:val="both"/>
        <w:rPr>
          <w:rFonts w:ascii="Times New Roman" w:hAnsi="Times New Roman" w:cs="Times New Roman"/>
          <w:sz w:val="24"/>
          <w:szCs w:val="24"/>
        </w:rPr>
      </w:pPr>
    </w:p>
    <w:p w14:paraId="12FDB3CA" w14:textId="29E6FBD0" w:rsidR="00FB2FEB" w:rsidRDefault="00FB2FEB" w:rsidP="00DA6C7F">
      <w:pPr>
        <w:spacing w:line="360" w:lineRule="auto"/>
        <w:jc w:val="both"/>
        <w:rPr>
          <w:rFonts w:ascii="Times New Roman" w:hAnsi="Times New Roman" w:cs="Times New Roman"/>
          <w:sz w:val="24"/>
          <w:szCs w:val="24"/>
        </w:rPr>
      </w:pPr>
    </w:p>
    <w:p w14:paraId="1D573394" w14:textId="35628683" w:rsidR="00FB2FEB" w:rsidRDefault="00FB2FEB" w:rsidP="00DA6C7F">
      <w:pPr>
        <w:spacing w:line="360" w:lineRule="auto"/>
        <w:jc w:val="both"/>
        <w:rPr>
          <w:rFonts w:ascii="Times New Roman" w:hAnsi="Times New Roman" w:cs="Times New Roman"/>
          <w:sz w:val="24"/>
          <w:szCs w:val="24"/>
        </w:rPr>
      </w:pPr>
    </w:p>
    <w:p w14:paraId="1AEAC16E" w14:textId="3B0B49BD" w:rsidR="00FB2FEB" w:rsidRDefault="00FB2FEB" w:rsidP="00DA6C7F">
      <w:pPr>
        <w:spacing w:line="360" w:lineRule="auto"/>
        <w:jc w:val="both"/>
        <w:rPr>
          <w:rFonts w:ascii="Times New Roman" w:hAnsi="Times New Roman" w:cs="Times New Roman"/>
          <w:sz w:val="24"/>
          <w:szCs w:val="24"/>
        </w:rPr>
      </w:pPr>
    </w:p>
    <w:tbl>
      <w:tblPr>
        <w:tblStyle w:val="Sfondochiaro11"/>
        <w:tblpPr w:leftFromText="180" w:rightFromText="180" w:vertAnchor="page" w:horzAnchor="margin" w:tblpY="1933"/>
        <w:tblW w:w="3900" w:type="pct"/>
        <w:tblBorders>
          <w:top w:val="double" w:sz="4" w:space="0" w:color="auto"/>
          <w:bottom w:val="double" w:sz="4" w:space="0" w:color="auto"/>
        </w:tblBorders>
        <w:tblLayout w:type="fixed"/>
        <w:tblLook w:val="06E0" w:firstRow="1" w:lastRow="1" w:firstColumn="1" w:lastColumn="0" w:noHBand="1" w:noVBand="1"/>
      </w:tblPr>
      <w:tblGrid>
        <w:gridCol w:w="2475"/>
        <w:gridCol w:w="1310"/>
        <w:gridCol w:w="1310"/>
        <w:gridCol w:w="1214"/>
        <w:gridCol w:w="1209"/>
      </w:tblGrid>
      <w:tr w:rsidR="00FB2FEB" w14:paraId="5FEEF3FD" w14:textId="77777777" w:rsidTr="00FB2FEB">
        <w:trPr>
          <w:cnfStyle w:val="100000000000" w:firstRow="1" w:lastRow="0" w:firstColumn="0" w:lastColumn="0" w:oddVBand="0" w:evenVBand="0" w:oddHBand="0" w:evenHBand="0" w:firstRowFirstColumn="0" w:firstRowLastColumn="0" w:lastRowFirstColumn="0" w:lastRowLastColumn="0"/>
          <w:trHeight w:hRule="exact" w:val="786"/>
        </w:trPr>
        <w:tc>
          <w:tcPr>
            <w:cnfStyle w:val="001000000000" w:firstRow="0" w:lastRow="0" w:firstColumn="1" w:lastColumn="0" w:oddVBand="0" w:evenVBand="0" w:oddHBand="0" w:evenHBand="0" w:firstRowFirstColumn="0" w:firstRowLastColumn="0" w:lastRowFirstColumn="0" w:lastRowLastColumn="0"/>
            <w:tcW w:w="2475" w:type="dxa"/>
            <w:tcBorders>
              <w:top w:val="double" w:sz="4" w:space="0" w:color="auto"/>
              <w:bottom w:val="double" w:sz="4" w:space="0" w:color="auto"/>
            </w:tcBorders>
            <w:hideMark/>
          </w:tcPr>
          <w:p w14:paraId="3755D4E5" w14:textId="77777777" w:rsidR="00FB2FEB" w:rsidRPr="00166FC1" w:rsidRDefault="00FB2FEB" w:rsidP="008000CB">
            <w:pPr>
              <w:ind w:firstLine="11"/>
              <w:rPr>
                <w:rFonts w:ascii="Times New Roman" w:hAnsi="Times New Roman"/>
                <w:iCs/>
                <w:color w:val="000000"/>
                <w:szCs w:val="20"/>
              </w:rPr>
            </w:pPr>
            <w:r w:rsidRPr="00166FC1">
              <w:rPr>
                <w:rFonts w:ascii="Times New Roman" w:hAnsi="Times New Roman"/>
                <w:iCs/>
                <w:color w:val="000000"/>
                <w:szCs w:val="20"/>
              </w:rPr>
              <w:t>Technology</w:t>
            </w:r>
          </w:p>
        </w:tc>
        <w:tc>
          <w:tcPr>
            <w:tcW w:w="1310" w:type="dxa"/>
            <w:tcBorders>
              <w:top w:val="double" w:sz="4" w:space="0" w:color="auto"/>
              <w:bottom w:val="double" w:sz="4" w:space="0" w:color="auto"/>
            </w:tcBorders>
            <w:hideMark/>
          </w:tcPr>
          <w:p w14:paraId="72D520CB" w14:textId="77777777" w:rsidR="00FB2FEB" w:rsidRPr="00166FC1" w:rsidRDefault="00FB2FEB" w:rsidP="008000CB">
            <w:pPr>
              <w:ind w:firstLine="11"/>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000000"/>
                <w:szCs w:val="20"/>
              </w:rPr>
            </w:pPr>
            <w:r w:rsidRPr="00166FC1">
              <w:rPr>
                <w:rFonts w:ascii="Times New Roman" w:hAnsi="Times New Roman"/>
                <w:iCs/>
                <w:color w:val="000000"/>
                <w:szCs w:val="20"/>
              </w:rPr>
              <w:t>Small</w:t>
            </w:r>
          </w:p>
        </w:tc>
        <w:tc>
          <w:tcPr>
            <w:tcW w:w="1310" w:type="dxa"/>
            <w:tcBorders>
              <w:top w:val="double" w:sz="4" w:space="0" w:color="auto"/>
              <w:bottom w:val="double" w:sz="4" w:space="0" w:color="auto"/>
            </w:tcBorders>
            <w:hideMark/>
          </w:tcPr>
          <w:p w14:paraId="7557F026" w14:textId="77777777" w:rsidR="00FB2FEB" w:rsidRPr="00166FC1" w:rsidRDefault="00FB2FEB" w:rsidP="008000CB">
            <w:pPr>
              <w:ind w:firstLine="11"/>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000000"/>
                <w:szCs w:val="20"/>
              </w:rPr>
            </w:pPr>
            <w:r w:rsidRPr="00166FC1">
              <w:rPr>
                <w:rFonts w:ascii="Times New Roman" w:hAnsi="Times New Roman"/>
                <w:iCs/>
                <w:color w:val="000000"/>
                <w:szCs w:val="20"/>
              </w:rPr>
              <w:t>Medium</w:t>
            </w:r>
          </w:p>
        </w:tc>
        <w:tc>
          <w:tcPr>
            <w:tcW w:w="1214" w:type="dxa"/>
            <w:tcBorders>
              <w:top w:val="double" w:sz="4" w:space="0" w:color="auto"/>
              <w:bottom w:val="double" w:sz="4" w:space="0" w:color="auto"/>
            </w:tcBorders>
            <w:hideMark/>
          </w:tcPr>
          <w:p w14:paraId="49A4CAEE" w14:textId="77777777" w:rsidR="00FB2FEB" w:rsidRPr="00166FC1" w:rsidRDefault="00FB2FEB" w:rsidP="008000CB">
            <w:pPr>
              <w:ind w:firstLine="11"/>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FFFFFF"/>
                <w:szCs w:val="20"/>
              </w:rPr>
            </w:pPr>
            <w:r w:rsidRPr="00166FC1">
              <w:rPr>
                <w:rFonts w:ascii="Times New Roman" w:hAnsi="Times New Roman"/>
                <w:iCs/>
                <w:color w:val="000000"/>
                <w:szCs w:val="20"/>
              </w:rPr>
              <w:t>Large</w:t>
            </w:r>
          </w:p>
        </w:tc>
        <w:tc>
          <w:tcPr>
            <w:tcW w:w="1209" w:type="dxa"/>
            <w:tcBorders>
              <w:top w:val="double" w:sz="4" w:space="0" w:color="auto"/>
              <w:bottom w:val="double" w:sz="4" w:space="0" w:color="auto"/>
            </w:tcBorders>
            <w:hideMark/>
          </w:tcPr>
          <w:p w14:paraId="5209E04E" w14:textId="77777777" w:rsidR="00FB2FEB" w:rsidRPr="00166FC1" w:rsidRDefault="00FB2FEB" w:rsidP="008000CB">
            <w:pPr>
              <w:ind w:firstLine="11"/>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000000"/>
                <w:szCs w:val="20"/>
              </w:rPr>
            </w:pPr>
            <w:r w:rsidRPr="00166FC1">
              <w:rPr>
                <w:rFonts w:ascii="Times New Roman" w:hAnsi="Times New Roman"/>
                <w:iCs/>
                <w:color w:val="000000"/>
                <w:szCs w:val="20"/>
              </w:rPr>
              <w:t>Total</w:t>
            </w:r>
          </w:p>
        </w:tc>
      </w:tr>
      <w:tr w:rsidR="00FB2FEB" w14:paraId="42E89A19"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double" w:sz="4" w:space="0" w:color="auto"/>
              <w:left w:val="nil"/>
              <w:bottom w:val="nil"/>
              <w:right w:val="nil"/>
            </w:tcBorders>
            <w:vAlign w:val="bottom"/>
            <w:hideMark/>
          </w:tcPr>
          <w:p w14:paraId="6D132113" w14:textId="77777777" w:rsidR="00FB2FEB" w:rsidRPr="009B3B3B" w:rsidRDefault="00FB2FEB" w:rsidP="008000CB">
            <w:pPr>
              <w:rPr>
                <w:rFonts w:ascii="Times New Roman" w:hAnsi="Times New Roman"/>
                <w:b w:val="0"/>
                <w:bCs w:val="0"/>
                <w:iCs/>
                <w:szCs w:val="20"/>
              </w:rPr>
            </w:pPr>
            <w:r w:rsidRPr="009B3B3B">
              <w:rPr>
                <w:rFonts w:ascii="Times New Roman" w:hAnsi="Times New Roman"/>
                <w:b w:val="0"/>
                <w:bCs w:val="0"/>
                <w:iCs/>
                <w:szCs w:val="20"/>
              </w:rPr>
              <w:t>Augmented reality</w:t>
            </w:r>
          </w:p>
        </w:tc>
        <w:tc>
          <w:tcPr>
            <w:tcW w:w="1310" w:type="dxa"/>
            <w:tcBorders>
              <w:top w:val="double" w:sz="4" w:space="0" w:color="auto"/>
              <w:left w:val="nil"/>
              <w:bottom w:val="nil"/>
              <w:right w:val="nil"/>
            </w:tcBorders>
            <w:vAlign w:val="top"/>
          </w:tcPr>
          <w:p w14:paraId="11E8D2E3"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p w14:paraId="2BEF010B"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 xml:space="preserve">52 </w:t>
            </w:r>
            <w:r w:rsidRPr="00166FC1">
              <w:rPr>
                <w:rFonts w:ascii="Times New Roman" w:hAnsi="Times New Roman"/>
                <w:i/>
                <w:sz w:val="16"/>
                <w:szCs w:val="14"/>
              </w:rPr>
              <w:t>(32%)</w:t>
            </w:r>
            <w:r w:rsidRPr="00166FC1">
              <w:rPr>
                <w:rFonts w:ascii="Times New Roman" w:hAnsi="Times New Roman"/>
                <w:i/>
                <w:sz w:val="16"/>
                <w:szCs w:val="14"/>
              </w:rPr>
              <w:br/>
              <w:t>(3%)</w:t>
            </w:r>
          </w:p>
        </w:tc>
        <w:tc>
          <w:tcPr>
            <w:tcW w:w="1310" w:type="dxa"/>
            <w:tcBorders>
              <w:top w:val="double" w:sz="4" w:space="0" w:color="auto"/>
              <w:left w:val="nil"/>
              <w:bottom w:val="nil"/>
              <w:right w:val="nil"/>
            </w:tcBorders>
            <w:vAlign w:val="top"/>
          </w:tcPr>
          <w:p w14:paraId="0B07CDC7"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p w14:paraId="456E0969"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38 </w:t>
            </w:r>
            <w:r w:rsidRPr="00166FC1">
              <w:rPr>
                <w:rFonts w:ascii="Times New Roman" w:hAnsi="Times New Roman"/>
                <w:i/>
                <w:color w:val="000000"/>
                <w:sz w:val="16"/>
                <w:szCs w:val="14"/>
              </w:rPr>
              <w:t>(23%)</w:t>
            </w:r>
            <w:r w:rsidRPr="00166FC1">
              <w:rPr>
                <w:rFonts w:ascii="Times New Roman" w:hAnsi="Times New Roman"/>
                <w:i/>
                <w:color w:val="000000"/>
                <w:sz w:val="16"/>
                <w:szCs w:val="14"/>
              </w:rPr>
              <w:br/>
              <w:t>(2%)</w:t>
            </w:r>
          </w:p>
        </w:tc>
        <w:tc>
          <w:tcPr>
            <w:tcW w:w="1214" w:type="dxa"/>
            <w:tcBorders>
              <w:top w:val="double" w:sz="4" w:space="0" w:color="auto"/>
              <w:left w:val="nil"/>
              <w:bottom w:val="nil"/>
              <w:right w:val="nil"/>
            </w:tcBorders>
            <w:vAlign w:val="top"/>
          </w:tcPr>
          <w:p w14:paraId="296BCAE0"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p w14:paraId="2752C307"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73 </w:t>
            </w:r>
            <w:r w:rsidRPr="00166FC1">
              <w:rPr>
                <w:rFonts w:ascii="Times New Roman" w:hAnsi="Times New Roman"/>
                <w:i/>
                <w:color w:val="000000"/>
                <w:sz w:val="16"/>
                <w:szCs w:val="14"/>
              </w:rPr>
              <w:t>(45%)</w:t>
            </w:r>
            <w:r w:rsidRPr="00166FC1">
              <w:rPr>
                <w:rFonts w:ascii="Times New Roman" w:hAnsi="Times New Roman"/>
                <w:i/>
                <w:color w:val="000000"/>
                <w:sz w:val="16"/>
                <w:szCs w:val="14"/>
              </w:rPr>
              <w:br/>
              <w:t>(3%)</w:t>
            </w:r>
          </w:p>
        </w:tc>
        <w:tc>
          <w:tcPr>
            <w:tcW w:w="1209" w:type="dxa"/>
            <w:tcBorders>
              <w:top w:val="double" w:sz="4" w:space="0" w:color="auto"/>
              <w:left w:val="nil"/>
              <w:bottom w:val="nil"/>
              <w:right w:val="nil"/>
            </w:tcBorders>
            <w:vAlign w:val="top"/>
          </w:tcPr>
          <w:p w14:paraId="2D109A3E"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p w14:paraId="70FA06ED"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163 </w:t>
            </w:r>
            <w:r w:rsidRPr="00166FC1">
              <w:rPr>
                <w:rFonts w:ascii="Times New Roman" w:hAnsi="Times New Roman"/>
                <w:i/>
                <w:color w:val="000000"/>
                <w:sz w:val="16"/>
                <w:szCs w:val="14"/>
              </w:rPr>
              <w:t>(100%)</w:t>
            </w:r>
            <w:r w:rsidRPr="00166FC1">
              <w:rPr>
                <w:rFonts w:ascii="Times New Roman" w:hAnsi="Times New Roman"/>
                <w:i/>
                <w:color w:val="000000"/>
                <w:sz w:val="16"/>
                <w:szCs w:val="14"/>
              </w:rPr>
              <w:br/>
              <w:t>(3%)</w:t>
            </w:r>
          </w:p>
        </w:tc>
      </w:tr>
      <w:tr w:rsidR="00FB2FEB" w14:paraId="7ED63047"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nil"/>
              <w:left w:val="nil"/>
              <w:bottom w:val="nil"/>
              <w:right w:val="nil"/>
            </w:tcBorders>
            <w:vAlign w:val="bottom"/>
          </w:tcPr>
          <w:p w14:paraId="706C8F6A" w14:textId="77777777" w:rsidR="00FB2FEB" w:rsidRPr="009B3B3B" w:rsidRDefault="00FB2FEB" w:rsidP="008000CB">
            <w:pPr>
              <w:tabs>
                <w:tab w:val="right" w:pos="9000"/>
                <w:tab w:val="right" w:pos="9360"/>
              </w:tabs>
              <w:rPr>
                <w:rFonts w:ascii="Times New Roman" w:hAnsi="Times New Roman"/>
                <w:b w:val="0"/>
                <w:bCs w:val="0"/>
                <w:iCs/>
                <w:szCs w:val="20"/>
              </w:rPr>
            </w:pPr>
          </w:p>
        </w:tc>
        <w:tc>
          <w:tcPr>
            <w:tcW w:w="1310" w:type="dxa"/>
            <w:tcBorders>
              <w:top w:val="nil"/>
              <w:left w:val="nil"/>
              <w:bottom w:val="nil"/>
              <w:right w:val="nil"/>
            </w:tcBorders>
            <w:vAlign w:val="top"/>
          </w:tcPr>
          <w:p w14:paraId="0FC6C9A6"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310" w:type="dxa"/>
            <w:tcBorders>
              <w:top w:val="nil"/>
              <w:left w:val="nil"/>
              <w:bottom w:val="nil"/>
              <w:right w:val="nil"/>
            </w:tcBorders>
            <w:vAlign w:val="top"/>
          </w:tcPr>
          <w:p w14:paraId="5832ADC2"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214" w:type="dxa"/>
            <w:tcBorders>
              <w:top w:val="nil"/>
              <w:left w:val="nil"/>
              <w:bottom w:val="nil"/>
              <w:right w:val="nil"/>
            </w:tcBorders>
            <w:vAlign w:val="top"/>
          </w:tcPr>
          <w:p w14:paraId="2B40DE1E"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209" w:type="dxa"/>
            <w:tcBorders>
              <w:top w:val="nil"/>
              <w:left w:val="nil"/>
              <w:bottom w:val="nil"/>
              <w:right w:val="nil"/>
            </w:tcBorders>
            <w:vAlign w:val="top"/>
          </w:tcPr>
          <w:p w14:paraId="7295FB4A"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FB2FEB" w14:paraId="28BCE4E9"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nil"/>
              <w:left w:val="nil"/>
              <w:bottom w:val="nil"/>
              <w:right w:val="nil"/>
            </w:tcBorders>
            <w:vAlign w:val="bottom"/>
            <w:hideMark/>
          </w:tcPr>
          <w:p w14:paraId="7A07114B" w14:textId="77777777" w:rsidR="00FB2FEB" w:rsidRPr="009B3B3B" w:rsidRDefault="00FB2FEB" w:rsidP="008000CB">
            <w:pPr>
              <w:rPr>
                <w:rFonts w:ascii="Times New Roman" w:hAnsi="Times New Roman"/>
                <w:b w:val="0"/>
                <w:bCs w:val="0"/>
                <w:iCs/>
                <w:szCs w:val="20"/>
              </w:rPr>
            </w:pPr>
            <w:r w:rsidRPr="009B3B3B">
              <w:rPr>
                <w:rFonts w:ascii="Times New Roman" w:hAnsi="Times New Roman"/>
                <w:b w:val="0"/>
                <w:bCs w:val="0"/>
                <w:iCs/>
                <w:szCs w:val="20"/>
              </w:rPr>
              <w:t>Big data analytics</w:t>
            </w:r>
          </w:p>
        </w:tc>
        <w:tc>
          <w:tcPr>
            <w:tcW w:w="1310" w:type="dxa"/>
            <w:tcBorders>
              <w:top w:val="nil"/>
              <w:left w:val="nil"/>
              <w:bottom w:val="nil"/>
              <w:right w:val="nil"/>
            </w:tcBorders>
            <w:vAlign w:val="top"/>
            <w:hideMark/>
          </w:tcPr>
          <w:p w14:paraId="7C2F7409"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sz w:val="16"/>
                <w:szCs w:val="14"/>
              </w:rPr>
            </w:pPr>
            <w:r w:rsidRPr="00166FC1">
              <w:rPr>
                <w:rFonts w:ascii="Times New Roman" w:hAnsi="Times New Roman"/>
                <w:sz w:val="18"/>
                <w:szCs w:val="14"/>
              </w:rPr>
              <w:t xml:space="preserve">201 </w:t>
            </w:r>
            <w:r w:rsidRPr="00166FC1">
              <w:rPr>
                <w:rFonts w:ascii="Times New Roman" w:hAnsi="Times New Roman"/>
                <w:i/>
                <w:sz w:val="16"/>
                <w:szCs w:val="14"/>
              </w:rPr>
              <w:t>(26%)</w:t>
            </w:r>
            <w:r w:rsidRPr="00166FC1">
              <w:rPr>
                <w:rFonts w:ascii="Times New Roman" w:hAnsi="Times New Roman"/>
                <w:i/>
                <w:sz w:val="16"/>
                <w:szCs w:val="14"/>
              </w:rPr>
              <w:br/>
              <w:t>(10%)</w:t>
            </w:r>
          </w:p>
        </w:tc>
        <w:tc>
          <w:tcPr>
            <w:tcW w:w="1310" w:type="dxa"/>
            <w:tcBorders>
              <w:top w:val="nil"/>
              <w:left w:val="nil"/>
              <w:bottom w:val="nil"/>
              <w:right w:val="nil"/>
            </w:tcBorders>
            <w:vAlign w:val="top"/>
            <w:hideMark/>
          </w:tcPr>
          <w:p w14:paraId="43837EF8"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194 </w:t>
            </w:r>
            <w:r w:rsidRPr="00166FC1">
              <w:rPr>
                <w:rFonts w:ascii="Times New Roman" w:hAnsi="Times New Roman"/>
                <w:i/>
                <w:color w:val="000000"/>
                <w:sz w:val="16"/>
                <w:szCs w:val="14"/>
              </w:rPr>
              <w:t>(25%)</w:t>
            </w:r>
            <w:r w:rsidRPr="00166FC1">
              <w:rPr>
                <w:rFonts w:ascii="Times New Roman" w:hAnsi="Times New Roman"/>
                <w:i/>
                <w:color w:val="000000"/>
                <w:sz w:val="16"/>
                <w:szCs w:val="14"/>
              </w:rPr>
              <w:br/>
              <w:t>(13%)</w:t>
            </w:r>
          </w:p>
        </w:tc>
        <w:tc>
          <w:tcPr>
            <w:tcW w:w="1214" w:type="dxa"/>
            <w:tcBorders>
              <w:top w:val="nil"/>
              <w:left w:val="nil"/>
              <w:bottom w:val="nil"/>
              <w:right w:val="nil"/>
            </w:tcBorders>
            <w:vAlign w:val="top"/>
            <w:hideMark/>
          </w:tcPr>
          <w:p w14:paraId="26AADA1F"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388 </w:t>
            </w:r>
            <w:r w:rsidRPr="00166FC1">
              <w:rPr>
                <w:rFonts w:ascii="Times New Roman" w:hAnsi="Times New Roman"/>
                <w:i/>
                <w:color w:val="000000"/>
                <w:sz w:val="16"/>
                <w:szCs w:val="14"/>
              </w:rPr>
              <w:t>(50%)</w:t>
            </w:r>
            <w:r w:rsidRPr="00166FC1">
              <w:rPr>
                <w:rFonts w:ascii="Times New Roman" w:hAnsi="Times New Roman"/>
                <w:i/>
                <w:color w:val="000000"/>
                <w:sz w:val="16"/>
                <w:szCs w:val="14"/>
              </w:rPr>
              <w:br/>
              <w:t>(16%)</w:t>
            </w:r>
          </w:p>
        </w:tc>
        <w:tc>
          <w:tcPr>
            <w:tcW w:w="1209" w:type="dxa"/>
            <w:tcBorders>
              <w:top w:val="nil"/>
              <w:left w:val="nil"/>
              <w:bottom w:val="nil"/>
              <w:right w:val="nil"/>
            </w:tcBorders>
            <w:vAlign w:val="top"/>
            <w:hideMark/>
          </w:tcPr>
          <w:p w14:paraId="037E8B91"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783 </w:t>
            </w:r>
            <w:r w:rsidRPr="00166FC1">
              <w:rPr>
                <w:rFonts w:ascii="Times New Roman" w:hAnsi="Times New Roman"/>
                <w:i/>
                <w:color w:val="000000"/>
                <w:sz w:val="16"/>
                <w:szCs w:val="14"/>
              </w:rPr>
              <w:t>(100%)</w:t>
            </w:r>
            <w:r w:rsidRPr="00166FC1">
              <w:rPr>
                <w:rFonts w:ascii="Times New Roman" w:hAnsi="Times New Roman"/>
                <w:i/>
                <w:color w:val="000000"/>
                <w:sz w:val="16"/>
                <w:szCs w:val="14"/>
              </w:rPr>
              <w:br/>
              <w:t xml:space="preserve">  (13%)</w:t>
            </w:r>
          </w:p>
        </w:tc>
      </w:tr>
      <w:tr w:rsidR="00FB2FEB" w14:paraId="109AA058"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nil"/>
              <w:left w:val="nil"/>
              <w:bottom w:val="nil"/>
              <w:right w:val="nil"/>
            </w:tcBorders>
            <w:vAlign w:val="bottom"/>
          </w:tcPr>
          <w:p w14:paraId="71A69110" w14:textId="77777777" w:rsidR="00FB2FEB" w:rsidRPr="009B3B3B" w:rsidRDefault="00FB2FEB" w:rsidP="008000CB">
            <w:pPr>
              <w:tabs>
                <w:tab w:val="right" w:pos="9000"/>
                <w:tab w:val="right" w:pos="9360"/>
              </w:tabs>
              <w:rPr>
                <w:rFonts w:ascii="Times New Roman" w:hAnsi="Times New Roman"/>
                <w:b w:val="0"/>
                <w:bCs w:val="0"/>
                <w:iCs/>
                <w:szCs w:val="20"/>
              </w:rPr>
            </w:pPr>
          </w:p>
        </w:tc>
        <w:tc>
          <w:tcPr>
            <w:tcW w:w="1310" w:type="dxa"/>
            <w:tcBorders>
              <w:top w:val="nil"/>
              <w:left w:val="nil"/>
              <w:bottom w:val="nil"/>
              <w:right w:val="nil"/>
            </w:tcBorders>
            <w:vAlign w:val="top"/>
          </w:tcPr>
          <w:p w14:paraId="1E180B86"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310" w:type="dxa"/>
            <w:tcBorders>
              <w:top w:val="nil"/>
              <w:left w:val="nil"/>
              <w:bottom w:val="nil"/>
              <w:right w:val="nil"/>
            </w:tcBorders>
            <w:vAlign w:val="top"/>
          </w:tcPr>
          <w:p w14:paraId="1B7EDF23"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214" w:type="dxa"/>
            <w:tcBorders>
              <w:top w:val="nil"/>
              <w:left w:val="nil"/>
              <w:bottom w:val="nil"/>
              <w:right w:val="nil"/>
            </w:tcBorders>
            <w:vAlign w:val="top"/>
          </w:tcPr>
          <w:p w14:paraId="6D42F1D1"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209" w:type="dxa"/>
            <w:tcBorders>
              <w:top w:val="nil"/>
              <w:left w:val="nil"/>
              <w:bottom w:val="nil"/>
              <w:right w:val="nil"/>
            </w:tcBorders>
            <w:vAlign w:val="top"/>
          </w:tcPr>
          <w:p w14:paraId="3C43D04B"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FB2FEB" w14:paraId="03D1AB7F"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nil"/>
              <w:left w:val="nil"/>
              <w:bottom w:val="nil"/>
              <w:right w:val="nil"/>
            </w:tcBorders>
            <w:vAlign w:val="bottom"/>
            <w:hideMark/>
          </w:tcPr>
          <w:p w14:paraId="1706144E" w14:textId="77777777" w:rsidR="00FB2FEB" w:rsidRPr="009B3B3B" w:rsidRDefault="00FB2FEB" w:rsidP="008000CB">
            <w:pPr>
              <w:rPr>
                <w:rFonts w:ascii="Times New Roman" w:hAnsi="Times New Roman"/>
                <w:b w:val="0"/>
                <w:bCs w:val="0"/>
                <w:iCs/>
                <w:szCs w:val="20"/>
              </w:rPr>
            </w:pPr>
            <w:r w:rsidRPr="009B3B3B">
              <w:rPr>
                <w:rFonts w:ascii="Times New Roman" w:hAnsi="Times New Roman"/>
                <w:b w:val="0"/>
                <w:bCs w:val="0"/>
                <w:iCs/>
                <w:szCs w:val="20"/>
              </w:rPr>
              <w:t>Cloud computing</w:t>
            </w:r>
          </w:p>
        </w:tc>
        <w:tc>
          <w:tcPr>
            <w:tcW w:w="1310" w:type="dxa"/>
            <w:tcBorders>
              <w:top w:val="nil"/>
              <w:left w:val="nil"/>
              <w:bottom w:val="nil"/>
              <w:right w:val="nil"/>
            </w:tcBorders>
            <w:vAlign w:val="top"/>
            <w:hideMark/>
          </w:tcPr>
          <w:p w14:paraId="5F45C0FC"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sz w:val="16"/>
                <w:szCs w:val="14"/>
              </w:rPr>
            </w:pPr>
            <w:r w:rsidRPr="00166FC1">
              <w:rPr>
                <w:rFonts w:ascii="Times New Roman" w:hAnsi="Times New Roman"/>
                <w:sz w:val="18"/>
                <w:szCs w:val="14"/>
              </w:rPr>
              <w:t xml:space="preserve">1200 </w:t>
            </w:r>
            <w:r w:rsidRPr="00166FC1">
              <w:rPr>
                <w:rFonts w:ascii="Times New Roman" w:hAnsi="Times New Roman"/>
                <w:i/>
                <w:sz w:val="16"/>
                <w:szCs w:val="14"/>
              </w:rPr>
              <w:t>(40%)</w:t>
            </w:r>
            <w:r w:rsidRPr="00166FC1">
              <w:rPr>
                <w:rFonts w:ascii="Times New Roman" w:hAnsi="Times New Roman"/>
                <w:i/>
                <w:sz w:val="16"/>
                <w:szCs w:val="14"/>
              </w:rPr>
              <w:br/>
              <w:t>(60%)</w:t>
            </w:r>
          </w:p>
        </w:tc>
        <w:tc>
          <w:tcPr>
            <w:tcW w:w="1310" w:type="dxa"/>
            <w:tcBorders>
              <w:top w:val="nil"/>
              <w:left w:val="nil"/>
              <w:bottom w:val="nil"/>
              <w:right w:val="nil"/>
            </w:tcBorders>
            <w:vAlign w:val="top"/>
            <w:hideMark/>
          </w:tcPr>
          <w:p w14:paraId="12097CC9"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765 </w:t>
            </w:r>
            <w:r w:rsidRPr="00166FC1">
              <w:rPr>
                <w:rFonts w:ascii="Times New Roman" w:hAnsi="Times New Roman"/>
                <w:i/>
                <w:color w:val="000000"/>
                <w:sz w:val="16"/>
                <w:szCs w:val="14"/>
              </w:rPr>
              <w:t>(26%)</w:t>
            </w:r>
            <w:r w:rsidRPr="00166FC1">
              <w:rPr>
                <w:rFonts w:ascii="Times New Roman" w:hAnsi="Times New Roman"/>
                <w:i/>
                <w:color w:val="000000"/>
                <w:sz w:val="16"/>
                <w:szCs w:val="14"/>
              </w:rPr>
              <w:br/>
              <w:t>(49%)</w:t>
            </w:r>
          </w:p>
        </w:tc>
        <w:tc>
          <w:tcPr>
            <w:tcW w:w="1214" w:type="dxa"/>
            <w:tcBorders>
              <w:top w:val="nil"/>
              <w:left w:val="nil"/>
              <w:bottom w:val="nil"/>
              <w:right w:val="nil"/>
            </w:tcBorders>
            <w:vAlign w:val="top"/>
            <w:hideMark/>
          </w:tcPr>
          <w:p w14:paraId="1104DA74"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1003 </w:t>
            </w:r>
            <w:r w:rsidRPr="00166FC1">
              <w:rPr>
                <w:rFonts w:ascii="Times New Roman" w:hAnsi="Times New Roman"/>
                <w:i/>
                <w:color w:val="000000"/>
                <w:sz w:val="16"/>
                <w:szCs w:val="14"/>
              </w:rPr>
              <w:t>(34%)</w:t>
            </w:r>
            <w:r w:rsidRPr="00166FC1">
              <w:rPr>
                <w:rFonts w:ascii="Times New Roman" w:hAnsi="Times New Roman"/>
                <w:i/>
                <w:color w:val="000000"/>
                <w:sz w:val="16"/>
                <w:szCs w:val="14"/>
              </w:rPr>
              <w:br/>
              <w:t>(41%)</w:t>
            </w:r>
          </w:p>
        </w:tc>
        <w:tc>
          <w:tcPr>
            <w:tcW w:w="1209" w:type="dxa"/>
            <w:tcBorders>
              <w:top w:val="nil"/>
              <w:left w:val="nil"/>
              <w:bottom w:val="nil"/>
              <w:right w:val="nil"/>
            </w:tcBorders>
            <w:vAlign w:val="top"/>
            <w:hideMark/>
          </w:tcPr>
          <w:p w14:paraId="023D46CC"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2968 </w:t>
            </w:r>
            <w:r w:rsidRPr="00166FC1">
              <w:rPr>
                <w:rFonts w:ascii="Times New Roman" w:hAnsi="Times New Roman"/>
                <w:i/>
                <w:color w:val="000000"/>
                <w:sz w:val="16"/>
                <w:szCs w:val="14"/>
              </w:rPr>
              <w:t>(100%)</w:t>
            </w:r>
            <w:r w:rsidRPr="00166FC1">
              <w:rPr>
                <w:rFonts w:ascii="Times New Roman" w:hAnsi="Times New Roman"/>
                <w:i/>
                <w:color w:val="000000"/>
                <w:sz w:val="16"/>
                <w:szCs w:val="14"/>
              </w:rPr>
              <w:br/>
              <w:t>(50%)</w:t>
            </w:r>
          </w:p>
        </w:tc>
      </w:tr>
      <w:tr w:rsidR="00FB2FEB" w14:paraId="37DD8689"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nil"/>
              <w:left w:val="nil"/>
              <w:bottom w:val="nil"/>
              <w:right w:val="nil"/>
            </w:tcBorders>
            <w:vAlign w:val="bottom"/>
          </w:tcPr>
          <w:p w14:paraId="1DACE123" w14:textId="77777777" w:rsidR="00FB2FEB" w:rsidRPr="009B3B3B" w:rsidRDefault="00FB2FEB" w:rsidP="008000CB">
            <w:pPr>
              <w:tabs>
                <w:tab w:val="right" w:pos="9000"/>
                <w:tab w:val="right" w:pos="9360"/>
              </w:tabs>
              <w:rPr>
                <w:rFonts w:ascii="Times New Roman" w:hAnsi="Times New Roman"/>
                <w:b w:val="0"/>
                <w:bCs w:val="0"/>
                <w:iCs/>
                <w:szCs w:val="20"/>
              </w:rPr>
            </w:pPr>
          </w:p>
        </w:tc>
        <w:tc>
          <w:tcPr>
            <w:tcW w:w="1310" w:type="dxa"/>
            <w:tcBorders>
              <w:top w:val="nil"/>
              <w:left w:val="nil"/>
              <w:bottom w:val="nil"/>
              <w:right w:val="nil"/>
            </w:tcBorders>
            <w:vAlign w:val="top"/>
          </w:tcPr>
          <w:p w14:paraId="0C45B674"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310" w:type="dxa"/>
            <w:tcBorders>
              <w:top w:val="nil"/>
              <w:left w:val="nil"/>
              <w:bottom w:val="nil"/>
              <w:right w:val="nil"/>
            </w:tcBorders>
            <w:vAlign w:val="top"/>
          </w:tcPr>
          <w:p w14:paraId="697533F4"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214" w:type="dxa"/>
            <w:tcBorders>
              <w:top w:val="nil"/>
              <w:left w:val="nil"/>
              <w:bottom w:val="nil"/>
              <w:right w:val="nil"/>
            </w:tcBorders>
            <w:vAlign w:val="top"/>
          </w:tcPr>
          <w:p w14:paraId="5056F57D"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209" w:type="dxa"/>
            <w:tcBorders>
              <w:top w:val="nil"/>
              <w:left w:val="nil"/>
              <w:bottom w:val="nil"/>
              <w:right w:val="nil"/>
            </w:tcBorders>
            <w:vAlign w:val="top"/>
          </w:tcPr>
          <w:p w14:paraId="3314967A"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FB2FEB" w14:paraId="262D476D"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nil"/>
              <w:left w:val="nil"/>
              <w:bottom w:val="nil"/>
              <w:right w:val="nil"/>
            </w:tcBorders>
            <w:vAlign w:val="bottom"/>
            <w:hideMark/>
          </w:tcPr>
          <w:p w14:paraId="487F02CC" w14:textId="77777777" w:rsidR="00FB2FEB" w:rsidRPr="009B3B3B" w:rsidRDefault="00FB2FEB" w:rsidP="008000CB">
            <w:pPr>
              <w:rPr>
                <w:rFonts w:ascii="Times New Roman" w:hAnsi="Times New Roman"/>
                <w:b w:val="0"/>
                <w:bCs w:val="0"/>
                <w:iCs/>
                <w:szCs w:val="20"/>
              </w:rPr>
            </w:pPr>
            <w:r w:rsidRPr="009B3B3B">
              <w:rPr>
                <w:rFonts w:ascii="Times New Roman" w:hAnsi="Times New Roman"/>
                <w:b w:val="0"/>
                <w:bCs w:val="0"/>
                <w:iCs/>
                <w:szCs w:val="20"/>
              </w:rPr>
              <w:t>Internet of things</w:t>
            </w:r>
          </w:p>
        </w:tc>
        <w:tc>
          <w:tcPr>
            <w:tcW w:w="1310" w:type="dxa"/>
            <w:tcBorders>
              <w:top w:val="nil"/>
              <w:left w:val="nil"/>
              <w:bottom w:val="nil"/>
              <w:right w:val="nil"/>
            </w:tcBorders>
            <w:vAlign w:val="top"/>
            <w:hideMark/>
          </w:tcPr>
          <w:p w14:paraId="4B9B1B75"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sz w:val="16"/>
                <w:szCs w:val="14"/>
              </w:rPr>
            </w:pPr>
            <w:r w:rsidRPr="00166FC1">
              <w:rPr>
                <w:rFonts w:ascii="Times New Roman" w:hAnsi="Times New Roman"/>
                <w:sz w:val="18"/>
                <w:szCs w:val="14"/>
              </w:rPr>
              <w:t xml:space="preserve">461 </w:t>
            </w:r>
            <w:r w:rsidRPr="00166FC1">
              <w:rPr>
                <w:rFonts w:ascii="Times New Roman" w:hAnsi="Times New Roman"/>
                <w:i/>
                <w:sz w:val="16"/>
                <w:szCs w:val="14"/>
              </w:rPr>
              <w:t>(33%)</w:t>
            </w:r>
            <w:r w:rsidRPr="00166FC1">
              <w:rPr>
                <w:rFonts w:ascii="Times New Roman" w:hAnsi="Times New Roman"/>
                <w:i/>
                <w:sz w:val="16"/>
                <w:szCs w:val="14"/>
              </w:rPr>
              <w:br/>
              <w:t>(23%)</w:t>
            </w:r>
          </w:p>
        </w:tc>
        <w:tc>
          <w:tcPr>
            <w:tcW w:w="1310" w:type="dxa"/>
            <w:tcBorders>
              <w:top w:val="nil"/>
              <w:left w:val="nil"/>
              <w:bottom w:val="nil"/>
              <w:right w:val="nil"/>
            </w:tcBorders>
            <w:vAlign w:val="top"/>
            <w:hideMark/>
          </w:tcPr>
          <w:p w14:paraId="18793F0F"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362 </w:t>
            </w:r>
            <w:r w:rsidRPr="00166FC1">
              <w:rPr>
                <w:rFonts w:ascii="Times New Roman" w:hAnsi="Times New Roman"/>
                <w:i/>
                <w:color w:val="000000"/>
                <w:sz w:val="16"/>
                <w:szCs w:val="14"/>
              </w:rPr>
              <w:t>(26%)</w:t>
            </w:r>
            <w:r w:rsidRPr="00166FC1">
              <w:rPr>
                <w:rFonts w:ascii="Times New Roman" w:hAnsi="Times New Roman"/>
                <w:i/>
                <w:color w:val="000000"/>
                <w:sz w:val="16"/>
                <w:szCs w:val="14"/>
              </w:rPr>
              <w:br/>
              <w:t>(23%)</w:t>
            </w:r>
          </w:p>
        </w:tc>
        <w:tc>
          <w:tcPr>
            <w:tcW w:w="1214" w:type="dxa"/>
            <w:tcBorders>
              <w:top w:val="nil"/>
              <w:left w:val="nil"/>
              <w:bottom w:val="nil"/>
              <w:right w:val="nil"/>
            </w:tcBorders>
            <w:vAlign w:val="top"/>
            <w:hideMark/>
          </w:tcPr>
          <w:p w14:paraId="7E74D6F8"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558 </w:t>
            </w:r>
            <w:r w:rsidRPr="00166FC1">
              <w:rPr>
                <w:rFonts w:ascii="Times New Roman" w:hAnsi="Times New Roman"/>
                <w:i/>
                <w:color w:val="000000"/>
                <w:sz w:val="16"/>
                <w:szCs w:val="14"/>
              </w:rPr>
              <w:t>(40%)</w:t>
            </w:r>
            <w:r w:rsidRPr="00166FC1">
              <w:rPr>
                <w:rFonts w:ascii="Times New Roman" w:hAnsi="Times New Roman"/>
                <w:i/>
                <w:color w:val="000000"/>
                <w:sz w:val="16"/>
                <w:szCs w:val="14"/>
              </w:rPr>
              <w:br/>
              <w:t>(23%)</w:t>
            </w:r>
          </w:p>
        </w:tc>
        <w:tc>
          <w:tcPr>
            <w:tcW w:w="1209" w:type="dxa"/>
            <w:tcBorders>
              <w:top w:val="nil"/>
              <w:left w:val="nil"/>
              <w:bottom w:val="nil"/>
              <w:right w:val="nil"/>
            </w:tcBorders>
            <w:vAlign w:val="top"/>
            <w:hideMark/>
          </w:tcPr>
          <w:p w14:paraId="6367F4F5"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1381 </w:t>
            </w:r>
            <w:r w:rsidRPr="00166FC1">
              <w:rPr>
                <w:rFonts w:ascii="Times New Roman" w:hAnsi="Times New Roman"/>
                <w:i/>
                <w:color w:val="000000"/>
                <w:sz w:val="16"/>
                <w:szCs w:val="14"/>
              </w:rPr>
              <w:t>(100%)</w:t>
            </w:r>
            <w:r w:rsidRPr="00166FC1">
              <w:rPr>
                <w:rFonts w:ascii="Times New Roman" w:hAnsi="Times New Roman"/>
                <w:i/>
                <w:color w:val="000000"/>
                <w:sz w:val="16"/>
                <w:szCs w:val="14"/>
              </w:rPr>
              <w:br/>
              <w:t>(23%)</w:t>
            </w:r>
          </w:p>
        </w:tc>
      </w:tr>
      <w:tr w:rsidR="00FB2FEB" w14:paraId="717ED7A4"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nil"/>
              <w:left w:val="nil"/>
              <w:bottom w:val="nil"/>
              <w:right w:val="nil"/>
            </w:tcBorders>
            <w:vAlign w:val="bottom"/>
          </w:tcPr>
          <w:p w14:paraId="3219F412" w14:textId="77777777" w:rsidR="00FB2FEB" w:rsidRPr="009B3B3B" w:rsidRDefault="00FB2FEB" w:rsidP="008000CB">
            <w:pPr>
              <w:rPr>
                <w:rFonts w:ascii="Times New Roman" w:hAnsi="Times New Roman"/>
                <w:b w:val="0"/>
                <w:bCs w:val="0"/>
                <w:iCs/>
                <w:szCs w:val="20"/>
              </w:rPr>
            </w:pPr>
          </w:p>
        </w:tc>
        <w:tc>
          <w:tcPr>
            <w:tcW w:w="1310" w:type="dxa"/>
            <w:tcBorders>
              <w:top w:val="nil"/>
              <w:left w:val="nil"/>
              <w:bottom w:val="nil"/>
              <w:right w:val="nil"/>
            </w:tcBorders>
            <w:vAlign w:val="top"/>
          </w:tcPr>
          <w:p w14:paraId="28B5175B"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310" w:type="dxa"/>
            <w:tcBorders>
              <w:top w:val="nil"/>
              <w:left w:val="nil"/>
              <w:bottom w:val="nil"/>
              <w:right w:val="nil"/>
            </w:tcBorders>
            <w:vAlign w:val="top"/>
          </w:tcPr>
          <w:p w14:paraId="464DB61B"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214" w:type="dxa"/>
            <w:tcBorders>
              <w:top w:val="nil"/>
              <w:left w:val="nil"/>
              <w:bottom w:val="nil"/>
              <w:right w:val="nil"/>
            </w:tcBorders>
            <w:vAlign w:val="top"/>
          </w:tcPr>
          <w:p w14:paraId="2E4FFE8E"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209" w:type="dxa"/>
            <w:tcBorders>
              <w:top w:val="nil"/>
              <w:left w:val="nil"/>
              <w:bottom w:val="nil"/>
              <w:right w:val="nil"/>
            </w:tcBorders>
            <w:vAlign w:val="top"/>
          </w:tcPr>
          <w:p w14:paraId="4DE551C5"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FB2FEB" w14:paraId="777A1591"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nil"/>
              <w:left w:val="nil"/>
              <w:bottom w:val="nil"/>
              <w:right w:val="nil"/>
            </w:tcBorders>
            <w:vAlign w:val="bottom"/>
            <w:hideMark/>
          </w:tcPr>
          <w:p w14:paraId="2A23B00E" w14:textId="77777777" w:rsidR="00FB2FEB" w:rsidRPr="009B3B3B" w:rsidRDefault="00FB2FEB" w:rsidP="008000CB">
            <w:pPr>
              <w:rPr>
                <w:rFonts w:ascii="Times New Roman" w:hAnsi="Times New Roman"/>
                <w:b w:val="0"/>
                <w:bCs w:val="0"/>
                <w:iCs/>
                <w:szCs w:val="20"/>
              </w:rPr>
            </w:pPr>
            <w:r w:rsidRPr="009B3B3B">
              <w:rPr>
                <w:rFonts w:ascii="Times New Roman" w:hAnsi="Times New Roman"/>
                <w:b w:val="0"/>
                <w:bCs w:val="0"/>
                <w:iCs/>
                <w:szCs w:val="20"/>
              </w:rPr>
              <w:t>3D printing</w:t>
            </w:r>
          </w:p>
        </w:tc>
        <w:tc>
          <w:tcPr>
            <w:tcW w:w="1310" w:type="dxa"/>
            <w:tcBorders>
              <w:top w:val="nil"/>
              <w:left w:val="nil"/>
              <w:bottom w:val="nil"/>
              <w:right w:val="nil"/>
            </w:tcBorders>
            <w:vAlign w:val="top"/>
            <w:hideMark/>
          </w:tcPr>
          <w:p w14:paraId="3625DE21"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sz w:val="16"/>
                <w:szCs w:val="14"/>
              </w:rPr>
            </w:pPr>
            <w:r w:rsidRPr="00166FC1">
              <w:rPr>
                <w:rFonts w:ascii="Times New Roman" w:hAnsi="Times New Roman"/>
                <w:sz w:val="18"/>
                <w:szCs w:val="14"/>
              </w:rPr>
              <w:t xml:space="preserve">34 </w:t>
            </w:r>
            <w:r w:rsidRPr="00166FC1">
              <w:rPr>
                <w:rFonts w:ascii="Times New Roman" w:hAnsi="Times New Roman"/>
                <w:i/>
                <w:sz w:val="16"/>
                <w:szCs w:val="14"/>
              </w:rPr>
              <w:t>(18%)</w:t>
            </w:r>
            <w:r w:rsidRPr="00166FC1">
              <w:rPr>
                <w:rFonts w:ascii="Times New Roman" w:hAnsi="Times New Roman"/>
                <w:i/>
                <w:sz w:val="16"/>
                <w:szCs w:val="14"/>
              </w:rPr>
              <w:br/>
              <w:t>(2%)</w:t>
            </w:r>
          </w:p>
        </w:tc>
        <w:tc>
          <w:tcPr>
            <w:tcW w:w="1310" w:type="dxa"/>
            <w:tcBorders>
              <w:top w:val="nil"/>
              <w:left w:val="nil"/>
              <w:bottom w:val="nil"/>
              <w:right w:val="nil"/>
            </w:tcBorders>
            <w:vAlign w:val="top"/>
            <w:hideMark/>
          </w:tcPr>
          <w:p w14:paraId="65C7780B"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49 </w:t>
            </w:r>
            <w:r w:rsidRPr="00166FC1">
              <w:rPr>
                <w:rFonts w:ascii="Times New Roman" w:hAnsi="Times New Roman"/>
                <w:i/>
                <w:color w:val="000000"/>
                <w:sz w:val="16"/>
                <w:szCs w:val="14"/>
              </w:rPr>
              <w:t>(26%)</w:t>
            </w:r>
            <w:r w:rsidRPr="00166FC1">
              <w:rPr>
                <w:rFonts w:ascii="Times New Roman" w:hAnsi="Times New Roman"/>
                <w:i/>
                <w:color w:val="000000"/>
                <w:sz w:val="16"/>
                <w:szCs w:val="14"/>
              </w:rPr>
              <w:br/>
              <w:t>(3%)</w:t>
            </w:r>
          </w:p>
        </w:tc>
        <w:tc>
          <w:tcPr>
            <w:tcW w:w="1214" w:type="dxa"/>
            <w:tcBorders>
              <w:top w:val="nil"/>
              <w:left w:val="nil"/>
              <w:bottom w:val="nil"/>
              <w:right w:val="nil"/>
            </w:tcBorders>
            <w:vAlign w:val="top"/>
            <w:hideMark/>
          </w:tcPr>
          <w:p w14:paraId="305538F4"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103 </w:t>
            </w:r>
            <w:r w:rsidRPr="00166FC1">
              <w:rPr>
                <w:rFonts w:ascii="Times New Roman" w:hAnsi="Times New Roman"/>
                <w:i/>
                <w:color w:val="000000"/>
                <w:sz w:val="16"/>
                <w:szCs w:val="14"/>
              </w:rPr>
              <w:t>(55%)</w:t>
            </w:r>
            <w:r w:rsidRPr="00166FC1">
              <w:rPr>
                <w:rFonts w:ascii="Times New Roman" w:hAnsi="Times New Roman"/>
                <w:i/>
                <w:color w:val="000000"/>
                <w:sz w:val="16"/>
                <w:szCs w:val="14"/>
              </w:rPr>
              <w:br/>
              <w:t>(4%)</w:t>
            </w:r>
          </w:p>
        </w:tc>
        <w:tc>
          <w:tcPr>
            <w:tcW w:w="1209" w:type="dxa"/>
            <w:tcBorders>
              <w:top w:val="nil"/>
              <w:left w:val="nil"/>
              <w:bottom w:val="nil"/>
              <w:right w:val="nil"/>
            </w:tcBorders>
            <w:vAlign w:val="top"/>
            <w:hideMark/>
          </w:tcPr>
          <w:p w14:paraId="5076C540"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186 </w:t>
            </w:r>
            <w:r w:rsidRPr="00166FC1">
              <w:rPr>
                <w:rFonts w:ascii="Times New Roman" w:hAnsi="Times New Roman"/>
                <w:i/>
                <w:color w:val="000000"/>
                <w:sz w:val="16"/>
                <w:szCs w:val="14"/>
              </w:rPr>
              <w:t>(100%)</w:t>
            </w:r>
            <w:r w:rsidRPr="00166FC1">
              <w:rPr>
                <w:rFonts w:ascii="Times New Roman" w:hAnsi="Times New Roman"/>
                <w:i/>
                <w:color w:val="000000"/>
                <w:sz w:val="16"/>
                <w:szCs w:val="14"/>
              </w:rPr>
              <w:br/>
              <w:t>(3%)</w:t>
            </w:r>
          </w:p>
        </w:tc>
      </w:tr>
      <w:tr w:rsidR="00FB2FEB" w14:paraId="70B7C363"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nil"/>
              <w:left w:val="nil"/>
              <w:bottom w:val="nil"/>
              <w:right w:val="nil"/>
            </w:tcBorders>
            <w:vAlign w:val="bottom"/>
          </w:tcPr>
          <w:p w14:paraId="219A5C68" w14:textId="77777777" w:rsidR="00FB2FEB" w:rsidRPr="009B3B3B" w:rsidRDefault="00FB2FEB" w:rsidP="008000CB">
            <w:pPr>
              <w:rPr>
                <w:rFonts w:ascii="Times New Roman" w:hAnsi="Times New Roman"/>
                <w:b w:val="0"/>
                <w:bCs w:val="0"/>
                <w:iCs/>
                <w:szCs w:val="20"/>
              </w:rPr>
            </w:pPr>
          </w:p>
        </w:tc>
        <w:tc>
          <w:tcPr>
            <w:tcW w:w="1310" w:type="dxa"/>
            <w:tcBorders>
              <w:top w:val="nil"/>
              <w:left w:val="nil"/>
              <w:bottom w:val="nil"/>
              <w:right w:val="nil"/>
            </w:tcBorders>
            <w:vAlign w:val="top"/>
          </w:tcPr>
          <w:p w14:paraId="39D7B7A8"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310" w:type="dxa"/>
            <w:tcBorders>
              <w:top w:val="nil"/>
              <w:left w:val="nil"/>
              <w:bottom w:val="nil"/>
              <w:right w:val="nil"/>
            </w:tcBorders>
            <w:vAlign w:val="top"/>
          </w:tcPr>
          <w:p w14:paraId="23AD7283"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214" w:type="dxa"/>
            <w:tcBorders>
              <w:top w:val="nil"/>
              <w:left w:val="nil"/>
              <w:bottom w:val="nil"/>
              <w:right w:val="nil"/>
            </w:tcBorders>
            <w:vAlign w:val="top"/>
          </w:tcPr>
          <w:p w14:paraId="500ED432"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209" w:type="dxa"/>
            <w:tcBorders>
              <w:top w:val="nil"/>
              <w:left w:val="nil"/>
              <w:bottom w:val="nil"/>
              <w:right w:val="nil"/>
            </w:tcBorders>
            <w:vAlign w:val="top"/>
          </w:tcPr>
          <w:p w14:paraId="63EF5C60"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FB2FEB" w14:paraId="180717D8"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nil"/>
              <w:left w:val="nil"/>
              <w:bottom w:val="nil"/>
              <w:right w:val="nil"/>
            </w:tcBorders>
            <w:vAlign w:val="bottom"/>
            <w:hideMark/>
          </w:tcPr>
          <w:p w14:paraId="54CF981D" w14:textId="77777777" w:rsidR="00FB2FEB" w:rsidRPr="009B3B3B" w:rsidRDefault="00FB2FEB" w:rsidP="008000CB">
            <w:pPr>
              <w:rPr>
                <w:rFonts w:ascii="Times New Roman" w:hAnsi="Times New Roman"/>
                <w:b w:val="0"/>
                <w:bCs w:val="0"/>
                <w:iCs/>
                <w:szCs w:val="20"/>
              </w:rPr>
            </w:pPr>
            <w:r w:rsidRPr="009B3B3B">
              <w:rPr>
                <w:rFonts w:ascii="Times New Roman" w:hAnsi="Times New Roman"/>
                <w:b w:val="0"/>
                <w:bCs w:val="0"/>
                <w:iCs/>
                <w:szCs w:val="20"/>
              </w:rPr>
              <w:t>Advanced robots</w:t>
            </w:r>
          </w:p>
        </w:tc>
        <w:tc>
          <w:tcPr>
            <w:tcW w:w="1310" w:type="dxa"/>
            <w:tcBorders>
              <w:top w:val="nil"/>
              <w:left w:val="nil"/>
              <w:bottom w:val="nil"/>
              <w:right w:val="nil"/>
            </w:tcBorders>
            <w:vAlign w:val="top"/>
            <w:hideMark/>
          </w:tcPr>
          <w:p w14:paraId="3B0B60C9"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sz w:val="16"/>
                <w:szCs w:val="14"/>
              </w:rPr>
            </w:pPr>
            <w:r w:rsidRPr="00166FC1">
              <w:rPr>
                <w:rFonts w:ascii="Times New Roman" w:hAnsi="Times New Roman"/>
                <w:sz w:val="18"/>
                <w:szCs w:val="14"/>
              </w:rPr>
              <w:t xml:space="preserve">45 </w:t>
            </w:r>
            <w:r w:rsidRPr="00166FC1">
              <w:rPr>
                <w:rFonts w:ascii="Times New Roman" w:hAnsi="Times New Roman"/>
                <w:i/>
                <w:sz w:val="16"/>
                <w:szCs w:val="14"/>
              </w:rPr>
              <w:t>(9%)</w:t>
            </w:r>
            <w:r w:rsidRPr="00166FC1">
              <w:rPr>
                <w:rFonts w:ascii="Times New Roman" w:hAnsi="Times New Roman"/>
                <w:i/>
                <w:sz w:val="16"/>
                <w:szCs w:val="14"/>
              </w:rPr>
              <w:br/>
              <w:t>(2%)</w:t>
            </w:r>
          </w:p>
        </w:tc>
        <w:tc>
          <w:tcPr>
            <w:tcW w:w="1310" w:type="dxa"/>
            <w:tcBorders>
              <w:top w:val="nil"/>
              <w:left w:val="nil"/>
              <w:bottom w:val="nil"/>
              <w:right w:val="nil"/>
            </w:tcBorders>
            <w:vAlign w:val="top"/>
            <w:hideMark/>
          </w:tcPr>
          <w:p w14:paraId="3E8CC71A"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139 </w:t>
            </w:r>
            <w:r w:rsidRPr="00166FC1">
              <w:rPr>
                <w:rFonts w:ascii="Times New Roman" w:hAnsi="Times New Roman"/>
                <w:i/>
                <w:color w:val="000000"/>
                <w:sz w:val="16"/>
                <w:szCs w:val="14"/>
              </w:rPr>
              <w:t>(28%)</w:t>
            </w:r>
            <w:r w:rsidRPr="00166FC1">
              <w:rPr>
                <w:rFonts w:ascii="Times New Roman" w:hAnsi="Times New Roman"/>
                <w:i/>
                <w:color w:val="000000"/>
                <w:sz w:val="16"/>
                <w:szCs w:val="14"/>
              </w:rPr>
              <w:br/>
              <w:t>(9%)</w:t>
            </w:r>
          </w:p>
        </w:tc>
        <w:tc>
          <w:tcPr>
            <w:tcW w:w="1214" w:type="dxa"/>
            <w:tcBorders>
              <w:top w:val="nil"/>
              <w:left w:val="nil"/>
              <w:bottom w:val="nil"/>
              <w:right w:val="nil"/>
            </w:tcBorders>
            <w:vAlign w:val="top"/>
            <w:hideMark/>
          </w:tcPr>
          <w:p w14:paraId="39BF003F"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318 </w:t>
            </w:r>
            <w:r w:rsidRPr="00166FC1">
              <w:rPr>
                <w:rFonts w:ascii="Times New Roman" w:hAnsi="Times New Roman"/>
                <w:i/>
                <w:color w:val="000000"/>
                <w:sz w:val="16"/>
                <w:szCs w:val="14"/>
              </w:rPr>
              <w:t>(63%)</w:t>
            </w:r>
            <w:r w:rsidRPr="00166FC1">
              <w:rPr>
                <w:rFonts w:ascii="Times New Roman" w:hAnsi="Times New Roman"/>
                <w:i/>
                <w:color w:val="000000"/>
                <w:sz w:val="16"/>
                <w:szCs w:val="14"/>
              </w:rPr>
              <w:br/>
              <w:t>(13%)</w:t>
            </w:r>
          </w:p>
        </w:tc>
        <w:tc>
          <w:tcPr>
            <w:tcW w:w="1209" w:type="dxa"/>
            <w:tcBorders>
              <w:top w:val="nil"/>
              <w:left w:val="nil"/>
              <w:bottom w:val="nil"/>
              <w:right w:val="nil"/>
            </w:tcBorders>
            <w:vAlign w:val="top"/>
            <w:hideMark/>
          </w:tcPr>
          <w:p w14:paraId="6F793585"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502 </w:t>
            </w:r>
            <w:r w:rsidRPr="00166FC1">
              <w:rPr>
                <w:rFonts w:ascii="Times New Roman" w:hAnsi="Times New Roman"/>
                <w:i/>
                <w:color w:val="000000"/>
                <w:sz w:val="16"/>
                <w:szCs w:val="14"/>
              </w:rPr>
              <w:t>(100%)</w:t>
            </w:r>
            <w:r w:rsidRPr="00166FC1">
              <w:rPr>
                <w:rFonts w:ascii="Times New Roman" w:hAnsi="Times New Roman"/>
                <w:i/>
                <w:color w:val="000000"/>
                <w:sz w:val="16"/>
                <w:szCs w:val="14"/>
              </w:rPr>
              <w:br/>
              <w:t>(8%)</w:t>
            </w:r>
          </w:p>
        </w:tc>
      </w:tr>
      <w:tr w:rsidR="00FB2FEB" w14:paraId="504B3839"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nil"/>
              <w:left w:val="nil"/>
              <w:bottom w:val="nil"/>
              <w:right w:val="nil"/>
            </w:tcBorders>
            <w:vAlign w:val="bottom"/>
          </w:tcPr>
          <w:p w14:paraId="632A7BEE" w14:textId="77777777" w:rsidR="00FB2FEB" w:rsidRPr="00166FC1" w:rsidRDefault="00FB2FEB" w:rsidP="008000CB">
            <w:pPr>
              <w:tabs>
                <w:tab w:val="right" w:pos="9000"/>
                <w:tab w:val="right" w:pos="9360"/>
              </w:tabs>
              <w:rPr>
                <w:rFonts w:ascii="Times New Roman" w:hAnsi="Times New Roman"/>
                <w:iCs/>
                <w:szCs w:val="20"/>
              </w:rPr>
            </w:pPr>
          </w:p>
        </w:tc>
        <w:tc>
          <w:tcPr>
            <w:tcW w:w="1310" w:type="dxa"/>
            <w:tcBorders>
              <w:top w:val="nil"/>
              <w:left w:val="nil"/>
              <w:bottom w:val="nil"/>
              <w:right w:val="nil"/>
            </w:tcBorders>
            <w:vAlign w:val="top"/>
          </w:tcPr>
          <w:p w14:paraId="6FE137B8"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310" w:type="dxa"/>
            <w:tcBorders>
              <w:top w:val="nil"/>
              <w:left w:val="nil"/>
              <w:bottom w:val="nil"/>
              <w:right w:val="nil"/>
            </w:tcBorders>
            <w:vAlign w:val="top"/>
          </w:tcPr>
          <w:p w14:paraId="2E237B04"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214" w:type="dxa"/>
            <w:tcBorders>
              <w:top w:val="nil"/>
              <w:left w:val="nil"/>
              <w:bottom w:val="nil"/>
              <w:right w:val="nil"/>
            </w:tcBorders>
            <w:vAlign w:val="top"/>
          </w:tcPr>
          <w:p w14:paraId="223314F5"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209" w:type="dxa"/>
            <w:tcBorders>
              <w:top w:val="nil"/>
              <w:left w:val="nil"/>
              <w:bottom w:val="nil"/>
              <w:right w:val="nil"/>
            </w:tcBorders>
            <w:vAlign w:val="top"/>
          </w:tcPr>
          <w:p w14:paraId="1CB7BFF1"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FB2FEB" w14:paraId="26B7C9ED" w14:textId="77777777" w:rsidTr="00FB2FEB">
        <w:trPr>
          <w:trHeight w:val="209"/>
        </w:trPr>
        <w:tc>
          <w:tcPr>
            <w:cnfStyle w:val="001000000000" w:firstRow="0" w:lastRow="0" w:firstColumn="1" w:lastColumn="0" w:oddVBand="0" w:evenVBand="0" w:oddHBand="0" w:evenHBand="0" w:firstRowFirstColumn="0" w:firstRowLastColumn="0" w:lastRowFirstColumn="0" w:lastRowLastColumn="0"/>
            <w:tcW w:w="2475" w:type="dxa"/>
            <w:tcBorders>
              <w:top w:val="nil"/>
              <w:left w:val="nil"/>
              <w:bottom w:val="nil"/>
              <w:right w:val="nil"/>
            </w:tcBorders>
            <w:vAlign w:val="bottom"/>
            <w:hideMark/>
          </w:tcPr>
          <w:p w14:paraId="70B8BAF8" w14:textId="77777777" w:rsidR="00FB2FEB" w:rsidRPr="00166FC1" w:rsidRDefault="00FB2FEB" w:rsidP="008000CB">
            <w:pPr>
              <w:rPr>
                <w:rFonts w:ascii="Times New Roman" w:hAnsi="Times New Roman"/>
                <w:iCs/>
                <w:szCs w:val="20"/>
              </w:rPr>
            </w:pPr>
          </w:p>
          <w:p w14:paraId="79E9BB3E" w14:textId="77777777" w:rsidR="00FB2FEB" w:rsidRPr="00166FC1" w:rsidRDefault="00FB2FEB" w:rsidP="008000CB">
            <w:pPr>
              <w:rPr>
                <w:rFonts w:ascii="Times New Roman" w:hAnsi="Times New Roman"/>
                <w:iCs/>
                <w:szCs w:val="20"/>
              </w:rPr>
            </w:pPr>
            <w:r w:rsidRPr="00166FC1">
              <w:rPr>
                <w:rFonts w:ascii="Times New Roman" w:hAnsi="Times New Roman"/>
                <w:iCs/>
                <w:szCs w:val="20"/>
              </w:rPr>
              <w:t>Total</w:t>
            </w:r>
          </w:p>
        </w:tc>
        <w:tc>
          <w:tcPr>
            <w:tcW w:w="1310" w:type="dxa"/>
            <w:tcBorders>
              <w:top w:val="nil"/>
              <w:left w:val="nil"/>
              <w:bottom w:val="nil"/>
              <w:right w:val="nil"/>
            </w:tcBorders>
            <w:vAlign w:val="top"/>
            <w:hideMark/>
          </w:tcPr>
          <w:p w14:paraId="16C1432B"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p w14:paraId="0F3A9606"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sz w:val="16"/>
                <w:szCs w:val="14"/>
              </w:rPr>
            </w:pPr>
            <w:r w:rsidRPr="00166FC1">
              <w:rPr>
                <w:rFonts w:ascii="Times New Roman" w:hAnsi="Times New Roman"/>
                <w:sz w:val="18"/>
                <w:szCs w:val="14"/>
              </w:rPr>
              <w:t xml:space="preserve">1993 </w:t>
            </w:r>
            <w:r w:rsidRPr="00166FC1">
              <w:rPr>
                <w:rFonts w:ascii="Times New Roman" w:hAnsi="Times New Roman"/>
                <w:i/>
                <w:sz w:val="16"/>
                <w:szCs w:val="14"/>
              </w:rPr>
              <w:t>(33%)</w:t>
            </w:r>
          </w:p>
        </w:tc>
        <w:tc>
          <w:tcPr>
            <w:tcW w:w="1310" w:type="dxa"/>
            <w:tcBorders>
              <w:top w:val="nil"/>
              <w:left w:val="nil"/>
              <w:bottom w:val="nil"/>
              <w:right w:val="nil"/>
            </w:tcBorders>
            <w:vAlign w:val="top"/>
            <w:hideMark/>
          </w:tcPr>
          <w:p w14:paraId="559A3002"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p w14:paraId="17308FAD"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1547 </w:t>
            </w:r>
            <w:r w:rsidRPr="00166FC1">
              <w:rPr>
                <w:rFonts w:ascii="Times New Roman" w:hAnsi="Times New Roman"/>
                <w:i/>
                <w:color w:val="000000"/>
                <w:sz w:val="16"/>
                <w:szCs w:val="14"/>
              </w:rPr>
              <w:t>(26%)</w:t>
            </w:r>
          </w:p>
        </w:tc>
        <w:tc>
          <w:tcPr>
            <w:tcW w:w="1214" w:type="dxa"/>
            <w:tcBorders>
              <w:top w:val="nil"/>
              <w:left w:val="nil"/>
              <w:bottom w:val="nil"/>
              <w:right w:val="nil"/>
            </w:tcBorders>
            <w:vAlign w:val="top"/>
            <w:hideMark/>
          </w:tcPr>
          <w:p w14:paraId="3D04963F"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p w14:paraId="7404C3C7"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2443 </w:t>
            </w:r>
            <w:r w:rsidRPr="00166FC1">
              <w:rPr>
                <w:rFonts w:ascii="Times New Roman" w:hAnsi="Times New Roman"/>
                <w:i/>
                <w:color w:val="000000"/>
                <w:sz w:val="16"/>
                <w:szCs w:val="14"/>
              </w:rPr>
              <w:t>(41%)</w:t>
            </w:r>
          </w:p>
        </w:tc>
        <w:tc>
          <w:tcPr>
            <w:tcW w:w="1209" w:type="dxa"/>
            <w:tcBorders>
              <w:top w:val="nil"/>
              <w:left w:val="nil"/>
              <w:bottom w:val="nil"/>
              <w:right w:val="nil"/>
            </w:tcBorders>
            <w:vAlign w:val="top"/>
            <w:hideMark/>
          </w:tcPr>
          <w:p w14:paraId="75D7A1C6"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p w14:paraId="6C662C20" w14:textId="77777777" w:rsidR="00FB2FEB" w:rsidRPr="00166FC1" w:rsidRDefault="00FB2FEB" w:rsidP="008000CB">
            <w:pPr>
              <w:tabs>
                <w:tab w:val="decimal" w:pos="318"/>
              </w:tabs>
              <w:cnfStyle w:val="000000000000" w:firstRow="0" w:lastRow="0" w:firstColumn="0" w:lastColumn="0" w:oddVBand="0" w:evenVBand="0" w:oddHBand="0" w:evenHBand="0" w:firstRowFirstColumn="0" w:firstRowLastColumn="0" w:lastRowFirstColumn="0" w:lastRowLastColumn="0"/>
              <w:rPr>
                <w:rFonts w:ascii="Times New Roman" w:hAnsi="Times New Roman"/>
                <w:i/>
                <w:color w:val="000000"/>
                <w:sz w:val="16"/>
                <w:szCs w:val="14"/>
              </w:rPr>
            </w:pPr>
            <w:r w:rsidRPr="00166FC1">
              <w:rPr>
                <w:rFonts w:ascii="Times New Roman" w:hAnsi="Times New Roman"/>
                <w:color w:val="000000"/>
                <w:sz w:val="18"/>
                <w:szCs w:val="14"/>
              </w:rPr>
              <w:t xml:space="preserve">5983 </w:t>
            </w:r>
            <w:r w:rsidRPr="00166FC1">
              <w:rPr>
                <w:rFonts w:ascii="Times New Roman" w:hAnsi="Times New Roman"/>
                <w:i/>
                <w:color w:val="000000"/>
                <w:sz w:val="16"/>
                <w:szCs w:val="14"/>
              </w:rPr>
              <w:t>(100%)</w:t>
            </w:r>
          </w:p>
        </w:tc>
      </w:tr>
      <w:tr w:rsidR="00FB2FEB" w14:paraId="4C89B396" w14:textId="77777777" w:rsidTr="00FB2FEB">
        <w:trPr>
          <w:cnfStyle w:val="010000000000" w:firstRow="0" w:lastRow="1" w:firstColumn="0" w:lastColumn="0" w:oddVBand="0" w:evenVBand="0" w:oddHBand="0" w:evenHBand="0" w:firstRowFirstColumn="0" w:firstRowLastColumn="0" w:lastRowFirstColumn="0" w:lastRowLastColumn="0"/>
          <w:trHeight w:val="422"/>
        </w:trPr>
        <w:tc>
          <w:tcPr>
            <w:cnfStyle w:val="001000000001" w:firstRow="0" w:lastRow="0" w:firstColumn="1" w:lastColumn="0" w:oddVBand="0" w:evenVBand="0" w:oddHBand="0" w:evenHBand="0" w:firstRowFirstColumn="0" w:firstRowLastColumn="0" w:lastRowFirstColumn="1" w:lastRowLastColumn="0"/>
            <w:tcW w:w="2475" w:type="dxa"/>
            <w:tcBorders>
              <w:bottom w:val="double" w:sz="4" w:space="0" w:color="auto"/>
            </w:tcBorders>
            <w:vAlign w:val="bottom"/>
          </w:tcPr>
          <w:p w14:paraId="73CA5E23" w14:textId="77777777" w:rsidR="00FB2FEB" w:rsidRPr="00166FC1" w:rsidRDefault="00FB2FEB" w:rsidP="008000CB">
            <w:pPr>
              <w:tabs>
                <w:tab w:val="right" w:pos="9000"/>
                <w:tab w:val="right" w:pos="9360"/>
              </w:tabs>
              <w:jc w:val="center"/>
              <w:rPr>
                <w:rFonts w:ascii="Times New Roman" w:hAnsi="Times New Roman"/>
                <w:i/>
                <w:sz w:val="14"/>
                <w:szCs w:val="14"/>
              </w:rPr>
            </w:pPr>
          </w:p>
        </w:tc>
        <w:tc>
          <w:tcPr>
            <w:tcW w:w="1310" w:type="dxa"/>
            <w:tcBorders>
              <w:bottom w:val="double" w:sz="4" w:space="0" w:color="auto"/>
            </w:tcBorders>
            <w:vAlign w:val="top"/>
          </w:tcPr>
          <w:p w14:paraId="358A6B23" w14:textId="77777777" w:rsidR="00FB2FEB" w:rsidRPr="00166FC1" w:rsidRDefault="00FB2FEB" w:rsidP="008000CB">
            <w:pPr>
              <w:tabs>
                <w:tab w:val="decimal" w:pos="318"/>
              </w:tabs>
              <w:cnfStyle w:val="010000000000" w:firstRow="0" w:lastRow="1" w:firstColumn="0" w:lastColumn="0" w:oddVBand="0" w:evenVBand="0" w:oddHBand="0" w:evenHBand="0" w:firstRowFirstColumn="0" w:firstRowLastColumn="0" w:lastRowFirstColumn="0" w:lastRowLastColumn="0"/>
              <w:rPr>
                <w:rFonts w:ascii="Times New Roman" w:hAnsi="Times New Roman"/>
                <w:i/>
                <w:iCs/>
                <w:sz w:val="16"/>
                <w:szCs w:val="12"/>
              </w:rPr>
            </w:pPr>
            <w:r w:rsidRPr="00166FC1">
              <w:rPr>
                <w:rFonts w:ascii="Times New Roman" w:hAnsi="Times New Roman"/>
                <w:i/>
                <w:iCs/>
                <w:sz w:val="16"/>
                <w:szCs w:val="12"/>
              </w:rPr>
              <w:t xml:space="preserve">  (100%)</w:t>
            </w:r>
          </w:p>
        </w:tc>
        <w:tc>
          <w:tcPr>
            <w:tcW w:w="1310" w:type="dxa"/>
            <w:tcBorders>
              <w:bottom w:val="double" w:sz="4" w:space="0" w:color="auto"/>
            </w:tcBorders>
            <w:vAlign w:val="top"/>
          </w:tcPr>
          <w:p w14:paraId="1A3CF276" w14:textId="77777777" w:rsidR="00FB2FEB" w:rsidRPr="00166FC1" w:rsidRDefault="00FB2FEB" w:rsidP="008000CB">
            <w:pPr>
              <w:tabs>
                <w:tab w:val="decimal" w:pos="318"/>
              </w:tabs>
              <w:cnfStyle w:val="010000000000" w:firstRow="0" w:lastRow="1"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i/>
                <w:iCs/>
                <w:color w:val="000000"/>
                <w:sz w:val="16"/>
                <w:szCs w:val="12"/>
              </w:rPr>
              <w:t xml:space="preserve">  (100%)</w:t>
            </w:r>
          </w:p>
        </w:tc>
        <w:tc>
          <w:tcPr>
            <w:tcW w:w="1214" w:type="dxa"/>
            <w:tcBorders>
              <w:bottom w:val="double" w:sz="4" w:space="0" w:color="auto"/>
            </w:tcBorders>
            <w:vAlign w:val="top"/>
          </w:tcPr>
          <w:p w14:paraId="2F2E5D0E" w14:textId="77777777" w:rsidR="00FB2FEB" w:rsidRPr="00166FC1" w:rsidRDefault="00FB2FEB" w:rsidP="008000CB">
            <w:pPr>
              <w:tabs>
                <w:tab w:val="decimal" w:pos="318"/>
              </w:tabs>
              <w:cnfStyle w:val="010000000000" w:firstRow="0" w:lastRow="1"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i/>
                <w:iCs/>
                <w:color w:val="000000"/>
                <w:sz w:val="16"/>
                <w:szCs w:val="12"/>
              </w:rPr>
              <w:t xml:space="preserve"> (100%)</w:t>
            </w:r>
          </w:p>
        </w:tc>
        <w:tc>
          <w:tcPr>
            <w:tcW w:w="1209" w:type="dxa"/>
            <w:tcBorders>
              <w:bottom w:val="double" w:sz="4" w:space="0" w:color="auto"/>
            </w:tcBorders>
            <w:vAlign w:val="top"/>
          </w:tcPr>
          <w:p w14:paraId="20B4A0CE" w14:textId="77777777" w:rsidR="00FB2FEB" w:rsidRPr="00166FC1" w:rsidRDefault="00FB2FEB" w:rsidP="008000CB">
            <w:pPr>
              <w:tabs>
                <w:tab w:val="decimal" w:pos="318"/>
              </w:tabs>
              <w:cnfStyle w:val="010000000000" w:firstRow="0" w:lastRow="1" w:firstColumn="0" w:lastColumn="0" w:oddVBand="0" w:evenVBand="0" w:oddHBand="0" w:evenHBand="0" w:firstRowFirstColumn="0" w:firstRowLastColumn="0" w:lastRowFirstColumn="0" w:lastRowLastColumn="0"/>
              <w:rPr>
                <w:rFonts w:ascii="Times New Roman" w:hAnsi="Times New Roman"/>
                <w:i/>
                <w:iCs/>
                <w:color w:val="000000"/>
                <w:sz w:val="16"/>
                <w:szCs w:val="12"/>
              </w:rPr>
            </w:pPr>
            <w:r w:rsidRPr="00166FC1">
              <w:rPr>
                <w:rFonts w:ascii="Times New Roman" w:hAnsi="Times New Roman"/>
                <w:i/>
                <w:iCs/>
                <w:color w:val="000000"/>
                <w:sz w:val="16"/>
                <w:szCs w:val="12"/>
              </w:rPr>
              <w:t xml:space="preserve">  (100%)</w:t>
            </w:r>
          </w:p>
        </w:tc>
      </w:tr>
    </w:tbl>
    <w:p w14:paraId="3B18BB04" w14:textId="65F4D47C" w:rsidR="00FB2FEB" w:rsidRDefault="00FB2FEB" w:rsidP="00FB2FEB">
      <w:pPr>
        <w:spacing w:line="360" w:lineRule="auto"/>
        <w:jc w:val="both"/>
        <w:rPr>
          <w:rFonts w:ascii="Times New Roman" w:hAnsi="Times New Roman" w:cs="Times New Roman"/>
          <w:sz w:val="24"/>
          <w:szCs w:val="24"/>
        </w:rPr>
      </w:pPr>
    </w:p>
    <w:p w14:paraId="7C8878A7" w14:textId="1A89962E" w:rsidR="005549E0" w:rsidRPr="005549E0" w:rsidRDefault="005549E0" w:rsidP="005549E0">
      <w:pPr>
        <w:rPr>
          <w:rFonts w:ascii="Times New Roman" w:hAnsi="Times New Roman" w:cs="Times New Roman"/>
          <w:sz w:val="24"/>
          <w:szCs w:val="24"/>
        </w:rPr>
      </w:pPr>
    </w:p>
    <w:p w14:paraId="2B5331C3" w14:textId="31A8D185" w:rsidR="005549E0" w:rsidRPr="005549E0" w:rsidRDefault="005549E0" w:rsidP="005549E0">
      <w:pPr>
        <w:rPr>
          <w:rFonts w:ascii="Times New Roman" w:hAnsi="Times New Roman" w:cs="Times New Roman"/>
          <w:sz w:val="24"/>
          <w:szCs w:val="24"/>
        </w:rPr>
      </w:pPr>
    </w:p>
    <w:p w14:paraId="347AA054" w14:textId="5F657527" w:rsidR="005549E0" w:rsidRPr="005549E0" w:rsidRDefault="005549E0" w:rsidP="005549E0">
      <w:pPr>
        <w:rPr>
          <w:rFonts w:ascii="Times New Roman" w:hAnsi="Times New Roman" w:cs="Times New Roman"/>
          <w:sz w:val="24"/>
          <w:szCs w:val="24"/>
        </w:rPr>
      </w:pPr>
    </w:p>
    <w:p w14:paraId="524C53AD" w14:textId="5532ED03" w:rsidR="005549E0" w:rsidRPr="005549E0" w:rsidRDefault="005549E0" w:rsidP="005549E0">
      <w:pPr>
        <w:rPr>
          <w:rFonts w:ascii="Times New Roman" w:hAnsi="Times New Roman" w:cs="Times New Roman"/>
          <w:sz w:val="24"/>
          <w:szCs w:val="24"/>
        </w:rPr>
      </w:pPr>
    </w:p>
    <w:p w14:paraId="1DBB6BC7" w14:textId="3A22630C" w:rsidR="005549E0" w:rsidRPr="005549E0" w:rsidRDefault="005549E0" w:rsidP="005549E0">
      <w:pPr>
        <w:rPr>
          <w:rFonts w:ascii="Times New Roman" w:hAnsi="Times New Roman" w:cs="Times New Roman"/>
          <w:sz w:val="24"/>
          <w:szCs w:val="24"/>
        </w:rPr>
      </w:pPr>
    </w:p>
    <w:p w14:paraId="543E8E36" w14:textId="7EE29910" w:rsidR="005549E0" w:rsidRPr="005549E0" w:rsidRDefault="005549E0" w:rsidP="005549E0">
      <w:pPr>
        <w:rPr>
          <w:rFonts w:ascii="Times New Roman" w:hAnsi="Times New Roman" w:cs="Times New Roman"/>
          <w:sz w:val="24"/>
          <w:szCs w:val="24"/>
        </w:rPr>
      </w:pPr>
    </w:p>
    <w:p w14:paraId="5616E6C8" w14:textId="47A07D1E" w:rsidR="005549E0" w:rsidRPr="005549E0" w:rsidRDefault="005549E0" w:rsidP="005549E0">
      <w:pPr>
        <w:rPr>
          <w:rFonts w:ascii="Times New Roman" w:hAnsi="Times New Roman" w:cs="Times New Roman"/>
          <w:sz w:val="24"/>
          <w:szCs w:val="24"/>
        </w:rPr>
      </w:pPr>
    </w:p>
    <w:p w14:paraId="72ECC867" w14:textId="00D115D4" w:rsidR="005549E0" w:rsidRPr="005549E0" w:rsidRDefault="005549E0" w:rsidP="005549E0">
      <w:pPr>
        <w:rPr>
          <w:rFonts w:ascii="Times New Roman" w:hAnsi="Times New Roman" w:cs="Times New Roman"/>
          <w:sz w:val="24"/>
          <w:szCs w:val="24"/>
        </w:rPr>
      </w:pPr>
    </w:p>
    <w:p w14:paraId="703F039C" w14:textId="3C7A6E36" w:rsidR="005549E0" w:rsidRPr="005549E0" w:rsidRDefault="005549E0" w:rsidP="005549E0">
      <w:pPr>
        <w:rPr>
          <w:rFonts w:ascii="Times New Roman" w:hAnsi="Times New Roman" w:cs="Times New Roman"/>
          <w:sz w:val="24"/>
          <w:szCs w:val="24"/>
        </w:rPr>
      </w:pPr>
    </w:p>
    <w:p w14:paraId="3FE2DA45" w14:textId="7CDC5BEF" w:rsidR="005549E0" w:rsidRPr="005549E0" w:rsidRDefault="005549E0" w:rsidP="005549E0">
      <w:pPr>
        <w:rPr>
          <w:rFonts w:ascii="Times New Roman" w:hAnsi="Times New Roman" w:cs="Times New Roman"/>
          <w:sz w:val="24"/>
          <w:szCs w:val="24"/>
        </w:rPr>
      </w:pPr>
    </w:p>
    <w:p w14:paraId="2CBFDBFB" w14:textId="57670546" w:rsidR="005549E0" w:rsidRPr="005549E0" w:rsidRDefault="005549E0" w:rsidP="005549E0">
      <w:pPr>
        <w:rPr>
          <w:rFonts w:ascii="Times New Roman" w:hAnsi="Times New Roman" w:cs="Times New Roman"/>
          <w:sz w:val="24"/>
          <w:szCs w:val="24"/>
        </w:rPr>
      </w:pPr>
    </w:p>
    <w:p w14:paraId="3FEACA37" w14:textId="37C1B6CC" w:rsidR="00B64866" w:rsidRPr="00987DFF" w:rsidRDefault="00B64866" w:rsidP="002E530C">
      <w:pPr>
        <w:pStyle w:val="Didascalia"/>
        <w:framePr w:w="7561" w:hSpace="180" w:wrap="around" w:vAnchor="page" w:hAnchor="page" w:x="1118" w:y="7783"/>
        <w:jc w:val="both"/>
        <w:rPr>
          <w:rFonts w:ascii="Times New Roman" w:hAnsi="Times New Roman" w:cs="Times New Roman"/>
          <w:i w:val="0"/>
          <w:iCs w:val="0"/>
          <w:color w:val="000000" w:themeColor="text1"/>
        </w:rPr>
      </w:pPr>
      <w:r w:rsidRPr="00987DFF">
        <w:rPr>
          <w:rFonts w:ascii="Times New Roman" w:hAnsi="Times New Roman" w:cs="Times New Roman"/>
          <w:i w:val="0"/>
          <w:iCs w:val="0"/>
          <w:color w:val="000000" w:themeColor="text1"/>
        </w:rPr>
        <w:t xml:space="preserve">The </w:t>
      </w:r>
      <w:r>
        <w:rPr>
          <w:rFonts w:ascii="Times New Roman" w:hAnsi="Times New Roman" w:cs="Times New Roman"/>
          <w:i w:val="0"/>
          <w:iCs w:val="0"/>
          <w:color w:val="000000" w:themeColor="text1"/>
        </w:rPr>
        <w:t>T</w:t>
      </w:r>
      <w:r w:rsidRPr="00987DFF">
        <w:rPr>
          <w:rFonts w:ascii="Times New Roman" w:hAnsi="Times New Roman" w:cs="Times New Roman"/>
          <w:i w:val="0"/>
          <w:iCs w:val="0"/>
          <w:color w:val="000000" w:themeColor="text1"/>
        </w:rPr>
        <w:t xml:space="preserve">able shows the number of firms that </w:t>
      </w:r>
      <w:r>
        <w:rPr>
          <w:rFonts w:ascii="Times New Roman" w:hAnsi="Times New Roman" w:cs="Times New Roman"/>
          <w:i w:val="0"/>
          <w:iCs w:val="0"/>
          <w:color w:val="000000" w:themeColor="text1"/>
        </w:rPr>
        <w:t xml:space="preserve">adopt each of the six I4.0 technologies in the dataset, </w:t>
      </w:r>
      <w:r w:rsidRPr="00987DFF">
        <w:rPr>
          <w:rFonts w:ascii="Times New Roman" w:hAnsi="Times New Roman" w:cs="Times New Roman"/>
          <w:i w:val="0"/>
          <w:iCs w:val="0"/>
          <w:color w:val="000000" w:themeColor="text1"/>
        </w:rPr>
        <w:t xml:space="preserve">categorizing </w:t>
      </w:r>
      <w:r>
        <w:rPr>
          <w:rFonts w:ascii="Times New Roman" w:hAnsi="Times New Roman" w:cs="Times New Roman"/>
          <w:i w:val="0"/>
          <w:iCs w:val="0"/>
          <w:color w:val="000000" w:themeColor="text1"/>
        </w:rPr>
        <w:t>them</w:t>
      </w:r>
      <w:r w:rsidRPr="00987DFF">
        <w:rPr>
          <w:rFonts w:ascii="Times New Roman" w:hAnsi="Times New Roman" w:cs="Times New Roman"/>
          <w:i w:val="0"/>
          <w:iCs w:val="0"/>
          <w:color w:val="000000" w:themeColor="text1"/>
        </w:rPr>
        <w:t xml:space="preserve"> according to their size. Percentages to the side of absolute numbers indicate the relative frequency with respect to the horizontal dimension (</w:t>
      </w:r>
      <w:proofErr w:type="gramStart"/>
      <w:r w:rsidRPr="00987DFF">
        <w:rPr>
          <w:rFonts w:ascii="Times New Roman" w:hAnsi="Times New Roman" w:cs="Times New Roman"/>
          <w:i w:val="0"/>
          <w:iCs w:val="0"/>
          <w:color w:val="000000" w:themeColor="text1"/>
        </w:rPr>
        <w:t>i.e.</w:t>
      </w:r>
      <w:proofErr w:type="gramEnd"/>
      <w:r w:rsidRPr="00987DFF">
        <w:rPr>
          <w:rFonts w:ascii="Times New Roman" w:hAnsi="Times New Roman" w:cs="Times New Roman"/>
          <w:i w:val="0"/>
          <w:iCs w:val="0"/>
          <w:color w:val="000000" w:themeColor="text1"/>
        </w:rPr>
        <w:t xml:space="preserve"> </w:t>
      </w:r>
      <w:r>
        <w:rPr>
          <w:rFonts w:ascii="Times New Roman" w:hAnsi="Times New Roman" w:cs="Times New Roman"/>
          <w:i w:val="0"/>
          <w:iCs w:val="0"/>
          <w:color w:val="000000" w:themeColor="text1"/>
        </w:rPr>
        <w:t>the technology</w:t>
      </w:r>
      <w:r w:rsidRPr="00987DFF">
        <w:rPr>
          <w:rFonts w:ascii="Times New Roman" w:hAnsi="Times New Roman" w:cs="Times New Roman"/>
          <w:i w:val="0"/>
          <w:iCs w:val="0"/>
          <w:color w:val="000000" w:themeColor="text1"/>
        </w:rPr>
        <w:t xml:space="preserve">), whereas percentages below indicate the relative frequency with respect to the vertical dimension (i.e. </w:t>
      </w:r>
      <w:r>
        <w:rPr>
          <w:rFonts w:ascii="Times New Roman" w:hAnsi="Times New Roman" w:cs="Times New Roman"/>
          <w:i w:val="0"/>
          <w:iCs w:val="0"/>
          <w:color w:val="000000" w:themeColor="text1"/>
        </w:rPr>
        <w:t>firm size</w:t>
      </w:r>
      <w:r w:rsidRPr="00987DFF">
        <w:rPr>
          <w:rFonts w:ascii="Times New Roman" w:hAnsi="Times New Roman" w:cs="Times New Roman"/>
          <w:i w:val="0"/>
          <w:iCs w:val="0"/>
          <w:color w:val="000000" w:themeColor="text1"/>
        </w:rPr>
        <w:t>).</w:t>
      </w:r>
      <w:r>
        <w:rPr>
          <w:rFonts w:ascii="Times New Roman" w:hAnsi="Times New Roman" w:cs="Times New Roman"/>
          <w:i w:val="0"/>
          <w:iCs w:val="0"/>
          <w:color w:val="000000" w:themeColor="text1"/>
        </w:rPr>
        <w:t xml:space="preserve"> Percentages are rounded to the nearest integer. Total number of observations: 4</w:t>
      </w:r>
      <w:r w:rsidR="002E530C">
        <w:rPr>
          <w:rFonts w:ascii="Times New Roman" w:hAnsi="Times New Roman" w:cs="Times New Roman"/>
          <w:i w:val="0"/>
          <w:iCs w:val="0"/>
          <w:color w:val="000000" w:themeColor="text1"/>
        </w:rPr>
        <w:t>,</w:t>
      </w:r>
      <w:r>
        <w:rPr>
          <w:rFonts w:ascii="Times New Roman" w:hAnsi="Times New Roman" w:cs="Times New Roman"/>
          <w:i w:val="0"/>
          <w:iCs w:val="0"/>
          <w:color w:val="000000" w:themeColor="text1"/>
        </w:rPr>
        <w:t xml:space="preserve">223. </w:t>
      </w:r>
    </w:p>
    <w:p w14:paraId="0F6FEEF3" w14:textId="21B6691E" w:rsidR="005549E0" w:rsidRPr="005549E0" w:rsidRDefault="005549E0" w:rsidP="005549E0">
      <w:pPr>
        <w:rPr>
          <w:rFonts w:ascii="Times New Roman" w:hAnsi="Times New Roman" w:cs="Times New Roman"/>
          <w:b/>
          <w:bCs/>
        </w:rPr>
      </w:pPr>
      <w:r w:rsidRPr="001819DF">
        <w:rPr>
          <w:rFonts w:ascii="Times New Roman" w:hAnsi="Times New Roman" w:cs="Times New Roman"/>
          <w:b/>
          <w:bCs/>
        </w:rPr>
        <w:lastRenderedPageBreak/>
        <w:t>Table III. Tetrachoric correlation matrix among focal variables</w:t>
      </w:r>
    </w:p>
    <w:tbl>
      <w:tblPr>
        <w:tblStyle w:val="Sfondochiaro1"/>
        <w:tblW w:w="0" w:type="auto"/>
        <w:tblLayout w:type="fixed"/>
        <w:tblLook w:val="06E0" w:firstRow="1" w:lastRow="1" w:firstColumn="1" w:lastColumn="0" w:noHBand="1" w:noVBand="1"/>
      </w:tblPr>
      <w:tblGrid>
        <w:gridCol w:w="1000"/>
        <w:gridCol w:w="908"/>
        <w:gridCol w:w="908"/>
        <w:gridCol w:w="908"/>
        <w:gridCol w:w="908"/>
        <w:gridCol w:w="908"/>
        <w:gridCol w:w="556"/>
        <w:gridCol w:w="767"/>
        <w:gridCol w:w="478"/>
        <w:gridCol w:w="481"/>
        <w:gridCol w:w="908"/>
        <w:gridCol w:w="908"/>
      </w:tblGrid>
      <w:tr w:rsidR="005549E0" w:rsidRPr="004F227A" w14:paraId="732F744D" w14:textId="77777777" w:rsidTr="008000CB">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000" w:type="dxa"/>
            <w:tcBorders>
              <w:top w:val="double" w:sz="4" w:space="0" w:color="auto"/>
              <w:bottom w:val="double" w:sz="4" w:space="0" w:color="auto"/>
              <w:right w:val="single" w:sz="8" w:space="0" w:color="auto"/>
            </w:tcBorders>
          </w:tcPr>
          <w:p w14:paraId="7DAB2951" w14:textId="77777777" w:rsidR="005549E0" w:rsidRPr="00166FC1" w:rsidRDefault="005549E0" w:rsidP="008000CB">
            <w:pPr>
              <w:rPr>
                <w:rFonts w:ascii="Times New Roman" w:hAnsi="Times New Roman"/>
                <w:color w:val="000000"/>
                <w:sz w:val="14"/>
                <w:szCs w:val="16"/>
              </w:rPr>
            </w:pPr>
            <w:r w:rsidRPr="00166FC1">
              <w:rPr>
                <w:rFonts w:ascii="Times New Roman" w:hAnsi="Times New Roman"/>
                <w:color w:val="000000"/>
                <w:sz w:val="14"/>
                <w:szCs w:val="16"/>
              </w:rPr>
              <w:t>Variable</w:t>
            </w:r>
          </w:p>
        </w:tc>
        <w:tc>
          <w:tcPr>
            <w:tcW w:w="908" w:type="dxa"/>
            <w:tcBorders>
              <w:top w:val="double" w:sz="4" w:space="0" w:color="auto"/>
              <w:bottom w:val="double" w:sz="4" w:space="0" w:color="auto"/>
            </w:tcBorders>
          </w:tcPr>
          <w:p w14:paraId="2A5D0F60" w14:textId="77777777" w:rsidR="005549E0" w:rsidRPr="00166FC1" w:rsidRDefault="005549E0" w:rsidP="008000CB">
            <w:pPr>
              <w:tabs>
                <w:tab w:val="decimal" w:pos="636"/>
              </w:tabs>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14"/>
                <w:szCs w:val="16"/>
              </w:rPr>
            </w:pPr>
            <w:r w:rsidRPr="00166FC1">
              <w:rPr>
                <w:rFonts w:ascii="Times New Roman" w:hAnsi="Times New Roman"/>
                <w:i/>
                <w:color w:val="000000"/>
                <w:sz w:val="14"/>
                <w:szCs w:val="16"/>
              </w:rPr>
              <w:t>(1)</w:t>
            </w:r>
          </w:p>
        </w:tc>
        <w:tc>
          <w:tcPr>
            <w:tcW w:w="908" w:type="dxa"/>
            <w:tcBorders>
              <w:top w:val="double" w:sz="4" w:space="0" w:color="auto"/>
              <w:bottom w:val="double" w:sz="4" w:space="0" w:color="auto"/>
            </w:tcBorders>
          </w:tcPr>
          <w:p w14:paraId="4F238E98" w14:textId="77777777" w:rsidR="005549E0" w:rsidRPr="00166FC1" w:rsidRDefault="005549E0" w:rsidP="008000CB">
            <w:pPr>
              <w:tabs>
                <w:tab w:val="decimal" w:pos="636"/>
              </w:tabs>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14"/>
                <w:szCs w:val="16"/>
              </w:rPr>
            </w:pPr>
            <w:r w:rsidRPr="00166FC1">
              <w:rPr>
                <w:rFonts w:ascii="Times New Roman" w:hAnsi="Times New Roman"/>
                <w:i/>
                <w:color w:val="000000"/>
                <w:sz w:val="14"/>
                <w:szCs w:val="16"/>
              </w:rPr>
              <w:t>(2)</w:t>
            </w:r>
          </w:p>
        </w:tc>
        <w:tc>
          <w:tcPr>
            <w:tcW w:w="908" w:type="dxa"/>
            <w:tcBorders>
              <w:top w:val="double" w:sz="4" w:space="0" w:color="auto"/>
              <w:bottom w:val="double" w:sz="4" w:space="0" w:color="auto"/>
            </w:tcBorders>
          </w:tcPr>
          <w:p w14:paraId="22224A51" w14:textId="77777777" w:rsidR="005549E0" w:rsidRPr="00166FC1" w:rsidRDefault="005549E0" w:rsidP="008000CB">
            <w:pPr>
              <w:tabs>
                <w:tab w:val="decimal" w:pos="636"/>
              </w:tabs>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14"/>
                <w:szCs w:val="16"/>
              </w:rPr>
            </w:pPr>
            <w:r w:rsidRPr="00166FC1">
              <w:rPr>
                <w:rFonts w:ascii="Times New Roman" w:hAnsi="Times New Roman"/>
                <w:i/>
                <w:color w:val="000000"/>
                <w:sz w:val="14"/>
                <w:szCs w:val="16"/>
              </w:rPr>
              <w:t>(3)</w:t>
            </w:r>
          </w:p>
        </w:tc>
        <w:tc>
          <w:tcPr>
            <w:tcW w:w="908" w:type="dxa"/>
            <w:tcBorders>
              <w:top w:val="double" w:sz="4" w:space="0" w:color="auto"/>
              <w:bottom w:val="double" w:sz="4" w:space="0" w:color="auto"/>
            </w:tcBorders>
          </w:tcPr>
          <w:p w14:paraId="1889CAE3" w14:textId="77777777" w:rsidR="005549E0" w:rsidRPr="00166FC1" w:rsidRDefault="005549E0" w:rsidP="008000CB">
            <w:pPr>
              <w:tabs>
                <w:tab w:val="decimal" w:pos="636"/>
              </w:tabs>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14"/>
                <w:szCs w:val="16"/>
              </w:rPr>
            </w:pPr>
            <w:r w:rsidRPr="00166FC1">
              <w:rPr>
                <w:rFonts w:ascii="Times New Roman" w:hAnsi="Times New Roman"/>
                <w:i/>
                <w:color w:val="000000"/>
                <w:sz w:val="14"/>
                <w:szCs w:val="16"/>
              </w:rPr>
              <w:t>(4)</w:t>
            </w:r>
          </w:p>
        </w:tc>
        <w:tc>
          <w:tcPr>
            <w:tcW w:w="908" w:type="dxa"/>
            <w:tcBorders>
              <w:top w:val="double" w:sz="4" w:space="0" w:color="auto"/>
              <w:bottom w:val="double" w:sz="4" w:space="0" w:color="auto"/>
            </w:tcBorders>
          </w:tcPr>
          <w:p w14:paraId="7939288C" w14:textId="77777777" w:rsidR="005549E0" w:rsidRPr="00166FC1" w:rsidRDefault="005549E0" w:rsidP="008000CB">
            <w:pPr>
              <w:tabs>
                <w:tab w:val="decimal" w:pos="636"/>
              </w:tabs>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14"/>
                <w:szCs w:val="16"/>
              </w:rPr>
            </w:pPr>
            <w:r w:rsidRPr="00166FC1">
              <w:rPr>
                <w:rFonts w:ascii="Times New Roman" w:hAnsi="Times New Roman"/>
                <w:i/>
                <w:color w:val="000000"/>
                <w:sz w:val="14"/>
                <w:szCs w:val="16"/>
              </w:rPr>
              <w:t>(5)</w:t>
            </w:r>
          </w:p>
        </w:tc>
        <w:tc>
          <w:tcPr>
            <w:tcW w:w="556" w:type="dxa"/>
            <w:tcBorders>
              <w:top w:val="double" w:sz="4" w:space="0" w:color="auto"/>
              <w:bottom w:val="double" w:sz="4" w:space="0" w:color="auto"/>
            </w:tcBorders>
          </w:tcPr>
          <w:p w14:paraId="20D58B02" w14:textId="77777777" w:rsidR="005549E0" w:rsidRPr="00166FC1" w:rsidRDefault="005549E0" w:rsidP="008000CB">
            <w:pPr>
              <w:tabs>
                <w:tab w:val="decimal" w:pos="636"/>
                <w:tab w:val="right" w:pos="9000"/>
                <w:tab w:val="right" w:pos="9360"/>
              </w:tabs>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14"/>
                <w:szCs w:val="16"/>
              </w:rPr>
            </w:pPr>
            <w:r w:rsidRPr="00166FC1">
              <w:rPr>
                <w:rFonts w:ascii="Times New Roman" w:hAnsi="Times New Roman"/>
                <w:i/>
                <w:color w:val="000000"/>
                <w:sz w:val="14"/>
                <w:szCs w:val="16"/>
              </w:rPr>
              <w:t>(6)</w:t>
            </w:r>
          </w:p>
        </w:tc>
        <w:tc>
          <w:tcPr>
            <w:tcW w:w="767" w:type="dxa"/>
            <w:tcBorders>
              <w:top w:val="double" w:sz="4" w:space="0" w:color="auto"/>
              <w:bottom w:val="double" w:sz="4" w:space="0" w:color="auto"/>
            </w:tcBorders>
          </w:tcPr>
          <w:p w14:paraId="3B4280DA" w14:textId="77777777" w:rsidR="005549E0" w:rsidRPr="00166FC1" w:rsidRDefault="005549E0" w:rsidP="008000CB">
            <w:pPr>
              <w:tabs>
                <w:tab w:val="decimal" w:pos="636"/>
                <w:tab w:val="right" w:pos="9000"/>
                <w:tab w:val="right" w:pos="9360"/>
              </w:tabs>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14"/>
                <w:szCs w:val="16"/>
              </w:rPr>
            </w:pPr>
            <w:r w:rsidRPr="00166FC1">
              <w:rPr>
                <w:rFonts w:ascii="Times New Roman" w:hAnsi="Times New Roman"/>
                <w:i/>
                <w:color w:val="000000"/>
                <w:sz w:val="14"/>
                <w:szCs w:val="16"/>
              </w:rPr>
              <w:t>(7)</w:t>
            </w:r>
          </w:p>
        </w:tc>
        <w:tc>
          <w:tcPr>
            <w:tcW w:w="478" w:type="dxa"/>
            <w:tcBorders>
              <w:top w:val="double" w:sz="4" w:space="0" w:color="auto"/>
              <w:bottom w:val="double" w:sz="4" w:space="0" w:color="auto"/>
            </w:tcBorders>
          </w:tcPr>
          <w:p w14:paraId="0155FCB9" w14:textId="77777777" w:rsidR="005549E0" w:rsidRPr="00166FC1" w:rsidRDefault="005549E0" w:rsidP="008000CB">
            <w:pPr>
              <w:tabs>
                <w:tab w:val="decimal" w:pos="636"/>
                <w:tab w:val="right" w:pos="9000"/>
                <w:tab w:val="right" w:pos="9360"/>
              </w:tabs>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14"/>
                <w:szCs w:val="16"/>
              </w:rPr>
            </w:pPr>
            <w:r w:rsidRPr="00166FC1">
              <w:rPr>
                <w:rFonts w:ascii="Times New Roman" w:hAnsi="Times New Roman"/>
                <w:i/>
                <w:color w:val="000000"/>
                <w:sz w:val="14"/>
                <w:szCs w:val="16"/>
              </w:rPr>
              <w:t>(8)</w:t>
            </w:r>
          </w:p>
        </w:tc>
        <w:tc>
          <w:tcPr>
            <w:tcW w:w="481" w:type="dxa"/>
            <w:tcBorders>
              <w:top w:val="double" w:sz="4" w:space="0" w:color="auto"/>
              <w:bottom w:val="double" w:sz="4" w:space="0" w:color="auto"/>
            </w:tcBorders>
          </w:tcPr>
          <w:p w14:paraId="5ACCEA4C" w14:textId="77777777" w:rsidR="005549E0" w:rsidRPr="00166FC1" w:rsidRDefault="005549E0" w:rsidP="008000CB">
            <w:pPr>
              <w:tabs>
                <w:tab w:val="decimal" w:pos="636"/>
                <w:tab w:val="right" w:pos="9360"/>
              </w:tabs>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14"/>
                <w:szCs w:val="16"/>
              </w:rPr>
            </w:pPr>
            <w:r w:rsidRPr="00166FC1">
              <w:rPr>
                <w:rFonts w:ascii="Times New Roman" w:hAnsi="Times New Roman"/>
                <w:i/>
                <w:color w:val="000000"/>
                <w:sz w:val="14"/>
                <w:szCs w:val="16"/>
              </w:rPr>
              <w:t>(9)</w:t>
            </w:r>
          </w:p>
        </w:tc>
        <w:tc>
          <w:tcPr>
            <w:tcW w:w="908" w:type="dxa"/>
            <w:tcBorders>
              <w:top w:val="double" w:sz="4" w:space="0" w:color="auto"/>
              <w:bottom w:val="double" w:sz="4" w:space="0" w:color="auto"/>
            </w:tcBorders>
          </w:tcPr>
          <w:p w14:paraId="02453C15" w14:textId="77777777" w:rsidR="005549E0" w:rsidRPr="00166FC1" w:rsidRDefault="005549E0" w:rsidP="008000CB">
            <w:pPr>
              <w:tabs>
                <w:tab w:val="decimal" w:pos="636"/>
              </w:tabs>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14"/>
                <w:szCs w:val="16"/>
              </w:rPr>
            </w:pPr>
            <w:r w:rsidRPr="00166FC1">
              <w:rPr>
                <w:rFonts w:ascii="Times New Roman" w:hAnsi="Times New Roman"/>
                <w:i/>
                <w:color w:val="000000"/>
                <w:sz w:val="14"/>
                <w:szCs w:val="16"/>
              </w:rPr>
              <w:t>(10)</w:t>
            </w:r>
          </w:p>
        </w:tc>
        <w:tc>
          <w:tcPr>
            <w:tcW w:w="908" w:type="dxa"/>
            <w:tcBorders>
              <w:top w:val="double" w:sz="4" w:space="0" w:color="auto"/>
              <w:bottom w:val="double" w:sz="4" w:space="0" w:color="auto"/>
            </w:tcBorders>
          </w:tcPr>
          <w:p w14:paraId="351EA1BC" w14:textId="77777777" w:rsidR="005549E0" w:rsidRPr="00166FC1" w:rsidRDefault="005549E0" w:rsidP="008000CB">
            <w:pPr>
              <w:tabs>
                <w:tab w:val="decimal" w:pos="636"/>
              </w:tabs>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000000"/>
                <w:sz w:val="14"/>
                <w:szCs w:val="16"/>
              </w:rPr>
            </w:pPr>
            <w:r w:rsidRPr="00166FC1">
              <w:rPr>
                <w:rFonts w:ascii="Times New Roman" w:hAnsi="Times New Roman"/>
                <w:i/>
                <w:color w:val="000000"/>
                <w:sz w:val="14"/>
                <w:szCs w:val="16"/>
              </w:rPr>
              <w:t>(11)</w:t>
            </w:r>
          </w:p>
        </w:tc>
      </w:tr>
      <w:tr w:rsidR="005549E0" w:rsidRPr="004F227A" w14:paraId="2AC72189" w14:textId="77777777" w:rsidTr="008000CB">
        <w:trPr>
          <w:trHeight w:val="251"/>
        </w:trPr>
        <w:tc>
          <w:tcPr>
            <w:cnfStyle w:val="001000000000" w:firstRow="0" w:lastRow="0" w:firstColumn="1" w:lastColumn="0" w:oddVBand="0" w:evenVBand="0" w:oddHBand="0" w:evenHBand="0" w:firstRowFirstColumn="0" w:firstRowLastColumn="0" w:lastRowFirstColumn="0" w:lastRowLastColumn="0"/>
            <w:tcW w:w="1000" w:type="dxa"/>
            <w:tcBorders>
              <w:top w:val="double" w:sz="4" w:space="0" w:color="auto"/>
              <w:right w:val="single" w:sz="8" w:space="0" w:color="auto"/>
            </w:tcBorders>
            <w:vAlign w:val="top"/>
          </w:tcPr>
          <w:p w14:paraId="7E8D97FE" w14:textId="77777777" w:rsidR="005549E0" w:rsidRPr="00166FC1" w:rsidRDefault="005549E0" w:rsidP="008000CB">
            <w:pPr>
              <w:rPr>
                <w:rFonts w:ascii="Times New Roman" w:hAnsi="Times New Roman"/>
                <w:i/>
                <w:sz w:val="14"/>
                <w:szCs w:val="16"/>
              </w:rPr>
            </w:pPr>
            <w:r w:rsidRPr="00166FC1">
              <w:rPr>
                <w:rFonts w:ascii="Times New Roman" w:hAnsi="Times New Roman"/>
                <w:i/>
                <w:sz w:val="14"/>
                <w:szCs w:val="16"/>
              </w:rPr>
              <w:t>(1) ICT upskilling</w:t>
            </w:r>
          </w:p>
        </w:tc>
        <w:tc>
          <w:tcPr>
            <w:tcW w:w="908" w:type="dxa"/>
            <w:tcBorders>
              <w:top w:val="double" w:sz="4" w:space="0" w:color="auto"/>
            </w:tcBorders>
          </w:tcPr>
          <w:p w14:paraId="190CEC61"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908" w:type="dxa"/>
            <w:tcBorders>
              <w:top w:val="double" w:sz="4" w:space="0" w:color="auto"/>
            </w:tcBorders>
            <w:vAlign w:val="bottom"/>
          </w:tcPr>
          <w:p w14:paraId="1FD4F784" w14:textId="77777777" w:rsidR="005549E0" w:rsidRPr="00166FC1" w:rsidRDefault="005549E0" w:rsidP="008000CB">
            <w:pPr>
              <w:tabs>
                <w:tab w:val="decimal" w:pos="365"/>
                <w:tab w:val="right" w:pos="9000"/>
                <w:tab w:val="right" w:pos="936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top w:val="double" w:sz="4" w:space="0" w:color="auto"/>
            </w:tcBorders>
            <w:vAlign w:val="bottom"/>
          </w:tcPr>
          <w:p w14:paraId="48285839"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top w:val="double" w:sz="4" w:space="0" w:color="auto"/>
              <w:bottom w:val="nil"/>
              <w:right w:val="nil"/>
            </w:tcBorders>
            <w:vAlign w:val="bottom"/>
          </w:tcPr>
          <w:p w14:paraId="4ECD514E"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top w:val="double" w:sz="4" w:space="0" w:color="auto"/>
              <w:left w:val="nil"/>
            </w:tcBorders>
            <w:vAlign w:val="bottom"/>
          </w:tcPr>
          <w:p w14:paraId="35B50BEE"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556" w:type="dxa"/>
            <w:tcBorders>
              <w:top w:val="double" w:sz="4" w:space="0" w:color="auto"/>
              <w:left w:val="nil"/>
            </w:tcBorders>
          </w:tcPr>
          <w:p w14:paraId="7D978731"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767" w:type="dxa"/>
            <w:tcBorders>
              <w:top w:val="double" w:sz="4" w:space="0" w:color="auto"/>
              <w:left w:val="nil"/>
            </w:tcBorders>
          </w:tcPr>
          <w:p w14:paraId="392A6BEC"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78" w:type="dxa"/>
            <w:tcBorders>
              <w:top w:val="double" w:sz="4" w:space="0" w:color="auto"/>
              <w:left w:val="nil"/>
              <w:right w:val="nil"/>
            </w:tcBorders>
          </w:tcPr>
          <w:p w14:paraId="2B7AFFCC"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81" w:type="dxa"/>
            <w:tcBorders>
              <w:top w:val="double" w:sz="4" w:space="0" w:color="auto"/>
              <w:left w:val="nil"/>
              <w:right w:val="nil"/>
            </w:tcBorders>
          </w:tcPr>
          <w:p w14:paraId="28B3FE64"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top w:val="double" w:sz="4" w:space="0" w:color="auto"/>
              <w:left w:val="nil"/>
            </w:tcBorders>
            <w:vAlign w:val="bottom"/>
          </w:tcPr>
          <w:p w14:paraId="1C330E88"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top w:val="double" w:sz="4" w:space="0" w:color="auto"/>
              <w:left w:val="nil"/>
            </w:tcBorders>
            <w:vAlign w:val="bottom"/>
          </w:tcPr>
          <w:p w14:paraId="6DC146D4"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r>
      <w:tr w:rsidR="005549E0" w:rsidRPr="004F227A" w14:paraId="5A5F3FB8" w14:textId="77777777" w:rsidTr="008000CB">
        <w:trPr>
          <w:trHeight w:val="251"/>
        </w:trPr>
        <w:tc>
          <w:tcPr>
            <w:cnfStyle w:val="001000000000" w:firstRow="0" w:lastRow="0" w:firstColumn="1" w:lastColumn="0" w:oddVBand="0" w:evenVBand="0" w:oddHBand="0" w:evenHBand="0" w:firstRowFirstColumn="0" w:firstRowLastColumn="0" w:lastRowFirstColumn="0" w:lastRowLastColumn="0"/>
            <w:tcW w:w="1000" w:type="dxa"/>
            <w:tcBorders>
              <w:right w:val="single" w:sz="8" w:space="0" w:color="auto"/>
            </w:tcBorders>
            <w:vAlign w:val="top"/>
          </w:tcPr>
          <w:p w14:paraId="345E5B9D" w14:textId="77777777" w:rsidR="005549E0" w:rsidRPr="00166FC1" w:rsidRDefault="005549E0" w:rsidP="008000CB">
            <w:pPr>
              <w:rPr>
                <w:rFonts w:ascii="Times New Roman" w:hAnsi="Times New Roman"/>
                <w:i/>
                <w:sz w:val="14"/>
                <w:szCs w:val="16"/>
              </w:rPr>
            </w:pPr>
            <w:r w:rsidRPr="00166FC1">
              <w:rPr>
                <w:rFonts w:ascii="Times New Roman" w:hAnsi="Times New Roman"/>
                <w:i/>
                <w:sz w:val="14"/>
                <w:szCs w:val="16"/>
              </w:rPr>
              <w:t>(2) NON-ICT upskilling</w:t>
            </w:r>
          </w:p>
        </w:tc>
        <w:tc>
          <w:tcPr>
            <w:tcW w:w="908" w:type="dxa"/>
          </w:tcPr>
          <w:p w14:paraId="22ED5D85"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0.72</w:t>
            </w:r>
          </w:p>
        </w:tc>
        <w:tc>
          <w:tcPr>
            <w:tcW w:w="908" w:type="dxa"/>
          </w:tcPr>
          <w:p w14:paraId="072975BC"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908" w:type="dxa"/>
            <w:vAlign w:val="bottom"/>
          </w:tcPr>
          <w:p w14:paraId="5C966C89"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top w:val="nil"/>
              <w:bottom w:val="nil"/>
              <w:right w:val="nil"/>
            </w:tcBorders>
            <w:vAlign w:val="bottom"/>
          </w:tcPr>
          <w:p w14:paraId="11CEA94D"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4041A72B"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556" w:type="dxa"/>
            <w:tcBorders>
              <w:left w:val="nil"/>
            </w:tcBorders>
          </w:tcPr>
          <w:p w14:paraId="31B6FF4E"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767" w:type="dxa"/>
            <w:tcBorders>
              <w:left w:val="nil"/>
            </w:tcBorders>
          </w:tcPr>
          <w:p w14:paraId="546D0F47"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78" w:type="dxa"/>
            <w:tcBorders>
              <w:left w:val="nil"/>
              <w:right w:val="nil"/>
            </w:tcBorders>
          </w:tcPr>
          <w:p w14:paraId="76EFFC9E"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81" w:type="dxa"/>
            <w:tcBorders>
              <w:left w:val="nil"/>
              <w:right w:val="nil"/>
            </w:tcBorders>
          </w:tcPr>
          <w:p w14:paraId="6FBB33D4"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7BC044B9"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1A195F07"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r>
      <w:tr w:rsidR="005549E0" w:rsidRPr="004F227A" w14:paraId="4127005E" w14:textId="77777777" w:rsidTr="008000CB">
        <w:trPr>
          <w:trHeight w:val="251"/>
        </w:trPr>
        <w:tc>
          <w:tcPr>
            <w:cnfStyle w:val="001000000000" w:firstRow="0" w:lastRow="0" w:firstColumn="1" w:lastColumn="0" w:oddVBand="0" w:evenVBand="0" w:oddHBand="0" w:evenHBand="0" w:firstRowFirstColumn="0" w:firstRowLastColumn="0" w:lastRowFirstColumn="0" w:lastRowLastColumn="0"/>
            <w:tcW w:w="1000" w:type="dxa"/>
            <w:tcBorders>
              <w:right w:val="single" w:sz="8" w:space="0" w:color="auto"/>
            </w:tcBorders>
            <w:vAlign w:val="top"/>
          </w:tcPr>
          <w:p w14:paraId="131C6E2F" w14:textId="77777777" w:rsidR="005549E0" w:rsidRPr="00166FC1" w:rsidRDefault="005549E0" w:rsidP="008000CB">
            <w:pPr>
              <w:rPr>
                <w:rFonts w:ascii="Times New Roman" w:hAnsi="Times New Roman"/>
                <w:i/>
                <w:sz w:val="14"/>
                <w:szCs w:val="16"/>
              </w:rPr>
            </w:pPr>
            <w:r w:rsidRPr="00166FC1">
              <w:rPr>
                <w:rFonts w:ascii="Times New Roman" w:hAnsi="Times New Roman"/>
                <w:i/>
                <w:sz w:val="14"/>
                <w:szCs w:val="16"/>
              </w:rPr>
              <w:t>(3) Firm size: small</w:t>
            </w:r>
          </w:p>
        </w:tc>
        <w:tc>
          <w:tcPr>
            <w:tcW w:w="908" w:type="dxa"/>
          </w:tcPr>
          <w:p w14:paraId="44BBA99C"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-0.51</w:t>
            </w:r>
          </w:p>
        </w:tc>
        <w:tc>
          <w:tcPr>
            <w:tcW w:w="908" w:type="dxa"/>
          </w:tcPr>
          <w:p w14:paraId="6E66A9C6"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-0.45</w:t>
            </w:r>
          </w:p>
        </w:tc>
        <w:tc>
          <w:tcPr>
            <w:tcW w:w="908" w:type="dxa"/>
          </w:tcPr>
          <w:p w14:paraId="738C048B"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908" w:type="dxa"/>
            <w:tcBorders>
              <w:top w:val="nil"/>
              <w:bottom w:val="nil"/>
              <w:right w:val="nil"/>
            </w:tcBorders>
            <w:vAlign w:val="bottom"/>
          </w:tcPr>
          <w:p w14:paraId="5D972CD3"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0B9F7CE3"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556" w:type="dxa"/>
            <w:tcBorders>
              <w:left w:val="nil"/>
            </w:tcBorders>
          </w:tcPr>
          <w:p w14:paraId="0086C8F7"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767" w:type="dxa"/>
            <w:tcBorders>
              <w:left w:val="nil"/>
            </w:tcBorders>
          </w:tcPr>
          <w:p w14:paraId="4DD85D8F"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78" w:type="dxa"/>
            <w:tcBorders>
              <w:left w:val="nil"/>
              <w:right w:val="nil"/>
            </w:tcBorders>
          </w:tcPr>
          <w:p w14:paraId="008A08C7"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81" w:type="dxa"/>
            <w:tcBorders>
              <w:left w:val="nil"/>
              <w:right w:val="nil"/>
            </w:tcBorders>
          </w:tcPr>
          <w:p w14:paraId="4A7F605B"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13A06764"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0BAB2E97"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r>
      <w:tr w:rsidR="005549E0" w:rsidRPr="004F227A" w14:paraId="13817355" w14:textId="77777777" w:rsidTr="008000CB">
        <w:trPr>
          <w:trHeight w:val="251"/>
        </w:trPr>
        <w:tc>
          <w:tcPr>
            <w:cnfStyle w:val="001000000000" w:firstRow="0" w:lastRow="0" w:firstColumn="1" w:lastColumn="0" w:oddVBand="0" w:evenVBand="0" w:oddHBand="0" w:evenHBand="0" w:firstRowFirstColumn="0" w:firstRowLastColumn="0" w:lastRowFirstColumn="0" w:lastRowLastColumn="0"/>
            <w:tcW w:w="1000" w:type="dxa"/>
            <w:tcBorders>
              <w:right w:val="single" w:sz="8" w:space="0" w:color="auto"/>
            </w:tcBorders>
            <w:vAlign w:val="top"/>
          </w:tcPr>
          <w:p w14:paraId="1045E1C1" w14:textId="77777777" w:rsidR="005549E0" w:rsidRPr="00166FC1" w:rsidRDefault="005549E0" w:rsidP="008000CB">
            <w:pPr>
              <w:rPr>
                <w:rFonts w:ascii="Times New Roman" w:hAnsi="Times New Roman"/>
                <w:i/>
                <w:sz w:val="14"/>
                <w:szCs w:val="16"/>
              </w:rPr>
            </w:pPr>
            <w:r w:rsidRPr="00166FC1">
              <w:rPr>
                <w:rFonts w:ascii="Times New Roman" w:hAnsi="Times New Roman"/>
                <w:i/>
                <w:sz w:val="14"/>
                <w:szCs w:val="16"/>
              </w:rPr>
              <w:t>(4) Firm size: medium</w:t>
            </w:r>
          </w:p>
        </w:tc>
        <w:tc>
          <w:tcPr>
            <w:tcW w:w="908" w:type="dxa"/>
          </w:tcPr>
          <w:p w14:paraId="63F26727"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0.08</w:t>
            </w:r>
          </w:p>
        </w:tc>
        <w:tc>
          <w:tcPr>
            <w:tcW w:w="908" w:type="dxa"/>
          </w:tcPr>
          <w:p w14:paraId="656C2C4A"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0.13</w:t>
            </w:r>
          </w:p>
        </w:tc>
        <w:tc>
          <w:tcPr>
            <w:tcW w:w="908" w:type="dxa"/>
          </w:tcPr>
          <w:p w14:paraId="01EC0D05"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908" w:type="dxa"/>
            <w:tcBorders>
              <w:top w:val="nil"/>
              <w:bottom w:val="nil"/>
              <w:right w:val="nil"/>
            </w:tcBorders>
          </w:tcPr>
          <w:p w14:paraId="57BC2F23"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908" w:type="dxa"/>
            <w:tcBorders>
              <w:left w:val="nil"/>
            </w:tcBorders>
            <w:vAlign w:val="bottom"/>
          </w:tcPr>
          <w:p w14:paraId="69694601"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556" w:type="dxa"/>
            <w:tcBorders>
              <w:left w:val="nil"/>
            </w:tcBorders>
          </w:tcPr>
          <w:p w14:paraId="06AF819D"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767" w:type="dxa"/>
            <w:tcBorders>
              <w:left w:val="nil"/>
            </w:tcBorders>
          </w:tcPr>
          <w:p w14:paraId="160C1112"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78" w:type="dxa"/>
            <w:tcBorders>
              <w:left w:val="nil"/>
              <w:right w:val="nil"/>
            </w:tcBorders>
          </w:tcPr>
          <w:p w14:paraId="67F79962"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81" w:type="dxa"/>
            <w:tcBorders>
              <w:left w:val="nil"/>
              <w:right w:val="nil"/>
            </w:tcBorders>
          </w:tcPr>
          <w:p w14:paraId="20C42722"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201E17B9"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3D80DBEA"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r>
      <w:tr w:rsidR="005549E0" w:rsidRPr="004F227A" w14:paraId="3DD432DF" w14:textId="77777777" w:rsidTr="008000CB">
        <w:trPr>
          <w:trHeight w:val="251"/>
        </w:trPr>
        <w:tc>
          <w:tcPr>
            <w:cnfStyle w:val="001000000000" w:firstRow="0" w:lastRow="0" w:firstColumn="1" w:lastColumn="0" w:oddVBand="0" w:evenVBand="0" w:oddHBand="0" w:evenHBand="0" w:firstRowFirstColumn="0" w:firstRowLastColumn="0" w:lastRowFirstColumn="0" w:lastRowLastColumn="0"/>
            <w:tcW w:w="1000" w:type="dxa"/>
            <w:tcBorders>
              <w:right w:val="single" w:sz="8" w:space="0" w:color="auto"/>
            </w:tcBorders>
            <w:vAlign w:val="top"/>
          </w:tcPr>
          <w:p w14:paraId="683236C1" w14:textId="77777777" w:rsidR="005549E0" w:rsidRPr="00166FC1" w:rsidRDefault="005549E0" w:rsidP="008000CB">
            <w:pPr>
              <w:rPr>
                <w:rFonts w:ascii="Times New Roman" w:hAnsi="Times New Roman"/>
                <w:i/>
                <w:sz w:val="14"/>
                <w:szCs w:val="16"/>
              </w:rPr>
            </w:pPr>
            <w:r w:rsidRPr="00166FC1">
              <w:rPr>
                <w:rFonts w:ascii="Times New Roman" w:hAnsi="Times New Roman"/>
                <w:i/>
                <w:sz w:val="14"/>
                <w:szCs w:val="16"/>
              </w:rPr>
              <w:t>(5) Firm size: large</w:t>
            </w:r>
          </w:p>
        </w:tc>
        <w:tc>
          <w:tcPr>
            <w:tcW w:w="908" w:type="dxa"/>
          </w:tcPr>
          <w:p w14:paraId="696B70C3"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0.59</w:t>
            </w:r>
          </w:p>
        </w:tc>
        <w:tc>
          <w:tcPr>
            <w:tcW w:w="908" w:type="dxa"/>
          </w:tcPr>
          <w:p w14:paraId="59D1E332"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0.49</w:t>
            </w:r>
          </w:p>
        </w:tc>
        <w:tc>
          <w:tcPr>
            <w:tcW w:w="908" w:type="dxa"/>
          </w:tcPr>
          <w:p w14:paraId="6405E6C1"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908" w:type="dxa"/>
            <w:tcBorders>
              <w:top w:val="nil"/>
              <w:bottom w:val="nil"/>
              <w:right w:val="nil"/>
            </w:tcBorders>
          </w:tcPr>
          <w:p w14:paraId="5172620A"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908" w:type="dxa"/>
            <w:tcBorders>
              <w:left w:val="nil"/>
            </w:tcBorders>
          </w:tcPr>
          <w:p w14:paraId="2C27F100"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556" w:type="dxa"/>
            <w:tcBorders>
              <w:left w:val="nil"/>
            </w:tcBorders>
          </w:tcPr>
          <w:p w14:paraId="13555EE6"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767" w:type="dxa"/>
            <w:tcBorders>
              <w:left w:val="nil"/>
            </w:tcBorders>
          </w:tcPr>
          <w:p w14:paraId="4D26657C"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78" w:type="dxa"/>
            <w:tcBorders>
              <w:left w:val="nil"/>
              <w:right w:val="nil"/>
            </w:tcBorders>
          </w:tcPr>
          <w:p w14:paraId="55102E45"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81" w:type="dxa"/>
            <w:tcBorders>
              <w:left w:val="nil"/>
              <w:right w:val="nil"/>
            </w:tcBorders>
          </w:tcPr>
          <w:p w14:paraId="68CC004E"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7534981C"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7DBC59F6"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r>
      <w:tr w:rsidR="005549E0" w:rsidRPr="004F227A" w14:paraId="5A11FC97" w14:textId="77777777" w:rsidTr="008000CB">
        <w:trPr>
          <w:trHeight w:val="251"/>
        </w:trPr>
        <w:tc>
          <w:tcPr>
            <w:cnfStyle w:val="001000000000" w:firstRow="0" w:lastRow="0" w:firstColumn="1" w:lastColumn="0" w:oddVBand="0" w:evenVBand="0" w:oddHBand="0" w:evenHBand="0" w:firstRowFirstColumn="0" w:firstRowLastColumn="0" w:lastRowFirstColumn="0" w:lastRowLastColumn="0"/>
            <w:tcW w:w="1000" w:type="dxa"/>
            <w:tcBorders>
              <w:right w:val="single" w:sz="8" w:space="0" w:color="auto"/>
            </w:tcBorders>
            <w:vAlign w:val="top"/>
          </w:tcPr>
          <w:p w14:paraId="10B05C46" w14:textId="77777777" w:rsidR="005549E0" w:rsidRPr="00166FC1" w:rsidRDefault="005549E0" w:rsidP="008000CB">
            <w:pPr>
              <w:tabs>
                <w:tab w:val="right" w:pos="9000"/>
                <w:tab w:val="right" w:pos="9360"/>
              </w:tabs>
              <w:rPr>
                <w:rFonts w:ascii="Times New Roman" w:hAnsi="Times New Roman"/>
                <w:i/>
                <w:sz w:val="14"/>
                <w:szCs w:val="16"/>
              </w:rPr>
            </w:pPr>
            <w:r w:rsidRPr="00166FC1">
              <w:rPr>
                <w:rFonts w:ascii="Times New Roman" w:hAnsi="Times New Roman"/>
                <w:i/>
                <w:sz w:val="14"/>
                <w:szCs w:val="16"/>
              </w:rPr>
              <w:t>(6) Big data analytics</w:t>
            </w:r>
          </w:p>
        </w:tc>
        <w:tc>
          <w:tcPr>
            <w:tcW w:w="908" w:type="dxa"/>
          </w:tcPr>
          <w:p w14:paraId="58D092F0"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0.51</w:t>
            </w:r>
          </w:p>
        </w:tc>
        <w:tc>
          <w:tcPr>
            <w:tcW w:w="908" w:type="dxa"/>
          </w:tcPr>
          <w:p w14:paraId="54A1F327"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0.43</w:t>
            </w:r>
          </w:p>
        </w:tc>
        <w:tc>
          <w:tcPr>
            <w:tcW w:w="908" w:type="dxa"/>
          </w:tcPr>
          <w:p w14:paraId="63FA0392"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-0.42</w:t>
            </w:r>
          </w:p>
        </w:tc>
        <w:tc>
          <w:tcPr>
            <w:tcW w:w="908" w:type="dxa"/>
            <w:tcBorders>
              <w:top w:val="nil"/>
              <w:bottom w:val="nil"/>
              <w:right w:val="nil"/>
            </w:tcBorders>
          </w:tcPr>
          <w:p w14:paraId="0967E12B"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0.05</w:t>
            </w:r>
          </w:p>
        </w:tc>
        <w:tc>
          <w:tcPr>
            <w:tcW w:w="908" w:type="dxa"/>
            <w:tcBorders>
              <w:left w:val="nil"/>
            </w:tcBorders>
          </w:tcPr>
          <w:p w14:paraId="7135DC06"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0.45</w:t>
            </w:r>
          </w:p>
        </w:tc>
        <w:tc>
          <w:tcPr>
            <w:tcW w:w="556" w:type="dxa"/>
            <w:tcBorders>
              <w:left w:val="nil"/>
            </w:tcBorders>
          </w:tcPr>
          <w:p w14:paraId="3A46D53B"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767" w:type="dxa"/>
            <w:tcBorders>
              <w:left w:val="nil"/>
            </w:tcBorders>
          </w:tcPr>
          <w:p w14:paraId="4A6F066F"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78" w:type="dxa"/>
            <w:tcBorders>
              <w:left w:val="nil"/>
              <w:right w:val="nil"/>
            </w:tcBorders>
          </w:tcPr>
          <w:p w14:paraId="2056AD8A"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81" w:type="dxa"/>
            <w:tcBorders>
              <w:left w:val="nil"/>
              <w:right w:val="nil"/>
            </w:tcBorders>
          </w:tcPr>
          <w:p w14:paraId="384C391C"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5F37C6EE"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79D7778B"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r>
      <w:tr w:rsidR="005549E0" w:rsidRPr="004F227A" w14:paraId="6A5AAC7B" w14:textId="77777777" w:rsidTr="008000CB">
        <w:trPr>
          <w:trHeight w:val="251"/>
        </w:trPr>
        <w:tc>
          <w:tcPr>
            <w:cnfStyle w:val="001000000000" w:firstRow="0" w:lastRow="0" w:firstColumn="1" w:lastColumn="0" w:oddVBand="0" w:evenVBand="0" w:oddHBand="0" w:evenHBand="0" w:firstRowFirstColumn="0" w:firstRowLastColumn="0" w:lastRowFirstColumn="0" w:lastRowLastColumn="0"/>
            <w:tcW w:w="1000" w:type="dxa"/>
            <w:tcBorders>
              <w:right w:val="single" w:sz="8" w:space="0" w:color="auto"/>
            </w:tcBorders>
            <w:vAlign w:val="top"/>
          </w:tcPr>
          <w:p w14:paraId="7F1418AC" w14:textId="77777777" w:rsidR="005549E0" w:rsidRPr="00166FC1" w:rsidRDefault="005549E0" w:rsidP="008000CB">
            <w:pPr>
              <w:tabs>
                <w:tab w:val="right" w:pos="9000"/>
                <w:tab w:val="right" w:pos="9360"/>
              </w:tabs>
              <w:rPr>
                <w:rFonts w:ascii="Times New Roman" w:hAnsi="Times New Roman"/>
                <w:i/>
                <w:sz w:val="14"/>
                <w:szCs w:val="16"/>
              </w:rPr>
            </w:pPr>
            <w:r w:rsidRPr="00166FC1">
              <w:rPr>
                <w:rFonts w:ascii="Times New Roman" w:hAnsi="Times New Roman"/>
                <w:i/>
                <w:sz w:val="14"/>
                <w:szCs w:val="16"/>
              </w:rPr>
              <w:t>(7) Augmented reality</w:t>
            </w:r>
          </w:p>
        </w:tc>
        <w:tc>
          <w:tcPr>
            <w:tcW w:w="908" w:type="dxa"/>
          </w:tcPr>
          <w:p w14:paraId="41038D4C"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0.46</w:t>
            </w:r>
          </w:p>
        </w:tc>
        <w:tc>
          <w:tcPr>
            <w:tcW w:w="908" w:type="dxa"/>
          </w:tcPr>
          <w:p w14:paraId="40507E8A"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0.36</w:t>
            </w:r>
          </w:p>
        </w:tc>
        <w:tc>
          <w:tcPr>
            <w:tcW w:w="908" w:type="dxa"/>
          </w:tcPr>
          <w:p w14:paraId="6B135D7B"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-0.28</w:t>
            </w:r>
          </w:p>
        </w:tc>
        <w:tc>
          <w:tcPr>
            <w:tcW w:w="908" w:type="dxa"/>
            <w:tcBorders>
              <w:top w:val="nil"/>
              <w:bottom w:val="nil"/>
              <w:right w:val="nil"/>
            </w:tcBorders>
          </w:tcPr>
          <w:p w14:paraId="60F6205B"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0.02</w:t>
            </w:r>
          </w:p>
        </w:tc>
        <w:tc>
          <w:tcPr>
            <w:tcW w:w="908" w:type="dxa"/>
            <w:tcBorders>
              <w:left w:val="nil"/>
            </w:tcBorders>
          </w:tcPr>
          <w:p w14:paraId="5D4439D2"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0.32</w:t>
            </w:r>
          </w:p>
        </w:tc>
        <w:tc>
          <w:tcPr>
            <w:tcW w:w="556" w:type="dxa"/>
            <w:tcBorders>
              <w:left w:val="nil"/>
            </w:tcBorders>
          </w:tcPr>
          <w:p w14:paraId="1D6B034F"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0.61</w:t>
            </w:r>
          </w:p>
        </w:tc>
        <w:tc>
          <w:tcPr>
            <w:tcW w:w="767" w:type="dxa"/>
            <w:tcBorders>
              <w:left w:val="nil"/>
            </w:tcBorders>
          </w:tcPr>
          <w:p w14:paraId="2D6AB542"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478" w:type="dxa"/>
            <w:tcBorders>
              <w:left w:val="nil"/>
              <w:right w:val="nil"/>
            </w:tcBorders>
          </w:tcPr>
          <w:p w14:paraId="71B86A5C"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481" w:type="dxa"/>
            <w:tcBorders>
              <w:left w:val="nil"/>
              <w:right w:val="nil"/>
            </w:tcBorders>
          </w:tcPr>
          <w:p w14:paraId="4AD52CE7"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6F287FE5"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7FBF5632"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r>
      <w:tr w:rsidR="005549E0" w:rsidRPr="004F227A" w14:paraId="714500D8" w14:textId="77777777" w:rsidTr="008000CB">
        <w:trPr>
          <w:trHeight w:val="251"/>
        </w:trPr>
        <w:tc>
          <w:tcPr>
            <w:cnfStyle w:val="001000000000" w:firstRow="0" w:lastRow="0" w:firstColumn="1" w:lastColumn="0" w:oddVBand="0" w:evenVBand="0" w:oddHBand="0" w:evenHBand="0" w:firstRowFirstColumn="0" w:firstRowLastColumn="0" w:lastRowFirstColumn="0" w:lastRowLastColumn="0"/>
            <w:tcW w:w="1000" w:type="dxa"/>
            <w:tcBorders>
              <w:right w:val="single" w:sz="8" w:space="0" w:color="auto"/>
            </w:tcBorders>
            <w:vAlign w:val="top"/>
          </w:tcPr>
          <w:p w14:paraId="3397CF50" w14:textId="77777777" w:rsidR="005549E0" w:rsidRPr="00166FC1" w:rsidRDefault="005549E0" w:rsidP="008000CB">
            <w:pPr>
              <w:tabs>
                <w:tab w:val="right" w:pos="9000"/>
                <w:tab w:val="right" w:pos="9360"/>
              </w:tabs>
              <w:rPr>
                <w:rFonts w:ascii="Times New Roman" w:hAnsi="Times New Roman"/>
                <w:i/>
                <w:sz w:val="14"/>
                <w:szCs w:val="16"/>
              </w:rPr>
            </w:pPr>
            <w:r w:rsidRPr="00166FC1">
              <w:rPr>
                <w:rFonts w:ascii="Times New Roman" w:hAnsi="Times New Roman"/>
                <w:i/>
                <w:sz w:val="14"/>
                <w:szCs w:val="16"/>
              </w:rPr>
              <w:t>(8) Cloud computing</w:t>
            </w:r>
          </w:p>
        </w:tc>
        <w:tc>
          <w:tcPr>
            <w:tcW w:w="908" w:type="dxa"/>
          </w:tcPr>
          <w:p w14:paraId="61F907BA"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0.52</w:t>
            </w:r>
          </w:p>
        </w:tc>
        <w:tc>
          <w:tcPr>
            <w:tcW w:w="908" w:type="dxa"/>
          </w:tcPr>
          <w:p w14:paraId="29AA5858"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0.39</w:t>
            </w:r>
          </w:p>
        </w:tc>
        <w:tc>
          <w:tcPr>
            <w:tcW w:w="908" w:type="dxa"/>
          </w:tcPr>
          <w:p w14:paraId="070BDF6B"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-0.35</w:t>
            </w:r>
          </w:p>
        </w:tc>
        <w:tc>
          <w:tcPr>
            <w:tcW w:w="908" w:type="dxa"/>
            <w:tcBorders>
              <w:top w:val="nil"/>
              <w:bottom w:val="nil"/>
              <w:right w:val="nil"/>
            </w:tcBorders>
          </w:tcPr>
          <w:p w14:paraId="6D86CF3B"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0.09</w:t>
            </w:r>
          </w:p>
        </w:tc>
        <w:tc>
          <w:tcPr>
            <w:tcW w:w="908" w:type="dxa"/>
            <w:tcBorders>
              <w:left w:val="nil"/>
            </w:tcBorders>
          </w:tcPr>
          <w:p w14:paraId="67C8EF96"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0.38</w:t>
            </w:r>
          </w:p>
        </w:tc>
        <w:tc>
          <w:tcPr>
            <w:tcW w:w="556" w:type="dxa"/>
            <w:tcBorders>
              <w:left w:val="nil"/>
            </w:tcBorders>
          </w:tcPr>
          <w:p w14:paraId="229C2FBA"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0.64</w:t>
            </w:r>
          </w:p>
        </w:tc>
        <w:tc>
          <w:tcPr>
            <w:tcW w:w="767" w:type="dxa"/>
            <w:tcBorders>
              <w:left w:val="nil"/>
            </w:tcBorders>
          </w:tcPr>
          <w:p w14:paraId="5CDFAB11"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0.48</w:t>
            </w:r>
          </w:p>
        </w:tc>
        <w:tc>
          <w:tcPr>
            <w:tcW w:w="478" w:type="dxa"/>
            <w:tcBorders>
              <w:left w:val="nil"/>
              <w:right w:val="nil"/>
            </w:tcBorders>
          </w:tcPr>
          <w:p w14:paraId="0BB2835F"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481" w:type="dxa"/>
            <w:tcBorders>
              <w:left w:val="nil"/>
              <w:right w:val="nil"/>
            </w:tcBorders>
          </w:tcPr>
          <w:p w14:paraId="5A667EF8"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2921D76C"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12521038" w14:textId="77777777" w:rsidR="005549E0" w:rsidRPr="00166FC1" w:rsidRDefault="005549E0" w:rsidP="008000CB">
            <w:pPr>
              <w:keepNext/>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r>
      <w:tr w:rsidR="005549E0" w:rsidRPr="004F227A" w14:paraId="35446E96" w14:textId="77777777" w:rsidTr="008000CB">
        <w:trPr>
          <w:trHeight w:val="251"/>
        </w:trPr>
        <w:tc>
          <w:tcPr>
            <w:cnfStyle w:val="001000000000" w:firstRow="0" w:lastRow="0" w:firstColumn="1" w:lastColumn="0" w:oddVBand="0" w:evenVBand="0" w:oddHBand="0" w:evenHBand="0" w:firstRowFirstColumn="0" w:firstRowLastColumn="0" w:lastRowFirstColumn="0" w:lastRowLastColumn="0"/>
            <w:tcW w:w="1000" w:type="dxa"/>
            <w:tcBorders>
              <w:right w:val="single" w:sz="8" w:space="0" w:color="auto"/>
            </w:tcBorders>
            <w:vAlign w:val="top"/>
          </w:tcPr>
          <w:p w14:paraId="7F3E49C3" w14:textId="77777777" w:rsidR="005549E0" w:rsidRPr="00166FC1" w:rsidRDefault="005549E0" w:rsidP="008000CB">
            <w:pPr>
              <w:rPr>
                <w:rFonts w:ascii="Times New Roman" w:hAnsi="Times New Roman"/>
                <w:i/>
                <w:sz w:val="14"/>
                <w:szCs w:val="16"/>
              </w:rPr>
            </w:pPr>
            <w:r w:rsidRPr="00166FC1">
              <w:rPr>
                <w:rFonts w:ascii="Times New Roman" w:hAnsi="Times New Roman"/>
                <w:i/>
                <w:sz w:val="14"/>
                <w:szCs w:val="16"/>
              </w:rPr>
              <w:t xml:space="preserve">(9) Internet of things </w:t>
            </w:r>
          </w:p>
        </w:tc>
        <w:tc>
          <w:tcPr>
            <w:tcW w:w="908" w:type="dxa"/>
          </w:tcPr>
          <w:p w14:paraId="13A0C23E"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0.44</w:t>
            </w:r>
          </w:p>
        </w:tc>
        <w:tc>
          <w:tcPr>
            <w:tcW w:w="908" w:type="dxa"/>
          </w:tcPr>
          <w:p w14:paraId="19487681"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0.35</w:t>
            </w:r>
          </w:p>
        </w:tc>
        <w:tc>
          <w:tcPr>
            <w:tcW w:w="908" w:type="dxa"/>
          </w:tcPr>
          <w:p w14:paraId="0BF6EC43"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-0.37</w:t>
            </w:r>
          </w:p>
        </w:tc>
        <w:tc>
          <w:tcPr>
            <w:tcW w:w="908" w:type="dxa"/>
            <w:tcBorders>
              <w:top w:val="nil"/>
              <w:bottom w:val="nil"/>
              <w:right w:val="nil"/>
            </w:tcBorders>
          </w:tcPr>
          <w:p w14:paraId="1AD27F10"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0.08</w:t>
            </w:r>
          </w:p>
        </w:tc>
        <w:tc>
          <w:tcPr>
            <w:tcW w:w="908" w:type="dxa"/>
            <w:tcBorders>
              <w:left w:val="nil"/>
            </w:tcBorders>
          </w:tcPr>
          <w:p w14:paraId="18614F8C" w14:textId="77777777" w:rsidR="005549E0" w:rsidRPr="00166FC1" w:rsidRDefault="005549E0" w:rsidP="008000CB">
            <w:pPr>
              <w:tabs>
                <w:tab w:val="decimal" w:pos="365"/>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0.40</w:t>
            </w:r>
          </w:p>
        </w:tc>
        <w:tc>
          <w:tcPr>
            <w:tcW w:w="556" w:type="dxa"/>
            <w:tcBorders>
              <w:left w:val="nil"/>
            </w:tcBorders>
          </w:tcPr>
          <w:p w14:paraId="68357351" w14:textId="77777777" w:rsidR="005549E0" w:rsidRPr="00166FC1" w:rsidDel="00184057"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0.55</w:t>
            </w:r>
          </w:p>
        </w:tc>
        <w:tc>
          <w:tcPr>
            <w:tcW w:w="767" w:type="dxa"/>
            <w:tcBorders>
              <w:left w:val="nil"/>
            </w:tcBorders>
          </w:tcPr>
          <w:p w14:paraId="6595D2E0" w14:textId="77777777" w:rsidR="005549E0" w:rsidRPr="00166FC1" w:rsidDel="00184057"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0.49</w:t>
            </w:r>
          </w:p>
        </w:tc>
        <w:tc>
          <w:tcPr>
            <w:tcW w:w="478" w:type="dxa"/>
            <w:tcBorders>
              <w:left w:val="nil"/>
              <w:right w:val="nil"/>
            </w:tcBorders>
          </w:tcPr>
          <w:p w14:paraId="3FC7BD28" w14:textId="77777777" w:rsidR="005549E0" w:rsidRPr="00166FC1" w:rsidDel="00184057"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0.50</w:t>
            </w:r>
          </w:p>
        </w:tc>
        <w:tc>
          <w:tcPr>
            <w:tcW w:w="481" w:type="dxa"/>
            <w:tcBorders>
              <w:left w:val="nil"/>
              <w:right w:val="nil"/>
            </w:tcBorders>
          </w:tcPr>
          <w:p w14:paraId="6CB082F1" w14:textId="77777777" w:rsidR="005549E0" w:rsidRPr="00166FC1" w:rsidDel="00184057"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908" w:type="dxa"/>
            <w:tcBorders>
              <w:left w:val="nil"/>
            </w:tcBorders>
          </w:tcPr>
          <w:p w14:paraId="4A9C4878"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c>
          <w:tcPr>
            <w:tcW w:w="908" w:type="dxa"/>
            <w:tcBorders>
              <w:left w:val="nil"/>
            </w:tcBorders>
            <w:vAlign w:val="bottom"/>
          </w:tcPr>
          <w:p w14:paraId="6894F33E"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r>
      <w:tr w:rsidR="005549E0" w:rsidRPr="004F227A" w14:paraId="7664E657" w14:textId="77777777" w:rsidTr="008000CB">
        <w:trPr>
          <w:trHeight w:val="251"/>
        </w:trPr>
        <w:tc>
          <w:tcPr>
            <w:cnfStyle w:val="001000000000" w:firstRow="0" w:lastRow="0" w:firstColumn="1" w:lastColumn="0" w:oddVBand="0" w:evenVBand="0" w:oddHBand="0" w:evenHBand="0" w:firstRowFirstColumn="0" w:firstRowLastColumn="0" w:lastRowFirstColumn="0" w:lastRowLastColumn="0"/>
            <w:tcW w:w="1000" w:type="dxa"/>
            <w:tcBorders>
              <w:right w:val="single" w:sz="8" w:space="0" w:color="auto"/>
            </w:tcBorders>
            <w:vAlign w:val="top"/>
          </w:tcPr>
          <w:p w14:paraId="1D533AE6" w14:textId="77777777" w:rsidR="005549E0" w:rsidRPr="00166FC1" w:rsidRDefault="005549E0" w:rsidP="008000CB">
            <w:pPr>
              <w:tabs>
                <w:tab w:val="right" w:pos="9000"/>
                <w:tab w:val="right" w:pos="9360"/>
              </w:tabs>
              <w:rPr>
                <w:rFonts w:ascii="Times New Roman" w:hAnsi="Times New Roman"/>
                <w:i/>
                <w:sz w:val="14"/>
                <w:szCs w:val="16"/>
              </w:rPr>
            </w:pPr>
            <w:r w:rsidRPr="00166FC1">
              <w:rPr>
                <w:rFonts w:ascii="Times New Roman" w:hAnsi="Times New Roman"/>
                <w:i/>
                <w:sz w:val="14"/>
                <w:szCs w:val="16"/>
              </w:rPr>
              <w:t>(10) 3D printing</w:t>
            </w:r>
          </w:p>
        </w:tc>
        <w:tc>
          <w:tcPr>
            <w:tcW w:w="908" w:type="dxa"/>
          </w:tcPr>
          <w:p w14:paraId="1D074B32"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0.44</w:t>
            </w:r>
          </w:p>
        </w:tc>
        <w:tc>
          <w:tcPr>
            <w:tcW w:w="908" w:type="dxa"/>
          </w:tcPr>
          <w:p w14:paraId="3BDC7523"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0.36</w:t>
            </w:r>
          </w:p>
        </w:tc>
        <w:tc>
          <w:tcPr>
            <w:tcW w:w="908" w:type="dxa"/>
          </w:tcPr>
          <w:p w14:paraId="13868D7E"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-0.42</w:t>
            </w:r>
          </w:p>
        </w:tc>
        <w:tc>
          <w:tcPr>
            <w:tcW w:w="908" w:type="dxa"/>
            <w:tcBorders>
              <w:top w:val="nil"/>
              <w:bottom w:val="nil"/>
              <w:right w:val="nil"/>
            </w:tcBorders>
          </w:tcPr>
          <w:p w14:paraId="2BEEE315"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0.06</w:t>
            </w:r>
          </w:p>
        </w:tc>
        <w:tc>
          <w:tcPr>
            <w:tcW w:w="908" w:type="dxa"/>
            <w:tcBorders>
              <w:left w:val="nil"/>
            </w:tcBorders>
          </w:tcPr>
          <w:p w14:paraId="068A5AF9"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0.41</w:t>
            </w:r>
          </w:p>
        </w:tc>
        <w:tc>
          <w:tcPr>
            <w:tcW w:w="556" w:type="dxa"/>
            <w:tcBorders>
              <w:left w:val="nil"/>
            </w:tcBorders>
          </w:tcPr>
          <w:p w14:paraId="04D0BABB"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0.41</w:t>
            </w:r>
          </w:p>
        </w:tc>
        <w:tc>
          <w:tcPr>
            <w:tcW w:w="767" w:type="dxa"/>
            <w:tcBorders>
              <w:left w:val="nil"/>
            </w:tcBorders>
          </w:tcPr>
          <w:p w14:paraId="56985B38"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0.53</w:t>
            </w:r>
          </w:p>
        </w:tc>
        <w:tc>
          <w:tcPr>
            <w:tcW w:w="478" w:type="dxa"/>
            <w:tcBorders>
              <w:left w:val="nil"/>
              <w:right w:val="nil"/>
            </w:tcBorders>
          </w:tcPr>
          <w:p w14:paraId="2DF05188"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0.41</w:t>
            </w:r>
          </w:p>
        </w:tc>
        <w:tc>
          <w:tcPr>
            <w:tcW w:w="481" w:type="dxa"/>
            <w:tcBorders>
              <w:left w:val="nil"/>
              <w:right w:val="nil"/>
            </w:tcBorders>
          </w:tcPr>
          <w:p w14:paraId="77748E3E"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0.48</w:t>
            </w:r>
          </w:p>
        </w:tc>
        <w:tc>
          <w:tcPr>
            <w:tcW w:w="908" w:type="dxa"/>
            <w:tcBorders>
              <w:left w:val="nil"/>
            </w:tcBorders>
          </w:tcPr>
          <w:p w14:paraId="4D81D76F" w14:textId="77777777" w:rsidR="005549E0" w:rsidRPr="00166FC1" w:rsidRDefault="005549E0" w:rsidP="008000CB">
            <w:pPr>
              <w:tabs>
                <w:tab w:val="decimal" w:pos="365"/>
                <w:tab w:val="right" w:pos="9000"/>
                <w:tab w:val="right" w:pos="936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c>
          <w:tcPr>
            <w:tcW w:w="908" w:type="dxa"/>
            <w:tcBorders>
              <w:left w:val="nil"/>
            </w:tcBorders>
            <w:vAlign w:val="bottom"/>
          </w:tcPr>
          <w:p w14:paraId="0932A15B" w14:textId="77777777" w:rsidR="005549E0" w:rsidRPr="00166FC1" w:rsidRDefault="005549E0" w:rsidP="008000CB">
            <w:pPr>
              <w:tabs>
                <w:tab w:val="decimal" w:pos="365"/>
                <w:tab w:val="right" w:pos="9000"/>
                <w:tab w:val="right" w:pos="9360"/>
              </w:tabs>
              <w:spacing w:before="100" w:beforeAutospacing="1"/>
              <w:jc w:val="right"/>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sz w:val="14"/>
                <w:szCs w:val="14"/>
              </w:rPr>
            </w:pPr>
          </w:p>
        </w:tc>
      </w:tr>
      <w:tr w:rsidR="005549E0" w:rsidRPr="004F227A" w14:paraId="44E3435D" w14:textId="77777777" w:rsidTr="008000CB">
        <w:trPr>
          <w:cnfStyle w:val="010000000000" w:firstRow="0" w:lastRow="1" w:firstColumn="0" w:lastColumn="0" w:oddVBand="0" w:evenVBand="0" w:oddHBand="0" w:evenHBand="0" w:firstRowFirstColumn="0" w:firstRowLastColumn="0" w:lastRowFirstColumn="0" w:lastRowLastColumn="0"/>
          <w:trHeight w:val="251"/>
        </w:trPr>
        <w:tc>
          <w:tcPr>
            <w:cnfStyle w:val="001000000001" w:firstRow="0" w:lastRow="0" w:firstColumn="1" w:lastColumn="0" w:oddVBand="0" w:evenVBand="0" w:oddHBand="0" w:evenHBand="0" w:firstRowFirstColumn="0" w:firstRowLastColumn="0" w:lastRowFirstColumn="1" w:lastRowLastColumn="0"/>
            <w:tcW w:w="1000" w:type="dxa"/>
            <w:tcBorders>
              <w:bottom w:val="double" w:sz="4" w:space="0" w:color="auto"/>
              <w:right w:val="single" w:sz="8" w:space="0" w:color="auto"/>
            </w:tcBorders>
            <w:vAlign w:val="top"/>
          </w:tcPr>
          <w:p w14:paraId="17E57FFC" w14:textId="77777777" w:rsidR="005549E0" w:rsidRPr="00166FC1" w:rsidRDefault="005549E0" w:rsidP="008000CB">
            <w:pPr>
              <w:rPr>
                <w:rFonts w:ascii="Times New Roman" w:hAnsi="Times New Roman"/>
                <w:i/>
                <w:sz w:val="14"/>
                <w:szCs w:val="16"/>
              </w:rPr>
            </w:pPr>
            <w:r w:rsidRPr="00166FC1">
              <w:rPr>
                <w:rFonts w:ascii="Times New Roman" w:hAnsi="Times New Roman"/>
                <w:i/>
                <w:sz w:val="14"/>
                <w:szCs w:val="16"/>
              </w:rPr>
              <w:t>(11) Advanced robots</w:t>
            </w:r>
          </w:p>
        </w:tc>
        <w:tc>
          <w:tcPr>
            <w:tcW w:w="908" w:type="dxa"/>
            <w:tcBorders>
              <w:bottom w:val="double" w:sz="4" w:space="0" w:color="auto"/>
            </w:tcBorders>
          </w:tcPr>
          <w:p w14:paraId="5A6B9B12" w14:textId="77777777" w:rsidR="005549E0" w:rsidRPr="00166FC1" w:rsidRDefault="005549E0" w:rsidP="008000CB">
            <w:pPr>
              <w:tabs>
                <w:tab w:val="decimal" w:pos="365"/>
              </w:tabs>
              <w:jc w:val="right"/>
              <w:cnfStyle w:val="010000000000" w:firstRow="0" w:lastRow="1"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0.39</w:t>
            </w:r>
          </w:p>
        </w:tc>
        <w:tc>
          <w:tcPr>
            <w:tcW w:w="908" w:type="dxa"/>
            <w:tcBorders>
              <w:bottom w:val="double" w:sz="4" w:space="0" w:color="auto"/>
            </w:tcBorders>
          </w:tcPr>
          <w:p w14:paraId="6D28E80A" w14:textId="77777777" w:rsidR="005549E0" w:rsidRPr="00166FC1" w:rsidRDefault="005549E0" w:rsidP="008000CB">
            <w:pPr>
              <w:tabs>
                <w:tab w:val="decimal" w:pos="365"/>
              </w:tabs>
              <w:jc w:val="right"/>
              <w:cnfStyle w:val="010000000000" w:firstRow="0" w:lastRow="1"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0.34</w:t>
            </w:r>
          </w:p>
        </w:tc>
        <w:tc>
          <w:tcPr>
            <w:tcW w:w="908" w:type="dxa"/>
            <w:tcBorders>
              <w:bottom w:val="double" w:sz="4" w:space="0" w:color="auto"/>
            </w:tcBorders>
          </w:tcPr>
          <w:p w14:paraId="555AB40E" w14:textId="77777777" w:rsidR="005549E0" w:rsidRPr="00166FC1" w:rsidRDefault="005549E0" w:rsidP="008000CB">
            <w:pPr>
              <w:tabs>
                <w:tab w:val="decimal" w:pos="365"/>
              </w:tabs>
              <w:jc w:val="right"/>
              <w:cnfStyle w:val="010000000000" w:firstRow="0" w:lastRow="1"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-0.60</w:t>
            </w:r>
          </w:p>
        </w:tc>
        <w:tc>
          <w:tcPr>
            <w:tcW w:w="908" w:type="dxa"/>
            <w:tcBorders>
              <w:bottom w:val="double" w:sz="4" w:space="0" w:color="auto"/>
            </w:tcBorders>
          </w:tcPr>
          <w:p w14:paraId="13BA50A2" w14:textId="77777777" w:rsidR="005549E0" w:rsidRPr="00166FC1" w:rsidRDefault="005549E0" w:rsidP="008000CB">
            <w:pPr>
              <w:tabs>
                <w:tab w:val="decimal" w:pos="365"/>
              </w:tabs>
              <w:jc w:val="right"/>
              <w:cnfStyle w:val="010000000000" w:firstRow="0" w:lastRow="1"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0.08</w:t>
            </w:r>
          </w:p>
        </w:tc>
        <w:tc>
          <w:tcPr>
            <w:tcW w:w="908" w:type="dxa"/>
            <w:tcBorders>
              <w:bottom w:val="double" w:sz="4" w:space="0" w:color="auto"/>
            </w:tcBorders>
          </w:tcPr>
          <w:p w14:paraId="6DB41EA1" w14:textId="77777777" w:rsidR="005549E0" w:rsidRPr="00166FC1" w:rsidRDefault="005549E0" w:rsidP="008000CB">
            <w:pPr>
              <w:tabs>
                <w:tab w:val="decimal" w:pos="365"/>
              </w:tabs>
              <w:jc w:val="right"/>
              <w:cnfStyle w:val="010000000000" w:firstRow="0" w:lastRow="1"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0.55</w:t>
            </w:r>
          </w:p>
        </w:tc>
        <w:tc>
          <w:tcPr>
            <w:tcW w:w="556" w:type="dxa"/>
            <w:tcBorders>
              <w:bottom w:val="double" w:sz="4" w:space="0" w:color="auto"/>
            </w:tcBorders>
          </w:tcPr>
          <w:p w14:paraId="32080724" w14:textId="77777777" w:rsidR="005549E0" w:rsidRPr="00166FC1" w:rsidRDefault="005549E0" w:rsidP="008000CB">
            <w:pPr>
              <w:tabs>
                <w:tab w:val="decimal" w:pos="365"/>
                <w:tab w:val="right" w:pos="9000"/>
                <w:tab w:val="right" w:pos="9360"/>
              </w:tabs>
              <w:jc w:val="right"/>
              <w:cnfStyle w:val="010000000000" w:firstRow="0" w:lastRow="1"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0.37</w:t>
            </w:r>
          </w:p>
        </w:tc>
        <w:tc>
          <w:tcPr>
            <w:tcW w:w="767" w:type="dxa"/>
            <w:tcBorders>
              <w:bottom w:val="double" w:sz="4" w:space="0" w:color="auto"/>
            </w:tcBorders>
          </w:tcPr>
          <w:p w14:paraId="7906C545" w14:textId="77777777" w:rsidR="005549E0" w:rsidRPr="00166FC1" w:rsidRDefault="005549E0" w:rsidP="008000CB">
            <w:pPr>
              <w:tabs>
                <w:tab w:val="decimal" w:pos="365"/>
                <w:tab w:val="right" w:pos="9000"/>
                <w:tab w:val="right" w:pos="9360"/>
              </w:tabs>
              <w:jc w:val="right"/>
              <w:cnfStyle w:val="010000000000" w:firstRow="0" w:lastRow="1"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0.36</w:t>
            </w:r>
          </w:p>
        </w:tc>
        <w:tc>
          <w:tcPr>
            <w:tcW w:w="478" w:type="dxa"/>
            <w:tcBorders>
              <w:bottom w:val="double" w:sz="4" w:space="0" w:color="auto"/>
            </w:tcBorders>
          </w:tcPr>
          <w:p w14:paraId="13CAD610" w14:textId="77777777" w:rsidR="005549E0" w:rsidRPr="00166FC1" w:rsidRDefault="005549E0" w:rsidP="008000CB">
            <w:pPr>
              <w:tabs>
                <w:tab w:val="decimal" w:pos="365"/>
                <w:tab w:val="right" w:pos="9000"/>
                <w:tab w:val="right" w:pos="9360"/>
              </w:tabs>
              <w:jc w:val="right"/>
              <w:cnfStyle w:val="010000000000" w:firstRow="0" w:lastRow="1"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0.32</w:t>
            </w:r>
          </w:p>
        </w:tc>
        <w:tc>
          <w:tcPr>
            <w:tcW w:w="481" w:type="dxa"/>
            <w:tcBorders>
              <w:bottom w:val="double" w:sz="4" w:space="0" w:color="auto"/>
            </w:tcBorders>
          </w:tcPr>
          <w:p w14:paraId="6782F02A" w14:textId="77777777" w:rsidR="005549E0" w:rsidRPr="00166FC1" w:rsidRDefault="005549E0" w:rsidP="008000CB">
            <w:pPr>
              <w:tabs>
                <w:tab w:val="decimal" w:pos="365"/>
                <w:tab w:val="right" w:pos="9000"/>
                <w:tab w:val="right" w:pos="9360"/>
              </w:tabs>
              <w:jc w:val="right"/>
              <w:cnfStyle w:val="010000000000" w:firstRow="0" w:lastRow="1"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0.51</w:t>
            </w:r>
          </w:p>
        </w:tc>
        <w:tc>
          <w:tcPr>
            <w:tcW w:w="908" w:type="dxa"/>
            <w:tcBorders>
              <w:bottom w:val="double" w:sz="4" w:space="0" w:color="auto"/>
            </w:tcBorders>
          </w:tcPr>
          <w:p w14:paraId="2544589F" w14:textId="77777777" w:rsidR="005549E0" w:rsidRPr="00166FC1" w:rsidRDefault="005549E0" w:rsidP="008000CB">
            <w:pPr>
              <w:tabs>
                <w:tab w:val="decimal" w:pos="365"/>
              </w:tabs>
              <w:jc w:val="right"/>
              <w:cnfStyle w:val="010000000000" w:firstRow="0" w:lastRow="1"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0.64</w:t>
            </w:r>
          </w:p>
        </w:tc>
        <w:tc>
          <w:tcPr>
            <w:tcW w:w="908" w:type="dxa"/>
            <w:tcBorders>
              <w:bottom w:val="double" w:sz="4" w:space="0" w:color="auto"/>
            </w:tcBorders>
          </w:tcPr>
          <w:p w14:paraId="4A088BAD" w14:textId="77777777" w:rsidR="005549E0" w:rsidRPr="00166FC1" w:rsidRDefault="005549E0" w:rsidP="008000CB">
            <w:pPr>
              <w:tabs>
                <w:tab w:val="decimal" w:pos="365"/>
              </w:tabs>
              <w:jc w:val="right"/>
              <w:cnfStyle w:val="010000000000" w:firstRow="0" w:lastRow="1" w:firstColumn="0" w:lastColumn="0" w:oddVBand="0" w:evenVBand="0" w:oddHBand="0" w:evenHBand="0" w:firstRowFirstColumn="0" w:firstRowLastColumn="0" w:lastRowFirstColumn="0" w:lastRowLastColumn="0"/>
              <w:rPr>
                <w:rFonts w:ascii="Times New Roman" w:hAnsi="Times New Roman"/>
                <w:sz w:val="14"/>
                <w:szCs w:val="14"/>
              </w:rPr>
            </w:pPr>
            <w:r w:rsidRPr="00166FC1">
              <w:rPr>
                <w:rFonts w:ascii="Times New Roman" w:hAnsi="Times New Roman"/>
                <w:sz w:val="14"/>
                <w:szCs w:val="14"/>
              </w:rPr>
              <w:t>1.00</w:t>
            </w:r>
          </w:p>
        </w:tc>
      </w:tr>
    </w:tbl>
    <w:p w14:paraId="4FBA3EF6" w14:textId="77777777" w:rsidR="00B64866" w:rsidRPr="00987DFF" w:rsidRDefault="00B64866" w:rsidP="002E530C">
      <w:pPr>
        <w:pStyle w:val="Didascalia"/>
        <w:framePr w:w="9656" w:hSpace="180" w:wrap="around" w:vAnchor="page" w:hAnchor="page" w:x="1154" w:y="6286"/>
        <w:jc w:val="both"/>
        <w:rPr>
          <w:rFonts w:ascii="Times New Roman" w:hAnsi="Times New Roman" w:cs="Times New Roman"/>
          <w:i w:val="0"/>
          <w:iCs w:val="0"/>
          <w:color w:val="000000" w:themeColor="text1"/>
        </w:rPr>
      </w:pPr>
      <w:r w:rsidRPr="00987DFF">
        <w:rPr>
          <w:rFonts w:ascii="Times New Roman" w:hAnsi="Times New Roman" w:cs="Times New Roman"/>
          <w:i w:val="0"/>
          <w:iCs w:val="0"/>
          <w:color w:val="000000" w:themeColor="text1"/>
        </w:rPr>
        <w:t xml:space="preserve">The </w:t>
      </w:r>
      <w:r>
        <w:rPr>
          <w:rFonts w:ascii="Times New Roman" w:hAnsi="Times New Roman" w:cs="Times New Roman"/>
          <w:i w:val="0"/>
          <w:iCs w:val="0"/>
          <w:color w:val="000000" w:themeColor="text1"/>
        </w:rPr>
        <w:t>T</w:t>
      </w:r>
      <w:r w:rsidRPr="00987DFF">
        <w:rPr>
          <w:rFonts w:ascii="Times New Roman" w:hAnsi="Times New Roman" w:cs="Times New Roman"/>
          <w:i w:val="0"/>
          <w:iCs w:val="0"/>
          <w:color w:val="000000" w:themeColor="text1"/>
        </w:rPr>
        <w:t xml:space="preserve">able shows the </w:t>
      </w:r>
      <w:r>
        <w:rPr>
          <w:rFonts w:ascii="Times New Roman" w:hAnsi="Times New Roman" w:cs="Times New Roman"/>
          <w:i w:val="0"/>
          <w:iCs w:val="0"/>
          <w:color w:val="000000" w:themeColor="text1"/>
        </w:rPr>
        <w:t xml:space="preserve">tetrachoric correlation coefficients for every couple of focal variables. Variables are arbitrarily listed from 1 to 11. The leftmost column reports the full name of the variable besides its reference number, whereas the uppermost row reports only the reference number, for graphical convenience. Total number of observations: 21,934. </w:t>
      </w:r>
    </w:p>
    <w:p w14:paraId="2CD21EDA" w14:textId="4EB44846" w:rsidR="005549E0" w:rsidRDefault="005549E0" w:rsidP="005549E0">
      <w:pPr>
        <w:rPr>
          <w:rFonts w:ascii="Times New Roman" w:hAnsi="Times New Roman" w:cs="Times New Roman"/>
          <w:sz w:val="24"/>
          <w:szCs w:val="24"/>
        </w:rPr>
      </w:pPr>
    </w:p>
    <w:p w14:paraId="75458D0D" w14:textId="084133F2" w:rsidR="005549E0" w:rsidRPr="005549E0" w:rsidRDefault="005549E0" w:rsidP="005549E0">
      <w:pPr>
        <w:rPr>
          <w:rFonts w:ascii="Times New Roman" w:hAnsi="Times New Roman" w:cs="Times New Roman"/>
          <w:sz w:val="24"/>
          <w:szCs w:val="24"/>
        </w:rPr>
      </w:pPr>
    </w:p>
    <w:p w14:paraId="48728715" w14:textId="6CB504FF" w:rsidR="005549E0" w:rsidRPr="005549E0" w:rsidRDefault="005549E0" w:rsidP="005549E0">
      <w:pPr>
        <w:rPr>
          <w:rFonts w:ascii="Times New Roman" w:hAnsi="Times New Roman" w:cs="Times New Roman"/>
          <w:sz w:val="24"/>
          <w:szCs w:val="24"/>
        </w:rPr>
      </w:pPr>
    </w:p>
    <w:p w14:paraId="778D98B4" w14:textId="0E282B27" w:rsidR="005549E0" w:rsidRDefault="005549E0" w:rsidP="005549E0">
      <w:pPr>
        <w:rPr>
          <w:rFonts w:ascii="Times New Roman" w:hAnsi="Times New Roman" w:cs="Times New Roman"/>
          <w:sz w:val="24"/>
          <w:szCs w:val="24"/>
        </w:rPr>
      </w:pPr>
    </w:p>
    <w:p w14:paraId="360C3117" w14:textId="0CC4027F" w:rsidR="005549E0" w:rsidRDefault="005549E0" w:rsidP="005549E0">
      <w:pPr>
        <w:rPr>
          <w:rFonts w:ascii="Times New Roman" w:hAnsi="Times New Roman" w:cs="Times New Roman"/>
          <w:sz w:val="24"/>
          <w:szCs w:val="24"/>
        </w:rPr>
      </w:pPr>
    </w:p>
    <w:p w14:paraId="56A06C05" w14:textId="635CEA42" w:rsidR="005549E0" w:rsidRDefault="005549E0" w:rsidP="005549E0">
      <w:pPr>
        <w:rPr>
          <w:rFonts w:ascii="Times New Roman" w:hAnsi="Times New Roman" w:cs="Times New Roman"/>
          <w:sz w:val="24"/>
          <w:szCs w:val="24"/>
        </w:rPr>
      </w:pPr>
    </w:p>
    <w:p w14:paraId="7E93DC23" w14:textId="097115B7" w:rsidR="005549E0" w:rsidRDefault="005549E0" w:rsidP="005549E0">
      <w:pPr>
        <w:rPr>
          <w:rFonts w:ascii="Times New Roman" w:hAnsi="Times New Roman" w:cs="Times New Roman"/>
          <w:sz w:val="24"/>
          <w:szCs w:val="24"/>
        </w:rPr>
      </w:pPr>
    </w:p>
    <w:p w14:paraId="525ACFA4" w14:textId="00DCAF55" w:rsidR="005549E0" w:rsidRDefault="005549E0" w:rsidP="005549E0">
      <w:pPr>
        <w:rPr>
          <w:rFonts w:ascii="Times New Roman" w:hAnsi="Times New Roman" w:cs="Times New Roman"/>
          <w:sz w:val="24"/>
          <w:szCs w:val="24"/>
        </w:rPr>
      </w:pPr>
    </w:p>
    <w:p w14:paraId="2D3F00CF" w14:textId="650ED020" w:rsidR="005549E0" w:rsidRDefault="005549E0" w:rsidP="005549E0">
      <w:pPr>
        <w:rPr>
          <w:rFonts w:ascii="Times New Roman" w:hAnsi="Times New Roman" w:cs="Times New Roman"/>
          <w:sz w:val="24"/>
          <w:szCs w:val="24"/>
        </w:rPr>
      </w:pPr>
    </w:p>
    <w:p w14:paraId="0453598C" w14:textId="0C9EF9AC" w:rsidR="005549E0" w:rsidRDefault="005549E0" w:rsidP="005549E0">
      <w:pPr>
        <w:rPr>
          <w:rFonts w:ascii="Times New Roman" w:hAnsi="Times New Roman" w:cs="Times New Roman"/>
          <w:sz w:val="24"/>
          <w:szCs w:val="24"/>
        </w:rPr>
      </w:pPr>
    </w:p>
    <w:p w14:paraId="49DCFC99" w14:textId="3DD34D81" w:rsidR="005549E0" w:rsidRDefault="005549E0" w:rsidP="005549E0">
      <w:pPr>
        <w:rPr>
          <w:rFonts w:ascii="Times New Roman" w:hAnsi="Times New Roman" w:cs="Times New Roman"/>
          <w:sz w:val="24"/>
          <w:szCs w:val="24"/>
        </w:rPr>
      </w:pPr>
    </w:p>
    <w:p w14:paraId="6E51121F" w14:textId="37311B4F" w:rsidR="005549E0" w:rsidRDefault="005549E0" w:rsidP="005549E0">
      <w:pPr>
        <w:rPr>
          <w:rFonts w:ascii="Times New Roman" w:hAnsi="Times New Roman" w:cs="Times New Roman"/>
          <w:sz w:val="24"/>
          <w:szCs w:val="24"/>
        </w:rPr>
      </w:pPr>
    </w:p>
    <w:p w14:paraId="71F17CD7" w14:textId="584F2776" w:rsidR="005549E0" w:rsidRDefault="005549E0" w:rsidP="005549E0">
      <w:pPr>
        <w:rPr>
          <w:rFonts w:ascii="Times New Roman" w:hAnsi="Times New Roman" w:cs="Times New Roman"/>
          <w:sz w:val="24"/>
          <w:szCs w:val="24"/>
        </w:rPr>
      </w:pPr>
    </w:p>
    <w:p w14:paraId="6FA9AE4F" w14:textId="5B9101BC" w:rsidR="005549E0" w:rsidRDefault="005549E0" w:rsidP="005549E0">
      <w:pPr>
        <w:rPr>
          <w:rFonts w:ascii="Times New Roman" w:hAnsi="Times New Roman" w:cs="Times New Roman"/>
          <w:sz w:val="24"/>
          <w:szCs w:val="24"/>
        </w:rPr>
      </w:pPr>
    </w:p>
    <w:p w14:paraId="64FC7F02" w14:textId="45A15747" w:rsidR="005549E0" w:rsidRDefault="005549E0" w:rsidP="005549E0">
      <w:pPr>
        <w:rPr>
          <w:rFonts w:ascii="Times New Roman" w:hAnsi="Times New Roman" w:cs="Times New Roman"/>
          <w:sz w:val="24"/>
          <w:szCs w:val="24"/>
        </w:rPr>
      </w:pPr>
    </w:p>
    <w:p w14:paraId="599E19AE" w14:textId="214C0EB7" w:rsidR="005549E0" w:rsidRDefault="005549E0" w:rsidP="005549E0">
      <w:pPr>
        <w:rPr>
          <w:rFonts w:ascii="Times New Roman" w:hAnsi="Times New Roman" w:cs="Times New Roman"/>
          <w:sz w:val="24"/>
          <w:szCs w:val="24"/>
        </w:rPr>
      </w:pPr>
    </w:p>
    <w:p w14:paraId="7DDD4889" w14:textId="2D34A99B" w:rsidR="005549E0" w:rsidRDefault="005549E0" w:rsidP="005549E0">
      <w:pPr>
        <w:rPr>
          <w:rFonts w:ascii="Times New Roman" w:hAnsi="Times New Roman" w:cs="Times New Roman"/>
          <w:sz w:val="24"/>
          <w:szCs w:val="24"/>
        </w:rPr>
      </w:pPr>
    </w:p>
    <w:p w14:paraId="585B6045" w14:textId="4489236A" w:rsidR="005549E0" w:rsidRDefault="005549E0" w:rsidP="005549E0">
      <w:pPr>
        <w:rPr>
          <w:rFonts w:ascii="Times New Roman" w:hAnsi="Times New Roman" w:cs="Times New Roman"/>
          <w:sz w:val="24"/>
          <w:szCs w:val="24"/>
        </w:rPr>
      </w:pPr>
    </w:p>
    <w:tbl>
      <w:tblPr>
        <w:tblStyle w:val="Sfondochiaro11"/>
        <w:tblpPr w:leftFromText="180" w:rightFromText="180" w:vertAnchor="page" w:horzAnchor="margin" w:tblpY="1933"/>
        <w:tblW w:w="5000" w:type="pct"/>
        <w:tblBorders>
          <w:top w:val="double" w:sz="4" w:space="0" w:color="auto"/>
          <w:bottom w:val="double" w:sz="4" w:space="0" w:color="auto"/>
        </w:tblBorders>
        <w:tblLayout w:type="fixed"/>
        <w:tblLook w:val="06E0" w:firstRow="1" w:lastRow="1" w:firstColumn="1" w:lastColumn="0" w:noHBand="1" w:noVBand="1"/>
      </w:tblPr>
      <w:tblGrid>
        <w:gridCol w:w="2381"/>
        <w:gridCol w:w="2382"/>
        <w:gridCol w:w="1266"/>
        <w:gridCol w:w="1266"/>
        <w:gridCol w:w="1174"/>
        <w:gridCol w:w="1169"/>
      </w:tblGrid>
      <w:tr w:rsidR="005549E0" w:rsidRPr="00166FC1" w14:paraId="51AD4817" w14:textId="77777777" w:rsidTr="008000CB">
        <w:trPr>
          <w:cnfStyle w:val="100000000000" w:firstRow="1" w:lastRow="0" w:firstColumn="0" w:lastColumn="0" w:oddVBand="0" w:evenVBand="0" w:oddHBand="0" w:evenHBand="0" w:firstRowFirstColumn="0" w:firstRowLastColumn="0" w:lastRowFirstColumn="0" w:lastRowLastColumn="0"/>
          <w:trHeight w:hRule="exact" w:val="786"/>
        </w:trPr>
        <w:tc>
          <w:tcPr>
            <w:cnfStyle w:val="001000000000" w:firstRow="0" w:lastRow="0" w:firstColumn="1" w:lastColumn="0" w:oddVBand="0" w:evenVBand="0" w:oddHBand="0" w:evenHBand="0" w:firstRowFirstColumn="0" w:firstRowLastColumn="0" w:lastRowFirstColumn="0" w:lastRowLastColumn="0"/>
            <w:tcW w:w="2381" w:type="dxa"/>
            <w:tcBorders>
              <w:top w:val="double" w:sz="4" w:space="0" w:color="auto"/>
              <w:left w:val="none" w:sz="0" w:space="0" w:color="auto"/>
              <w:bottom w:val="double" w:sz="4" w:space="0" w:color="auto"/>
              <w:right w:val="none" w:sz="0" w:space="0" w:color="auto"/>
            </w:tcBorders>
          </w:tcPr>
          <w:p w14:paraId="4FE20CD0" w14:textId="77777777" w:rsidR="005549E0" w:rsidRPr="00166FC1" w:rsidRDefault="005549E0" w:rsidP="008000CB">
            <w:pPr>
              <w:jc w:val="center"/>
              <w:rPr>
                <w:rFonts w:ascii="Times New Roman" w:hAnsi="Times New Roman"/>
                <w:iCs/>
                <w:color w:val="000000"/>
                <w:szCs w:val="20"/>
              </w:rPr>
            </w:pPr>
            <w:r w:rsidRPr="00166FC1">
              <w:rPr>
                <w:rFonts w:ascii="Times New Roman" w:hAnsi="Times New Roman"/>
                <w:iCs/>
                <w:color w:val="000000"/>
                <w:szCs w:val="20"/>
              </w:rPr>
              <w:lastRenderedPageBreak/>
              <w:t>Factor</w:t>
            </w:r>
          </w:p>
        </w:tc>
        <w:tc>
          <w:tcPr>
            <w:tcW w:w="2382" w:type="dxa"/>
            <w:tcBorders>
              <w:top w:val="double" w:sz="4" w:space="0" w:color="auto"/>
              <w:left w:val="none" w:sz="0" w:space="0" w:color="auto"/>
              <w:bottom w:val="double" w:sz="4" w:space="0" w:color="auto"/>
              <w:right w:val="none" w:sz="0" w:space="0" w:color="auto"/>
            </w:tcBorders>
          </w:tcPr>
          <w:p w14:paraId="2E12666C" w14:textId="77777777" w:rsidR="005549E0" w:rsidRPr="00166FC1" w:rsidRDefault="005549E0" w:rsidP="008000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color w:val="000000"/>
                <w:szCs w:val="20"/>
              </w:rPr>
            </w:pPr>
            <w:r w:rsidRPr="00166FC1">
              <w:rPr>
                <w:rFonts w:ascii="Times New Roman" w:hAnsi="Times New Roman"/>
                <w:iCs/>
                <w:color w:val="000000"/>
                <w:szCs w:val="20"/>
              </w:rPr>
              <w:t>Technology</w:t>
            </w:r>
          </w:p>
        </w:tc>
        <w:tc>
          <w:tcPr>
            <w:tcW w:w="1266" w:type="dxa"/>
            <w:tcBorders>
              <w:top w:val="double" w:sz="4" w:space="0" w:color="auto"/>
              <w:left w:val="none" w:sz="0" w:space="0" w:color="auto"/>
              <w:bottom w:val="double" w:sz="4" w:space="0" w:color="auto"/>
              <w:right w:val="none" w:sz="0" w:space="0" w:color="auto"/>
            </w:tcBorders>
          </w:tcPr>
          <w:p w14:paraId="12F0156E" w14:textId="77777777" w:rsidR="005549E0" w:rsidRPr="00166FC1" w:rsidRDefault="005549E0" w:rsidP="008000CB">
            <w:pPr>
              <w:ind w:firstLine="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000000"/>
                <w:szCs w:val="20"/>
              </w:rPr>
            </w:pPr>
            <w:r w:rsidRPr="00166FC1">
              <w:rPr>
                <w:rFonts w:ascii="Times New Roman" w:hAnsi="Times New Roman"/>
                <w:iCs/>
                <w:color w:val="000000"/>
                <w:szCs w:val="20"/>
              </w:rPr>
              <w:t>Small</w:t>
            </w:r>
          </w:p>
        </w:tc>
        <w:tc>
          <w:tcPr>
            <w:tcW w:w="1266" w:type="dxa"/>
            <w:tcBorders>
              <w:top w:val="double" w:sz="4" w:space="0" w:color="auto"/>
              <w:left w:val="none" w:sz="0" w:space="0" w:color="auto"/>
              <w:bottom w:val="double" w:sz="4" w:space="0" w:color="auto"/>
              <w:right w:val="none" w:sz="0" w:space="0" w:color="auto"/>
            </w:tcBorders>
          </w:tcPr>
          <w:p w14:paraId="1F72C86C" w14:textId="77777777" w:rsidR="005549E0" w:rsidRPr="00166FC1" w:rsidRDefault="005549E0" w:rsidP="008000CB">
            <w:pPr>
              <w:ind w:firstLine="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000000"/>
                <w:szCs w:val="20"/>
              </w:rPr>
            </w:pPr>
            <w:r w:rsidRPr="00166FC1">
              <w:rPr>
                <w:rFonts w:ascii="Times New Roman" w:hAnsi="Times New Roman"/>
                <w:iCs/>
                <w:color w:val="000000"/>
                <w:szCs w:val="20"/>
              </w:rPr>
              <w:t>Medium</w:t>
            </w:r>
          </w:p>
        </w:tc>
        <w:tc>
          <w:tcPr>
            <w:tcW w:w="1174" w:type="dxa"/>
            <w:tcBorders>
              <w:top w:val="double" w:sz="4" w:space="0" w:color="auto"/>
              <w:left w:val="none" w:sz="0" w:space="0" w:color="auto"/>
              <w:bottom w:val="double" w:sz="4" w:space="0" w:color="auto"/>
              <w:right w:val="none" w:sz="0" w:space="0" w:color="auto"/>
            </w:tcBorders>
          </w:tcPr>
          <w:p w14:paraId="117F9833" w14:textId="77777777" w:rsidR="005549E0" w:rsidRPr="00166FC1" w:rsidRDefault="005549E0" w:rsidP="008000CB">
            <w:pPr>
              <w:ind w:firstLine="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FFFFFF"/>
                <w:szCs w:val="20"/>
              </w:rPr>
            </w:pPr>
            <w:r w:rsidRPr="00166FC1">
              <w:rPr>
                <w:rFonts w:ascii="Times New Roman" w:hAnsi="Times New Roman"/>
                <w:iCs/>
                <w:color w:val="000000"/>
                <w:szCs w:val="20"/>
              </w:rPr>
              <w:t>Large</w:t>
            </w:r>
          </w:p>
        </w:tc>
        <w:tc>
          <w:tcPr>
            <w:tcW w:w="1169" w:type="dxa"/>
            <w:tcBorders>
              <w:top w:val="double" w:sz="4" w:space="0" w:color="auto"/>
              <w:left w:val="none" w:sz="0" w:space="0" w:color="auto"/>
              <w:bottom w:val="double" w:sz="4" w:space="0" w:color="auto"/>
              <w:right w:val="none" w:sz="0" w:space="0" w:color="auto"/>
            </w:tcBorders>
          </w:tcPr>
          <w:p w14:paraId="66FEA282" w14:textId="77777777" w:rsidR="005549E0" w:rsidRPr="00166FC1" w:rsidRDefault="005549E0" w:rsidP="008000CB">
            <w:pPr>
              <w:ind w:firstLine="1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iCs/>
                <w:color w:val="000000"/>
                <w:szCs w:val="20"/>
              </w:rPr>
            </w:pPr>
            <w:r w:rsidRPr="00166FC1">
              <w:rPr>
                <w:rFonts w:ascii="Times New Roman" w:hAnsi="Times New Roman"/>
                <w:iCs/>
                <w:color w:val="000000"/>
                <w:szCs w:val="20"/>
              </w:rPr>
              <w:t>Whole sample</w:t>
            </w:r>
          </w:p>
        </w:tc>
      </w:tr>
      <w:tr w:rsidR="005549E0" w:rsidRPr="00166FC1" w14:paraId="2672E6D2"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val="restart"/>
            <w:tcBorders>
              <w:top w:val="double" w:sz="4" w:space="0" w:color="auto"/>
            </w:tcBorders>
          </w:tcPr>
          <w:p w14:paraId="7FB385A6" w14:textId="77777777" w:rsidR="005549E0" w:rsidRPr="00166FC1" w:rsidRDefault="005549E0" w:rsidP="008000CB">
            <w:pPr>
              <w:jc w:val="center"/>
              <w:rPr>
                <w:rFonts w:ascii="Times New Roman" w:hAnsi="Times New Roman"/>
                <w:b w:val="0"/>
                <w:bCs w:val="0"/>
                <w:i/>
                <w:szCs w:val="20"/>
              </w:rPr>
            </w:pPr>
          </w:p>
          <w:p w14:paraId="251B35B4" w14:textId="77777777" w:rsidR="005549E0" w:rsidRPr="00166FC1" w:rsidRDefault="005549E0" w:rsidP="008000CB">
            <w:pPr>
              <w:jc w:val="center"/>
              <w:rPr>
                <w:rFonts w:ascii="Times New Roman" w:hAnsi="Times New Roman"/>
                <w:b w:val="0"/>
                <w:bCs w:val="0"/>
                <w:i/>
                <w:szCs w:val="20"/>
              </w:rPr>
            </w:pPr>
          </w:p>
          <w:p w14:paraId="1FE812BC" w14:textId="77777777" w:rsidR="005549E0" w:rsidRPr="00166FC1" w:rsidRDefault="005549E0" w:rsidP="008000CB">
            <w:pPr>
              <w:jc w:val="center"/>
              <w:rPr>
                <w:rFonts w:ascii="Times New Roman" w:hAnsi="Times New Roman"/>
                <w:b w:val="0"/>
                <w:bCs w:val="0"/>
                <w:i/>
                <w:szCs w:val="20"/>
              </w:rPr>
            </w:pPr>
          </w:p>
          <w:p w14:paraId="25236FB2" w14:textId="77777777" w:rsidR="005549E0" w:rsidRPr="00166FC1" w:rsidRDefault="005549E0" w:rsidP="008000CB">
            <w:pPr>
              <w:jc w:val="center"/>
              <w:rPr>
                <w:rFonts w:ascii="Times New Roman" w:hAnsi="Times New Roman"/>
                <w:b w:val="0"/>
                <w:bCs w:val="0"/>
                <w:i/>
                <w:szCs w:val="20"/>
              </w:rPr>
            </w:pPr>
          </w:p>
          <w:p w14:paraId="5B80B862" w14:textId="77777777" w:rsidR="005549E0" w:rsidRPr="00166FC1" w:rsidRDefault="005549E0" w:rsidP="008000CB">
            <w:pPr>
              <w:jc w:val="center"/>
              <w:rPr>
                <w:rFonts w:ascii="Times New Roman" w:hAnsi="Times New Roman"/>
                <w:b w:val="0"/>
                <w:bCs w:val="0"/>
                <w:i/>
                <w:szCs w:val="20"/>
              </w:rPr>
            </w:pPr>
          </w:p>
          <w:p w14:paraId="742E74B2" w14:textId="77777777" w:rsidR="005549E0" w:rsidRPr="00166FC1" w:rsidRDefault="005549E0" w:rsidP="008000CB">
            <w:pPr>
              <w:jc w:val="center"/>
              <w:rPr>
                <w:rFonts w:ascii="Times New Roman" w:hAnsi="Times New Roman"/>
                <w:b w:val="0"/>
                <w:bCs w:val="0"/>
                <w:i/>
                <w:szCs w:val="20"/>
              </w:rPr>
            </w:pPr>
          </w:p>
          <w:p w14:paraId="353FBC7D" w14:textId="77777777" w:rsidR="005549E0" w:rsidRPr="00166FC1" w:rsidRDefault="005549E0" w:rsidP="008000CB">
            <w:pPr>
              <w:jc w:val="center"/>
              <w:rPr>
                <w:rFonts w:ascii="Times New Roman" w:hAnsi="Times New Roman"/>
                <w:i/>
                <w:szCs w:val="20"/>
              </w:rPr>
            </w:pPr>
            <w:r w:rsidRPr="00166FC1">
              <w:rPr>
                <w:rFonts w:ascii="Times New Roman" w:hAnsi="Times New Roman"/>
                <w:color w:val="000000"/>
                <w:szCs w:val="20"/>
              </w:rPr>
              <w:t>Digital adoption propensity</w:t>
            </w:r>
          </w:p>
        </w:tc>
        <w:tc>
          <w:tcPr>
            <w:tcW w:w="2382" w:type="dxa"/>
            <w:tcBorders>
              <w:top w:val="double" w:sz="4" w:space="0" w:color="auto"/>
            </w:tcBorders>
            <w:vAlign w:val="bottom"/>
          </w:tcPr>
          <w:p w14:paraId="692EC992" w14:textId="77777777" w:rsidR="005549E0" w:rsidRPr="00166FC1" w:rsidRDefault="005549E0" w:rsidP="008000CB">
            <w:pPr>
              <w:cnfStyle w:val="000000000000" w:firstRow="0" w:lastRow="0" w:firstColumn="0" w:lastColumn="0" w:oddVBand="0" w:evenVBand="0" w:oddHBand="0" w:evenHBand="0" w:firstRowFirstColumn="0" w:firstRowLastColumn="0" w:lastRowFirstColumn="0" w:lastRowLastColumn="0"/>
              <w:rPr>
                <w:rFonts w:ascii="Times New Roman" w:hAnsi="Times New Roman"/>
                <w:i/>
                <w:sz w:val="18"/>
                <w:szCs w:val="14"/>
              </w:rPr>
            </w:pPr>
          </w:p>
        </w:tc>
        <w:tc>
          <w:tcPr>
            <w:tcW w:w="1266" w:type="dxa"/>
            <w:tcBorders>
              <w:top w:val="double" w:sz="4" w:space="0" w:color="auto"/>
            </w:tcBorders>
            <w:vAlign w:val="top"/>
          </w:tcPr>
          <w:p w14:paraId="42F7CEC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tcBorders>
              <w:top w:val="double" w:sz="4" w:space="0" w:color="auto"/>
            </w:tcBorders>
            <w:vAlign w:val="top"/>
          </w:tcPr>
          <w:p w14:paraId="37C4F2AD"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tcBorders>
              <w:top w:val="double" w:sz="4" w:space="0" w:color="auto"/>
            </w:tcBorders>
            <w:vAlign w:val="top"/>
          </w:tcPr>
          <w:p w14:paraId="199EA1C7"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tcBorders>
              <w:top w:val="double" w:sz="4" w:space="0" w:color="auto"/>
            </w:tcBorders>
            <w:vAlign w:val="top"/>
          </w:tcPr>
          <w:p w14:paraId="75B11B58"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4B60B3D1"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210DD6D7" w14:textId="77777777" w:rsidR="005549E0" w:rsidRPr="00166FC1" w:rsidRDefault="005549E0" w:rsidP="008000CB">
            <w:pPr>
              <w:tabs>
                <w:tab w:val="right" w:pos="9000"/>
                <w:tab w:val="right" w:pos="9360"/>
              </w:tabs>
              <w:rPr>
                <w:rFonts w:ascii="Times New Roman" w:hAnsi="Times New Roman"/>
                <w:i/>
                <w:szCs w:val="20"/>
              </w:rPr>
            </w:pPr>
          </w:p>
        </w:tc>
        <w:tc>
          <w:tcPr>
            <w:tcW w:w="2382" w:type="dxa"/>
            <w:vAlign w:val="bottom"/>
          </w:tcPr>
          <w:p w14:paraId="2AF7B3B3" w14:textId="77777777" w:rsidR="005549E0" w:rsidRPr="009B3B3B"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4"/>
              </w:rPr>
              <w:t>Augmented reality</w:t>
            </w:r>
          </w:p>
        </w:tc>
        <w:tc>
          <w:tcPr>
            <w:tcW w:w="1266" w:type="dxa"/>
            <w:vAlign w:val="top"/>
          </w:tcPr>
          <w:p w14:paraId="7BB59957"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0.6271</w:t>
            </w:r>
          </w:p>
        </w:tc>
        <w:tc>
          <w:tcPr>
            <w:tcW w:w="1266" w:type="dxa"/>
            <w:shd w:val="clear" w:color="auto" w:fill="auto"/>
            <w:vAlign w:val="top"/>
          </w:tcPr>
          <w:p w14:paraId="00C88B1B"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0.6321</w:t>
            </w:r>
          </w:p>
        </w:tc>
        <w:tc>
          <w:tcPr>
            <w:tcW w:w="1174" w:type="dxa"/>
            <w:vAlign w:val="top"/>
          </w:tcPr>
          <w:p w14:paraId="288D3EE3"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0.5589</w:t>
            </w:r>
          </w:p>
        </w:tc>
        <w:tc>
          <w:tcPr>
            <w:tcW w:w="1169" w:type="dxa"/>
            <w:vAlign w:val="top"/>
          </w:tcPr>
          <w:p w14:paraId="4DB24728"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0.6080</w:t>
            </w:r>
          </w:p>
        </w:tc>
      </w:tr>
      <w:tr w:rsidR="005549E0" w:rsidRPr="00166FC1" w14:paraId="1B4309E6"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57DF38D5" w14:textId="77777777" w:rsidR="005549E0" w:rsidRPr="00166FC1" w:rsidRDefault="005549E0" w:rsidP="008000CB">
            <w:pPr>
              <w:rPr>
                <w:rFonts w:ascii="Times New Roman" w:hAnsi="Times New Roman"/>
                <w:i/>
                <w:szCs w:val="20"/>
              </w:rPr>
            </w:pPr>
          </w:p>
        </w:tc>
        <w:tc>
          <w:tcPr>
            <w:tcW w:w="2382" w:type="dxa"/>
            <w:vAlign w:val="bottom"/>
          </w:tcPr>
          <w:p w14:paraId="29943067" w14:textId="77777777" w:rsidR="005549E0" w:rsidRPr="009B3B3B" w:rsidRDefault="005549E0" w:rsidP="008000CB">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vAlign w:val="top"/>
          </w:tcPr>
          <w:p w14:paraId="35119DE9"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shd w:val="clear" w:color="auto" w:fill="auto"/>
            <w:vAlign w:val="top"/>
          </w:tcPr>
          <w:p w14:paraId="7FE3B9D9"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vAlign w:val="top"/>
          </w:tcPr>
          <w:p w14:paraId="5E5DC19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vAlign w:val="top"/>
          </w:tcPr>
          <w:p w14:paraId="4DD90FE1"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14350EF6"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75DF8A41" w14:textId="77777777" w:rsidR="005549E0" w:rsidRPr="00166FC1" w:rsidRDefault="005549E0" w:rsidP="008000CB">
            <w:pPr>
              <w:tabs>
                <w:tab w:val="right" w:pos="9000"/>
                <w:tab w:val="right" w:pos="9360"/>
              </w:tabs>
              <w:rPr>
                <w:rFonts w:ascii="Times New Roman" w:hAnsi="Times New Roman"/>
                <w:i/>
                <w:szCs w:val="20"/>
              </w:rPr>
            </w:pPr>
          </w:p>
        </w:tc>
        <w:tc>
          <w:tcPr>
            <w:tcW w:w="2382" w:type="dxa"/>
            <w:vAlign w:val="bottom"/>
          </w:tcPr>
          <w:p w14:paraId="1BC7C751" w14:textId="77777777" w:rsidR="005549E0" w:rsidRPr="009B3B3B"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6"/>
              </w:rPr>
              <w:t>Big data analytics</w:t>
            </w:r>
          </w:p>
        </w:tc>
        <w:tc>
          <w:tcPr>
            <w:tcW w:w="1266" w:type="dxa"/>
            <w:vAlign w:val="top"/>
          </w:tcPr>
          <w:p w14:paraId="5A3630E3"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0.7603</w:t>
            </w:r>
          </w:p>
        </w:tc>
        <w:tc>
          <w:tcPr>
            <w:tcW w:w="1266" w:type="dxa"/>
            <w:shd w:val="clear" w:color="auto" w:fill="auto"/>
            <w:vAlign w:val="top"/>
          </w:tcPr>
          <w:p w14:paraId="6BFE52B9"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0.6902</w:t>
            </w:r>
          </w:p>
        </w:tc>
        <w:tc>
          <w:tcPr>
            <w:tcW w:w="1174" w:type="dxa"/>
            <w:vAlign w:val="top"/>
          </w:tcPr>
          <w:p w14:paraId="16B87061"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0.7861</w:t>
            </w:r>
          </w:p>
        </w:tc>
        <w:tc>
          <w:tcPr>
            <w:tcW w:w="1169" w:type="dxa"/>
            <w:vAlign w:val="top"/>
          </w:tcPr>
          <w:p w14:paraId="3CBC05BE"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0.7591</w:t>
            </w:r>
          </w:p>
        </w:tc>
      </w:tr>
      <w:tr w:rsidR="005549E0" w:rsidRPr="00166FC1" w14:paraId="6DC7DBFD"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528BAB0A" w14:textId="77777777" w:rsidR="005549E0" w:rsidRPr="00166FC1" w:rsidRDefault="005549E0" w:rsidP="008000CB">
            <w:pPr>
              <w:rPr>
                <w:rFonts w:ascii="Times New Roman" w:hAnsi="Times New Roman"/>
                <w:i/>
                <w:szCs w:val="20"/>
              </w:rPr>
            </w:pPr>
          </w:p>
        </w:tc>
        <w:tc>
          <w:tcPr>
            <w:tcW w:w="2382" w:type="dxa"/>
            <w:vAlign w:val="bottom"/>
          </w:tcPr>
          <w:p w14:paraId="532D76E6" w14:textId="77777777" w:rsidR="005549E0" w:rsidRPr="009B3B3B" w:rsidRDefault="005549E0" w:rsidP="008000CB">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vAlign w:val="top"/>
          </w:tcPr>
          <w:p w14:paraId="12372E59"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shd w:val="clear" w:color="auto" w:fill="auto"/>
            <w:vAlign w:val="top"/>
          </w:tcPr>
          <w:p w14:paraId="69F9C92C"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vAlign w:val="top"/>
          </w:tcPr>
          <w:p w14:paraId="2EA789B5"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vAlign w:val="top"/>
          </w:tcPr>
          <w:p w14:paraId="6C5AADBB"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2899ECA5"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274F58E5" w14:textId="77777777" w:rsidR="005549E0" w:rsidRPr="00166FC1" w:rsidRDefault="005549E0" w:rsidP="008000CB">
            <w:pPr>
              <w:tabs>
                <w:tab w:val="right" w:pos="9000"/>
                <w:tab w:val="right" w:pos="9360"/>
              </w:tabs>
              <w:rPr>
                <w:rFonts w:ascii="Times New Roman" w:hAnsi="Times New Roman"/>
                <w:i/>
                <w:szCs w:val="20"/>
              </w:rPr>
            </w:pPr>
          </w:p>
        </w:tc>
        <w:tc>
          <w:tcPr>
            <w:tcW w:w="2382" w:type="dxa"/>
            <w:vAlign w:val="bottom"/>
          </w:tcPr>
          <w:p w14:paraId="2A1216E5" w14:textId="77777777" w:rsidR="005549E0" w:rsidRPr="009B3B3B"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4"/>
              </w:rPr>
              <w:t xml:space="preserve">Cloud computing </w:t>
            </w:r>
          </w:p>
        </w:tc>
        <w:tc>
          <w:tcPr>
            <w:tcW w:w="1266" w:type="dxa"/>
            <w:vAlign w:val="top"/>
          </w:tcPr>
          <w:p w14:paraId="13051088"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0.7745</w:t>
            </w:r>
          </w:p>
        </w:tc>
        <w:tc>
          <w:tcPr>
            <w:tcW w:w="1266" w:type="dxa"/>
            <w:shd w:val="clear" w:color="auto" w:fill="auto"/>
            <w:vAlign w:val="top"/>
          </w:tcPr>
          <w:p w14:paraId="4457F3DE"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0.5862</w:t>
            </w:r>
          </w:p>
        </w:tc>
        <w:tc>
          <w:tcPr>
            <w:tcW w:w="1174" w:type="dxa"/>
            <w:vAlign w:val="top"/>
          </w:tcPr>
          <w:p w14:paraId="7D3369E8"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0.6456</w:t>
            </w:r>
          </w:p>
        </w:tc>
        <w:tc>
          <w:tcPr>
            <w:tcW w:w="1169" w:type="dxa"/>
            <w:vAlign w:val="top"/>
          </w:tcPr>
          <w:p w14:paraId="3872D674"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0.6768</w:t>
            </w:r>
          </w:p>
        </w:tc>
      </w:tr>
      <w:tr w:rsidR="005549E0" w:rsidRPr="00166FC1" w14:paraId="20965194"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34183AE0" w14:textId="77777777" w:rsidR="005549E0" w:rsidRPr="00166FC1" w:rsidRDefault="005549E0" w:rsidP="008000CB">
            <w:pPr>
              <w:rPr>
                <w:rFonts w:ascii="Times New Roman" w:hAnsi="Times New Roman"/>
                <w:i/>
                <w:szCs w:val="20"/>
              </w:rPr>
            </w:pPr>
          </w:p>
        </w:tc>
        <w:tc>
          <w:tcPr>
            <w:tcW w:w="2382" w:type="dxa"/>
            <w:vAlign w:val="bottom"/>
          </w:tcPr>
          <w:p w14:paraId="2097816A" w14:textId="77777777" w:rsidR="005549E0" w:rsidRPr="009B3B3B" w:rsidRDefault="005549E0" w:rsidP="008000CB">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vAlign w:val="top"/>
          </w:tcPr>
          <w:p w14:paraId="6F4C7168"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shd w:val="clear" w:color="auto" w:fill="auto"/>
            <w:vAlign w:val="top"/>
          </w:tcPr>
          <w:p w14:paraId="62A7A1EF"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vAlign w:val="top"/>
          </w:tcPr>
          <w:p w14:paraId="53FC311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vAlign w:val="top"/>
          </w:tcPr>
          <w:p w14:paraId="0CF4A623"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5BC74695"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41C44B78" w14:textId="77777777" w:rsidR="005549E0" w:rsidRPr="00166FC1" w:rsidRDefault="005549E0" w:rsidP="008000CB">
            <w:pPr>
              <w:tabs>
                <w:tab w:val="right" w:pos="9000"/>
                <w:tab w:val="right" w:pos="9360"/>
              </w:tabs>
              <w:rPr>
                <w:rFonts w:ascii="Times New Roman" w:hAnsi="Times New Roman"/>
                <w:i/>
                <w:szCs w:val="20"/>
              </w:rPr>
            </w:pPr>
          </w:p>
        </w:tc>
        <w:tc>
          <w:tcPr>
            <w:tcW w:w="2382" w:type="dxa"/>
            <w:vAlign w:val="bottom"/>
          </w:tcPr>
          <w:p w14:paraId="229016FC" w14:textId="77777777" w:rsidR="005549E0" w:rsidRPr="009B3B3B"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4"/>
              </w:rPr>
              <w:t>Internet of things</w:t>
            </w:r>
          </w:p>
        </w:tc>
        <w:tc>
          <w:tcPr>
            <w:tcW w:w="1266" w:type="dxa"/>
            <w:vAlign w:val="top"/>
          </w:tcPr>
          <w:p w14:paraId="0CCE739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0.5054</w:t>
            </w:r>
          </w:p>
        </w:tc>
        <w:tc>
          <w:tcPr>
            <w:tcW w:w="1266" w:type="dxa"/>
            <w:shd w:val="clear" w:color="auto" w:fill="auto"/>
            <w:vAlign w:val="top"/>
          </w:tcPr>
          <w:p w14:paraId="67359B4F"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0.5184</w:t>
            </w:r>
          </w:p>
        </w:tc>
        <w:tc>
          <w:tcPr>
            <w:tcW w:w="1174" w:type="dxa"/>
            <w:vAlign w:val="top"/>
          </w:tcPr>
          <w:p w14:paraId="0E9400A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0.4912</w:t>
            </w:r>
          </w:p>
        </w:tc>
        <w:tc>
          <w:tcPr>
            <w:tcW w:w="1169" w:type="dxa"/>
            <w:vAlign w:val="top"/>
          </w:tcPr>
          <w:p w14:paraId="5EEA40DD"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0.5269</w:t>
            </w:r>
          </w:p>
        </w:tc>
      </w:tr>
      <w:tr w:rsidR="005549E0" w:rsidRPr="00166FC1" w14:paraId="226B0657"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06EBBC57" w14:textId="77777777" w:rsidR="005549E0" w:rsidRPr="00166FC1" w:rsidRDefault="005549E0" w:rsidP="008000CB">
            <w:pPr>
              <w:rPr>
                <w:rFonts w:ascii="Times New Roman" w:hAnsi="Times New Roman"/>
                <w:i/>
                <w:szCs w:val="20"/>
              </w:rPr>
            </w:pPr>
          </w:p>
        </w:tc>
        <w:tc>
          <w:tcPr>
            <w:tcW w:w="2382" w:type="dxa"/>
            <w:vAlign w:val="bottom"/>
          </w:tcPr>
          <w:p w14:paraId="1CA512E6" w14:textId="77777777" w:rsidR="005549E0" w:rsidRPr="009B3B3B" w:rsidRDefault="005549E0" w:rsidP="008000CB">
            <w:pPr>
              <w:cnfStyle w:val="000000000000" w:firstRow="0" w:lastRow="0" w:firstColumn="0" w:lastColumn="0" w:oddVBand="0" w:evenVBand="0" w:oddHBand="0" w:evenHBand="0" w:firstRowFirstColumn="0" w:firstRowLastColumn="0" w:lastRowFirstColumn="0" w:lastRowLastColumn="0"/>
              <w:rPr>
                <w:rFonts w:ascii="Times New Roman" w:hAnsi="Times New Roman"/>
                <w:b/>
                <w:iCs/>
                <w:sz w:val="18"/>
                <w:szCs w:val="14"/>
              </w:rPr>
            </w:pPr>
          </w:p>
        </w:tc>
        <w:tc>
          <w:tcPr>
            <w:tcW w:w="1266" w:type="dxa"/>
            <w:vAlign w:val="top"/>
          </w:tcPr>
          <w:p w14:paraId="03D2CB5D"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shd w:val="clear" w:color="auto" w:fill="auto"/>
            <w:vAlign w:val="top"/>
          </w:tcPr>
          <w:p w14:paraId="48D05F0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vAlign w:val="top"/>
          </w:tcPr>
          <w:p w14:paraId="7CDADB92"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vAlign w:val="top"/>
          </w:tcPr>
          <w:p w14:paraId="7326612E"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4D01E6A9" w14:textId="77777777" w:rsidTr="008000CB">
        <w:trPr>
          <w:trHeight w:val="30"/>
        </w:trPr>
        <w:tc>
          <w:tcPr>
            <w:cnfStyle w:val="001000000000" w:firstRow="0" w:lastRow="0" w:firstColumn="1" w:lastColumn="0" w:oddVBand="0" w:evenVBand="0" w:oddHBand="0" w:evenHBand="0" w:firstRowFirstColumn="0" w:firstRowLastColumn="0" w:lastRowFirstColumn="0" w:lastRowLastColumn="0"/>
            <w:tcW w:w="2381" w:type="dxa"/>
          </w:tcPr>
          <w:p w14:paraId="7EDF0F58" w14:textId="77777777" w:rsidR="005549E0" w:rsidRPr="00166FC1" w:rsidRDefault="005549E0" w:rsidP="008000CB">
            <w:pPr>
              <w:tabs>
                <w:tab w:val="right" w:pos="9000"/>
                <w:tab w:val="right" w:pos="9360"/>
              </w:tabs>
              <w:rPr>
                <w:rFonts w:ascii="Times New Roman" w:hAnsi="Times New Roman"/>
                <w:i/>
                <w:szCs w:val="20"/>
              </w:rPr>
            </w:pPr>
          </w:p>
        </w:tc>
        <w:tc>
          <w:tcPr>
            <w:tcW w:w="2382" w:type="dxa"/>
            <w:vAlign w:val="bottom"/>
          </w:tcPr>
          <w:p w14:paraId="4E5C97B5" w14:textId="77777777" w:rsidR="005549E0" w:rsidRPr="009B3B3B"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4"/>
                <w:szCs w:val="14"/>
              </w:rPr>
            </w:pPr>
            <w:r w:rsidRPr="009B3B3B">
              <w:rPr>
                <w:rFonts w:ascii="Times New Roman" w:hAnsi="Times New Roman"/>
                <w:iCs/>
                <w:sz w:val="18"/>
                <w:szCs w:val="14"/>
              </w:rPr>
              <w:t>3D printing</w:t>
            </w:r>
          </w:p>
        </w:tc>
        <w:tc>
          <w:tcPr>
            <w:tcW w:w="1266" w:type="dxa"/>
            <w:vAlign w:val="top"/>
          </w:tcPr>
          <w:p w14:paraId="5134D498"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0.2289</w:t>
            </w:r>
          </w:p>
        </w:tc>
        <w:tc>
          <w:tcPr>
            <w:tcW w:w="1266" w:type="dxa"/>
            <w:shd w:val="clear" w:color="auto" w:fill="auto"/>
            <w:vAlign w:val="top"/>
          </w:tcPr>
          <w:p w14:paraId="72CC9CE3"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0.2420</w:t>
            </w:r>
          </w:p>
        </w:tc>
        <w:tc>
          <w:tcPr>
            <w:tcW w:w="1174" w:type="dxa"/>
            <w:vAlign w:val="top"/>
          </w:tcPr>
          <w:p w14:paraId="2EABB038"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0.2974</w:t>
            </w:r>
          </w:p>
        </w:tc>
        <w:tc>
          <w:tcPr>
            <w:tcW w:w="1169" w:type="dxa"/>
            <w:vAlign w:val="top"/>
          </w:tcPr>
          <w:p w14:paraId="0B9422A6"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0.3274</w:t>
            </w:r>
          </w:p>
        </w:tc>
      </w:tr>
      <w:tr w:rsidR="005549E0" w:rsidRPr="00166FC1" w14:paraId="54A83B1E" w14:textId="77777777" w:rsidTr="008000CB">
        <w:trPr>
          <w:trHeight w:val="63"/>
        </w:trPr>
        <w:tc>
          <w:tcPr>
            <w:cnfStyle w:val="001000000000" w:firstRow="0" w:lastRow="0" w:firstColumn="1" w:lastColumn="0" w:oddVBand="0" w:evenVBand="0" w:oddHBand="0" w:evenHBand="0" w:firstRowFirstColumn="0" w:firstRowLastColumn="0" w:lastRowFirstColumn="0" w:lastRowLastColumn="0"/>
            <w:tcW w:w="2381" w:type="dxa"/>
          </w:tcPr>
          <w:p w14:paraId="5CFACF9D" w14:textId="77777777" w:rsidR="005549E0" w:rsidRPr="00166FC1" w:rsidRDefault="005549E0" w:rsidP="008000CB">
            <w:pPr>
              <w:tabs>
                <w:tab w:val="right" w:pos="9000"/>
                <w:tab w:val="right" w:pos="9360"/>
              </w:tabs>
              <w:rPr>
                <w:rFonts w:ascii="Times New Roman" w:hAnsi="Times New Roman"/>
                <w:i/>
                <w:szCs w:val="20"/>
              </w:rPr>
            </w:pPr>
          </w:p>
        </w:tc>
        <w:tc>
          <w:tcPr>
            <w:tcW w:w="2382" w:type="dxa"/>
            <w:vAlign w:val="bottom"/>
          </w:tcPr>
          <w:p w14:paraId="1CFB9B4B" w14:textId="77777777" w:rsidR="005549E0" w:rsidRPr="009B3B3B"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4"/>
                <w:szCs w:val="14"/>
              </w:rPr>
            </w:pPr>
          </w:p>
        </w:tc>
        <w:tc>
          <w:tcPr>
            <w:tcW w:w="1266" w:type="dxa"/>
            <w:vAlign w:val="top"/>
          </w:tcPr>
          <w:p w14:paraId="7B815D3E"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shd w:val="clear" w:color="auto" w:fill="auto"/>
            <w:vAlign w:val="top"/>
          </w:tcPr>
          <w:p w14:paraId="2CE2FAED"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vAlign w:val="top"/>
          </w:tcPr>
          <w:p w14:paraId="1AC1230D"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vAlign w:val="top"/>
          </w:tcPr>
          <w:p w14:paraId="7E6A721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49A09B3F" w14:textId="77777777" w:rsidTr="008000CB">
        <w:trPr>
          <w:trHeight w:val="63"/>
        </w:trPr>
        <w:tc>
          <w:tcPr>
            <w:cnfStyle w:val="001000000000" w:firstRow="0" w:lastRow="0" w:firstColumn="1" w:lastColumn="0" w:oddVBand="0" w:evenVBand="0" w:oddHBand="0" w:evenHBand="0" w:firstRowFirstColumn="0" w:firstRowLastColumn="0" w:lastRowFirstColumn="0" w:lastRowLastColumn="0"/>
            <w:tcW w:w="2381" w:type="dxa"/>
          </w:tcPr>
          <w:p w14:paraId="54F0C87C" w14:textId="77777777" w:rsidR="005549E0" w:rsidRPr="00166FC1" w:rsidRDefault="005549E0" w:rsidP="008000CB">
            <w:pPr>
              <w:rPr>
                <w:rFonts w:ascii="Times New Roman" w:hAnsi="Times New Roman"/>
                <w:i/>
                <w:szCs w:val="20"/>
              </w:rPr>
            </w:pPr>
          </w:p>
        </w:tc>
        <w:tc>
          <w:tcPr>
            <w:tcW w:w="2382" w:type="dxa"/>
            <w:vAlign w:val="bottom"/>
          </w:tcPr>
          <w:p w14:paraId="34482E0A" w14:textId="77777777" w:rsidR="005549E0" w:rsidRPr="009B3B3B"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4"/>
                <w:szCs w:val="14"/>
              </w:rPr>
            </w:pPr>
            <w:r w:rsidRPr="009B3B3B">
              <w:rPr>
                <w:rFonts w:ascii="Times New Roman" w:hAnsi="Times New Roman"/>
                <w:iCs/>
                <w:sz w:val="18"/>
                <w:szCs w:val="14"/>
              </w:rPr>
              <w:t>Advanced robots</w:t>
            </w:r>
          </w:p>
        </w:tc>
        <w:tc>
          <w:tcPr>
            <w:tcW w:w="1266" w:type="dxa"/>
            <w:vAlign w:val="top"/>
          </w:tcPr>
          <w:p w14:paraId="501B0C2D"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0.1116</w:t>
            </w:r>
          </w:p>
        </w:tc>
        <w:tc>
          <w:tcPr>
            <w:tcW w:w="1266" w:type="dxa"/>
            <w:shd w:val="clear" w:color="auto" w:fill="auto"/>
            <w:vAlign w:val="top"/>
          </w:tcPr>
          <w:p w14:paraId="38AEEC52"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0.1782</w:t>
            </w:r>
          </w:p>
        </w:tc>
        <w:tc>
          <w:tcPr>
            <w:tcW w:w="1174" w:type="dxa"/>
            <w:vAlign w:val="top"/>
          </w:tcPr>
          <w:p w14:paraId="29ACD4B1"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0.1226</w:t>
            </w:r>
          </w:p>
        </w:tc>
        <w:tc>
          <w:tcPr>
            <w:tcW w:w="1169" w:type="dxa"/>
            <w:vAlign w:val="top"/>
          </w:tcPr>
          <w:p w14:paraId="6668480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0.2340</w:t>
            </w:r>
          </w:p>
        </w:tc>
      </w:tr>
      <w:tr w:rsidR="005549E0" w:rsidRPr="00166FC1" w14:paraId="54E8CAA4" w14:textId="77777777" w:rsidTr="008000CB">
        <w:trPr>
          <w:trHeight w:val="342"/>
        </w:trPr>
        <w:tc>
          <w:tcPr>
            <w:cnfStyle w:val="001000000000" w:firstRow="0" w:lastRow="0" w:firstColumn="1" w:lastColumn="0" w:oddVBand="0" w:evenVBand="0" w:oddHBand="0" w:evenHBand="0" w:firstRowFirstColumn="0" w:firstRowLastColumn="0" w:lastRowFirstColumn="0" w:lastRowLastColumn="0"/>
            <w:tcW w:w="2381" w:type="dxa"/>
          </w:tcPr>
          <w:p w14:paraId="3170A424" w14:textId="77777777" w:rsidR="005549E0" w:rsidRPr="00166FC1" w:rsidRDefault="005549E0" w:rsidP="008000CB">
            <w:pPr>
              <w:rPr>
                <w:rFonts w:ascii="Times New Roman" w:hAnsi="Times New Roman"/>
                <w:i/>
                <w:szCs w:val="20"/>
              </w:rPr>
            </w:pPr>
          </w:p>
        </w:tc>
        <w:tc>
          <w:tcPr>
            <w:tcW w:w="2382" w:type="dxa"/>
            <w:vAlign w:val="bottom"/>
          </w:tcPr>
          <w:p w14:paraId="4955D444" w14:textId="77777777" w:rsidR="005549E0" w:rsidRPr="00166FC1"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
                <w:sz w:val="14"/>
                <w:szCs w:val="14"/>
              </w:rPr>
            </w:pPr>
          </w:p>
        </w:tc>
        <w:tc>
          <w:tcPr>
            <w:tcW w:w="1266" w:type="dxa"/>
            <w:vAlign w:val="top"/>
          </w:tcPr>
          <w:p w14:paraId="7CBD10B6"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shd w:val="clear" w:color="auto" w:fill="auto"/>
            <w:vAlign w:val="top"/>
          </w:tcPr>
          <w:p w14:paraId="7C37186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vAlign w:val="top"/>
          </w:tcPr>
          <w:p w14:paraId="68B095E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vAlign w:val="top"/>
          </w:tcPr>
          <w:p w14:paraId="59741224"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7275E529" w14:textId="77777777" w:rsidTr="008000CB">
        <w:trPr>
          <w:trHeight w:val="342"/>
        </w:trPr>
        <w:tc>
          <w:tcPr>
            <w:cnfStyle w:val="001000000000" w:firstRow="0" w:lastRow="0" w:firstColumn="1" w:lastColumn="0" w:oddVBand="0" w:evenVBand="0" w:oddHBand="0" w:evenHBand="0" w:firstRowFirstColumn="0" w:firstRowLastColumn="0" w:lastRowFirstColumn="0" w:lastRowLastColumn="0"/>
            <w:tcW w:w="2381" w:type="dxa"/>
          </w:tcPr>
          <w:p w14:paraId="01B2CE13" w14:textId="77777777" w:rsidR="005549E0" w:rsidRPr="00166FC1" w:rsidRDefault="005549E0" w:rsidP="008000CB">
            <w:pPr>
              <w:spacing w:line="259" w:lineRule="auto"/>
              <w:rPr>
                <w:rFonts w:ascii="Times New Roman" w:hAnsi="Times New Roman"/>
                <w:i/>
                <w:szCs w:val="20"/>
              </w:rPr>
            </w:pPr>
          </w:p>
        </w:tc>
        <w:tc>
          <w:tcPr>
            <w:tcW w:w="2382" w:type="dxa"/>
            <w:vAlign w:val="bottom"/>
          </w:tcPr>
          <w:p w14:paraId="43984FDF" w14:textId="77777777" w:rsidR="005549E0" w:rsidRPr="00166FC1"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
                <w:sz w:val="14"/>
                <w:szCs w:val="14"/>
              </w:rPr>
            </w:pPr>
          </w:p>
        </w:tc>
        <w:tc>
          <w:tcPr>
            <w:tcW w:w="1266" w:type="dxa"/>
            <w:vAlign w:val="top"/>
          </w:tcPr>
          <w:p w14:paraId="453CF4DB"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shd w:val="clear" w:color="auto" w:fill="auto"/>
            <w:vAlign w:val="top"/>
          </w:tcPr>
          <w:p w14:paraId="4E8A540B"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vAlign w:val="top"/>
          </w:tcPr>
          <w:p w14:paraId="2BC705B6"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vAlign w:val="top"/>
          </w:tcPr>
          <w:p w14:paraId="0D32D72F"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32217EF6" w14:textId="77777777" w:rsidTr="008000CB">
        <w:trPr>
          <w:trHeight w:hRule="exact" w:val="60"/>
        </w:trPr>
        <w:tc>
          <w:tcPr>
            <w:cnfStyle w:val="001000000000" w:firstRow="0" w:lastRow="0" w:firstColumn="1" w:lastColumn="0" w:oddVBand="0" w:evenVBand="0" w:oddHBand="0" w:evenHBand="0" w:firstRowFirstColumn="0" w:firstRowLastColumn="0" w:lastRowFirstColumn="0" w:lastRowLastColumn="0"/>
            <w:tcW w:w="2381" w:type="dxa"/>
            <w:vMerge w:val="restart"/>
          </w:tcPr>
          <w:p w14:paraId="2FE553DA" w14:textId="77777777" w:rsidR="005549E0" w:rsidRPr="00166FC1" w:rsidRDefault="005549E0" w:rsidP="008000CB">
            <w:pPr>
              <w:jc w:val="center"/>
              <w:rPr>
                <w:rFonts w:ascii="Times New Roman" w:hAnsi="Times New Roman"/>
                <w:color w:val="000000"/>
                <w:szCs w:val="20"/>
              </w:rPr>
            </w:pPr>
            <w:r w:rsidRPr="00166FC1">
              <w:rPr>
                <w:rFonts w:ascii="Times New Roman" w:hAnsi="Times New Roman"/>
                <w:color w:val="000000"/>
                <w:szCs w:val="20"/>
              </w:rPr>
              <w:t>Physical adoption propensity</w:t>
            </w:r>
          </w:p>
        </w:tc>
        <w:tc>
          <w:tcPr>
            <w:tcW w:w="2382" w:type="dxa"/>
          </w:tcPr>
          <w:p w14:paraId="0BCE92B6" w14:textId="77777777" w:rsidR="005549E0" w:rsidRPr="00166FC1" w:rsidRDefault="005549E0" w:rsidP="008000CB">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4"/>
                <w:szCs w:val="14"/>
              </w:rPr>
            </w:pPr>
          </w:p>
        </w:tc>
        <w:tc>
          <w:tcPr>
            <w:tcW w:w="1266" w:type="dxa"/>
          </w:tcPr>
          <w:p w14:paraId="0EDF12A8" w14:textId="77777777" w:rsidR="005549E0" w:rsidRPr="00166FC1" w:rsidRDefault="005549E0" w:rsidP="008000CB">
            <w:pPr>
              <w:ind w:firstLine="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18"/>
                <w:szCs w:val="14"/>
              </w:rPr>
            </w:pPr>
          </w:p>
        </w:tc>
        <w:tc>
          <w:tcPr>
            <w:tcW w:w="1266" w:type="dxa"/>
          </w:tcPr>
          <w:p w14:paraId="1EDB75E6" w14:textId="77777777" w:rsidR="005549E0" w:rsidRPr="00166FC1" w:rsidRDefault="005549E0" w:rsidP="008000CB">
            <w:pPr>
              <w:ind w:firstLine="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18"/>
                <w:szCs w:val="14"/>
              </w:rPr>
            </w:pPr>
          </w:p>
        </w:tc>
        <w:tc>
          <w:tcPr>
            <w:tcW w:w="1174" w:type="dxa"/>
          </w:tcPr>
          <w:p w14:paraId="6446BB3D" w14:textId="77777777" w:rsidR="005549E0" w:rsidRPr="00166FC1" w:rsidRDefault="005549E0" w:rsidP="008000CB">
            <w:pPr>
              <w:ind w:firstLine="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FFFFFF"/>
                <w:sz w:val="18"/>
                <w:szCs w:val="14"/>
              </w:rPr>
            </w:pPr>
          </w:p>
        </w:tc>
        <w:tc>
          <w:tcPr>
            <w:tcW w:w="1169" w:type="dxa"/>
          </w:tcPr>
          <w:p w14:paraId="088A0654" w14:textId="77777777" w:rsidR="005549E0" w:rsidRPr="00166FC1" w:rsidRDefault="005549E0" w:rsidP="008000CB">
            <w:pPr>
              <w:ind w:firstLine="1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i/>
                <w:color w:val="000000"/>
                <w:sz w:val="18"/>
                <w:szCs w:val="14"/>
              </w:rPr>
            </w:pPr>
          </w:p>
        </w:tc>
      </w:tr>
      <w:tr w:rsidR="005549E0" w:rsidRPr="00166FC1" w14:paraId="2DFAF32F"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4A1070EB" w14:textId="77777777" w:rsidR="005549E0" w:rsidRPr="00166FC1" w:rsidRDefault="005549E0" w:rsidP="008000CB">
            <w:pPr>
              <w:rPr>
                <w:rFonts w:ascii="Times New Roman" w:hAnsi="Times New Roman"/>
                <w:i/>
                <w:sz w:val="18"/>
                <w:szCs w:val="14"/>
              </w:rPr>
            </w:pPr>
          </w:p>
        </w:tc>
        <w:tc>
          <w:tcPr>
            <w:tcW w:w="2382" w:type="dxa"/>
            <w:vAlign w:val="bottom"/>
          </w:tcPr>
          <w:p w14:paraId="73C8C122" w14:textId="77777777" w:rsidR="005549E0" w:rsidRPr="009B3B3B" w:rsidRDefault="005549E0" w:rsidP="008000CB">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4"/>
              </w:rPr>
              <w:t>Augmented reality</w:t>
            </w:r>
          </w:p>
        </w:tc>
        <w:tc>
          <w:tcPr>
            <w:tcW w:w="1266" w:type="dxa"/>
            <w:vAlign w:val="top"/>
          </w:tcPr>
          <w:p w14:paraId="77A6266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 xml:space="preserve">0.3381 </w:t>
            </w:r>
          </w:p>
        </w:tc>
        <w:tc>
          <w:tcPr>
            <w:tcW w:w="1266" w:type="dxa"/>
            <w:vAlign w:val="top"/>
          </w:tcPr>
          <w:p w14:paraId="3C1CB475"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0.2814</w:t>
            </w:r>
          </w:p>
        </w:tc>
        <w:tc>
          <w:tcPr>
            <w:tcW w:w="1174" w:type="dxa"/>
            <w:vAlign w:val="top"/>
          </w:tcPr>
          <w:p w14:paraId="3443C166"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0.3956</w:t>
            </w:r>
          </w:p>
        </w:tc>
        <w:tc>
          <w:tcPr>
            <w:tcW w:w="1169" w:type="dxa"/>
            <w:vAlign w:val="top"/>
          </w:tcPr>
          <w:p w14:paraId="265F382E"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0.3740</w:t>
            </w:r>
          </w:p>
        </w:tc>
      </w:tr>
      <w:tr w:rsidR="005549E0" w:rsidRPr="00166FC1" w14:paraId="158A2E91"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0F502DF1" w14:textId="77777777" w:rsidR="005549E0" w:rsidRPr="00166FC1" w:rsidRDefault="005549E0" w:rsidP="008000CB">
            <w:pPr>
              <w:tabs>
                <w:tab w:val="right" w:pos="9000"/>
                <w:tab w:val="right" w:pos="9360"/>
              </w:tabs>
              <w:rPr>
                <w:rFonts w:ascii="Times New Roman" w:hAnsi="Times New Roman"/>
                <w:i/>
                <w:sz w:val="18"/>
                <w:szCs w:val="14"/>
              </w:rPr>
            </w:pPr>
          </w:p>
        </w:tc>
        <w:tc>
          <w:tcPr>
            <w:tcW w:w="2382" w:type="dxa"/>
            <w:vAlign w:val="bottom"/>
          </w:tcPr>
          <w:p w14:paraId="11FF1E31" w14:textId="77777777" w:rsidR="005549E0" w:rsidRPr="009B3B3B"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vAlign w:val="top"/>
          </w:tcPr>
          <w:p w14:paraId="0335F4A7"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shd w:val="clear" w:color="auto" w:fill="auto"/>
            <w:vAlign w:val="top"/>
          </w:tcPr>
          <w:p w14:paraId="47F75CA5"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vAlign w:val="top"/>
          </w:tcPr>
          <w:p w14:paraId="77AA05B3"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vAlign w:val="top"/>
          </w:tcPr>
          <w:p w14:paraId="50A99A1D"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36737E31"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712936F5" w14:textId="77777777" w:rsidR="005549E0" w:rsidRPr="00166FC1" w:rsidRDefault="005549E0" w:rsidP="008000CB">
            <w:pPr>
              <w:rPr>
                <w:rFonts w:ascii="Times New Roman" w:hAnsi="Times New Roman"/>
                <w:i/>
                <w:sz w:val="18"/>
                <w:szCs w:val="16"/>
              </w:rPr>
            </w:pPr>
          </w:p>
        </w:tc>
        <w:tc>
          <w:tcPr>
            <w:tcW w:w="2382" w:type="dxa"/>
            <w:vAlign w:val="bottom"/>
          </w:tcPr>
          <w:p w14:paraId="552E3D61" w14:textId="77777777" w:rsidR="005549E0" w:rsidRPr="009B3B3B" w:rsidRDefault="005549E0" w:rsidP="008000CB">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6"/>
              </w:rPr>
              <w:t>Big data analytics</w:t>
            </w:r>
          </w:p>
        </w:tc>
        <w:tc>
          <w:tcPr>
            <w:tcW w:w="1266" w:type="dxa"/>
            <w:vAlign w:val="top"/>
          </w:tcPr>
          <w:p w14:paraId="69F58D20"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0.1892</w:t>
            </w:r>
          </w:p>
        </w:tc>
        <w:tc>
          <w:tcPr>
            <w:tcW w:w="1266" w:type="dxa"/>
            <w:shd w:val="clear" w:color="auto" w:fill="auto"/>
            <w:vAlign w:val="top"/>
          </w:tcPr>
          <w:p w14:paraId="0C33EB21"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0.1358</w:t>
            </w:r>
          </w:p>
        </w:tc>
        <w:tc>
          <w:tcPr>
            <w:tcW w:w="1174" w:type="dxa"/>
            <w:vAlign w:val="top"/>
          </w:tcPr>
          <w:p w14:paraId="3ED0170C"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0.1979</w:t>
            </w:r>
          </w:p>
        </w:tc>
        <w:tc>
          <w:tcPr>
            <w:tcW w:w="1169" w:type="dxa"/>
            <w:vAlign w:val="top"/>
          </w:tcPr>
          <w:p w14:paraId="5010FAD4"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0.2696</w:t>
            </w:r>
          </w:p>
        </w:tc>
      </w:tr>
      <w:tr w:rsidR="005549E0" w:rsidRPr="00166FC1" w14:paraId="293AE117"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07BCFC37" w14:textId="77777777" w:rsidR="005549E0" w:rsidRPr="00166FC1" w:rsidRDefault="005549E0" w:rsidP="008000CB">
            <w:pPr>
              <w:tabs>
                <w:tab w:val="right" w:pos="9000"/>
                <w:tab w:val="right" w:pos="9360"/>
              </w:tabs>
              <w:rPr>
                <w:rFonts w:ascii="Times New Roman" w:hAnsi="Times New Roman"/>
                <w:i/>
                <w:sz w:val="18"/>
                <w:szCs w:val="14"/>
              </w:rPr>
            </w:pPr>
          </w:p>
        </w:tc>
        <w:tc>
          <w:tcPr>
            <w:tcW w:w="2382" w:type="dxa"/>
            <w:vAlign w:val="bottom"/>
          </w:tcPr>
          <w:p w14:paraId="7824785C" w14:textId="77777777" w:rsidR="005549E0" w:rsidRPr="009B3B3B"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vAlign w:val="top"/>
          </w:tcPr>
          <w:p w14:paraId="2A2A4BF9"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shd w:val="clear" w:color="auto" w:fill="auto"/>
            <w:vAlign w:val="top"/>
          </w:tcPr>
          <w:p w14:paraId="33B14E53"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vAlign w:val="top"/>
          </w:tcPr>
          <w:p w14:paraId="341688D7"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vAlign w:val="top"/>
          </w:tcPr>
          <w:p w14:paraId="5F8C6CE8"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304574CC"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52D9FCE8" w14:textId="77777777" w:rsidR="005549E0" w:rsidRPr="00166FC1" w:rsidRDefault="005549E0" w:rsidP="008000CB">
            <w:pPr>
              <w:rPr>
                <w:rFonts w:ascii="Times New Roman" w:hAnsi="Times New Roman"/>
                <w:i/>
                <w:sz w:val="18"/>
                <w:szCs w:val="14"/>
              </w:rPr>
            </w:pPr>
          </w:p>
        </w:tc>
        <w:tc>
          <w:tcPr>
            <w:tcW w:w="2382" w:type="dxa"/>
            <w:vAlign w:val="bottom"/>
          </w:tcPr>
          <w:p w14:paraId="0FC82A0C" w14:textId="77777777" w:rsidR="005549E0" w:rsidRPr="009B3B3B" w:rsidRDefault="005549E0" w:rsidP="008000CB">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4"/>
              </w:rPr>
              <w:t xml:space="preserve">Cloud computing </w:t>
            </w:r>
          </w:p>
        </w:tc>
        <w:tc>
          <w:tcPr>
            <w:tcW w:w="1266" w:type="dxa"/>
            <w:vAlign w:val="top"/>
          </w:tcPr>
          <w:p w14:paraId="0D01D911"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0.1086</w:t>
            </w:r>
          </w:p>
        </w:tc>
        <w:tc>
          <w:tcPr>
            <w:tcW w:w="1266" w:type="dxa"/>
            <w:shd w:val="clear" w:color="auto" w:fill="auto"/>
            <w:vAlign w:val="top"/>
          </w:tcPr>
          <w:p w14:paraId="1AF11853"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0.2541</w:t>
            </w:r>
          </w:p>
        </w:tc>
        <w:tc>
          <w:tcPr>
            <w:tcW w:w="1174" w:type="dxa"/>
            <w:vAlign w:val="top"/>
          </w:tcPr>
          <w:p w14:paraId="2E3EF601"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0.1602</w:t>
            </w:r>
          </w:p>
        </w:tc>
        <w:tc>
          <w:tcPr>
            <w:tcW w:w="1169" w:type="dxa"/>
            <w:vAlign w:val="top"/>
          </w:tcPr>
          <w:p w14:paraId="407053A3"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0.2491</w:t>
            </w:r>
          </w:p>
        </w:tc>
      </w:tr>
      <w:tr w:rsidR="005549E0" w:rsidRPr="00166FC1" w14:paraId="6BBC2900"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739E951E" w14:textId="77777777" w:rsidR="005549E0" w:rsidRPr="00166FC1" w:rsidRDefault="005549E0" w:rsidP="008000CB">
            <w:pPr>
              <w:tabs>
                <w:tab w:val="right" w:pos="9000"/>
                <w:tab w:val="right" w:pos="9360"/>
              </w:tabs>
              <w:rPr>
                <w:rFonts w:ascii="Times New Roman" w:hAnsi="Times New Roman"/>
                <w:i/>
                <w:sz w:val="18"/>
                <w:szCs w:val="14"/>
              </w:rPr>
            </w:pPr>
          </w:p>
        </w:tc>
        <w:tc>
          <w:tcPr>
            <w:tcW w:w="2382" w:type="dxa"/>
            <w:vAlign w:val="bottom"/>
          </w:tcPr>
          <w:p w14:paraId="25CB8607" w14:textId="77777777" w:rsidR="005549E0" w:rsidRPr="009B3B3B"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vAlign w:val="top"/>
          </w:tcPr>
          <w:p w14:paraId="0BE18433"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shd w:val="clear" w:color="auto" w:fill="auto"/>
            <w:vAlign w:val="top"/>
          </w:tcPr>
          <w:p w14:paraId="65996135"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vAlign w:val="top"/>
          </w:tcPr>
          <w:p w14:paraId="48330F70"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vAlign w:val="top"/>
          </w:tcPr>
          <w:p w14:paraId="69E405B7"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3EB23EF7"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2C7DD7F1" w14:textId="77777777" w:rsidR="005549E0" w:rsidRPr="00166FC1" w:rsidRDefault="005549E0" w:rsidP="008000CB">
            <w:pPr>
              <w:rPr>
                <w:rFonts w:ascii="Times New Roman" w:hAnsi="Times New Roman"/>
                <w:i/>
                <w:sz w:val="18"/>
                <w:szCs w:val="14"/>
              </w:rPr>
            </w:pPr>
          </w:p>
        </w:tc>
        <w:tc>
          <w:tcPr>
            <w:tcW w:w="2382" w:type="dxa"/>
            <w:vAlign w:val="bottom"/>
          </w:tcPr>
          <w:p w14:paraId="72D2049A" w14:textId="77777777" w:rsidR="005549E0" w:rsidRPr="009B3B3B" w:rsidRDefault="005549E0" w:rsidP="008000CB">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r w:rsidRPr="009B3B3B">
              <w:rPr>
                <w:rFonts w:ascii="Times New Roman" w:hAnsi="Times New Roman"/>
                <w:iCs/>
                <w:sz w:val="18"/>
                <w:szCs w:val="14"/>
              </w:rPr>
              <w:t>Internet of things</w:t>
            </w:r>
          </w:p>
        </w:tc>
        <w:tc>
          <w:tcPr>
            <w:tcW w:w="1266" w:type="dxa"/>
            <w:vAlign w:val="top"/>
          </w:tcPr>
          <w:p w14:paraId="7E076FCB"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0.4893</w:t>
            </w:r>
          </w:p>
        </w:tc>
        <w:tc>
          <w:tcPr>
            <w:tcW w:w="1266" w:type="dxa"/>
            <w:shd w:val="clear" w:color="auto" w:fill="auto"/>
            <w:vAlign w:val="top"/>
          </w:tcPr>
          <w:p w14:paraId="7E58B5A7"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0.4361</w:t>
            </w:r>
          </w:p>
        </w:tc>
        <w:tc>
          <w:tcPr>
            <w:tcW w:w="1174" w:type="dxa"/>
            <w:vAlign w:val="top"/>
          </w:tcPr>
          <w:p w14:paraId="2C3DD210"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0.4072</w:t>
            </w:r>
          </w:p>
        </w:tc>
        <w:tc>
          <w:tcPr>
            <w:tcW w:w="1169" w:type="dxa"/>
            <w:vAlign w:val="top"/>
          </w:tcPr>
          <w:p w14:paraId="5AB0762B"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0.4774</w:t>
            </w:r>
          </w:p>
        </w:tc>
      </w:tr>
      <w:tr w:rsidR="005549E0" w:rsidRPr="00166FC1" w14:paraId="44382B38"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5726606C" w14:textId="77777777" w:rsidR="005549E0" w:rsidRPr="00166FC1" w:rsidRDefault="005549E0" w:rsidP="008000CB">
            <w:pPr>
              <w:tabs>
                <w:tab w:val="right" w:pos="9000"/>
                <w:tab w:val="right" w:pos="9360"/>
              </w:tabs>
              <w:rPr>
                <w:rFonts w:ascii="Times New Roman" w:hAnsi="Times New Roman"/>
                <w:i/>
                <w:sz w:val="18"/>
                <w:szCs w:val="14"/>
              </w:rPr>
            </w:pPr>
          </w:p>
        </w:tc>
        <w:tc>
          <w:tcPr>
            <w:tcW w:w="2382" w:type="dxa"/>
            <w:vAlign w:val="bottom"/>
          </w:tcPr>
          <w:p w14:paraId="764DEF24" w14:textId="77777777" w:rsidR="005549E0" w:rsidRPr="009B3B3B"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8"/>
                <w:szCs w:val="14"/>
              </w:rPr>
            </w:pPr>
          </w:p>
        </w:tc>
        <w:tc>
          <w:tcPr>
            <w:tcW w:w="1266" w:type="dxa"/>
            <w:vAlign w:val="top"/>
          </w:tcPr>
          <w:p w14:paraId="26DC251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shd w:val="clear" w:color="auto" w:fill="auto"/>
            <w:vAlign w:val="top"/>
          </w:tcPr>
          <w:p w14:paraId="66881502"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vAlign w:val="top"/>
          </w:tcPr>
          <w:p w14:paraId="0D9AE145"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vAlign w:val="top"/>
          </w:tcPr>
          <w:p w14:paraId="09C0CAFE"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4DA9D58B"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39DEDEFB" w14:textId="77777777" w:rsidR="005549E0" w:rsidRPr="00166FC1" w:rsidRDefault="005549E0" w:rsidP="008000CB">
            <w:pPr>
              <w:rPr>
                <w:rFonts w:ascii="Times New Roman" w:hAnsi="Times New Roman"/>
                <w:i/>
                <w:sz w:val="18"/>
                <w:szCs w:val="14"/>
              </w:rPr>
            </w:pPr>
          </w:p>
        </w:tc>
        <w:tc>
          <w:tcPr>
            <w:tcW w:w="2382" w:type="dxa"/>
            <w:vAlign w:val="bottom"/>
          </w:tcPr>
          <w:p w14:paraId="361D22A5" w14:textId="77777777" w:rsidR="005549E0" w:rsidRPr="009B3B3B" w:rsidRDefault="005549E0" w:rsidP="008000CB">
            <w:pPr>
              <w:cnfStyle w:val="000000000000" w:firstRow="0" w:lastRow="0" w:firstColumn="0" w:lastColumn="0" w:oddVBand="0" w:evenVBand="0" w:oddHBand="0" w:evenHBand="0" w:firstRowFirstColumn="0" w:firstRowLastColumn="0" w:lastRowFirstColumn="0" w:lastRowLastColumn="0"/>
              <w:rPr>
                <w:rFonts w:ascii="Times New Roman" w:hAnsi="Times New Roman"/>
                <w:b/>
                <w:iCs/>
                <w:sz w:val="18"/>
                <w:szCs w:val="14"/>
              </w:rPr>
            </w:pPr>
            <w:r w:rsidRPr="009B3B3B">
              <w:rPr>
                <w:rFonts w:ascii="Times New Roman" w:hAnsi="Times New Roman"/>
                <w:iCs/>
                <w:sz w:val="18"/>
                <w:szCs w:val="14"/>
              </w:rPr>
              <w:t>3D printing</w:t>
            </w:r>
          </w:p>
        </w:tc>
        <w:tc>
          <w:tcPr>
            <w:tcW w:w="1266" w:type="dxa"/>
            <w:vAlign w:val="top"/>
          </w:tcPr>
          <w:p w14:paraId="16C6D728"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0.7191</w:t>
            </w:r>
          </w:p>
        </w:tc>
        <w:tc>
          <w:tcPr>
            <w:tcW w:w="1266" w:type="dxa"/>
            <w:shd w:val="clear" w:color="auto" w:fill="auto"/>
            <w:vAlign w:val="top"/>
          </w:tcPr>
          <w:p w14:paraId="6538CA62"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0.6455</w:t>
            </w:r>
          </w:p>
        </w:tc>
        <w:tc>
          <w:tcPr>
            <w:tcW w:w="1174" w:type="dxa"/>
            <w:vAlign w:val="top"/>
          </w:tcPr>
          <w:p w14:paraId="4EB8FBED"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0.6847</w:t>
            </w:r>
          </w:p>
        </w:tc>
        <w:tc>
          <w:tcPr>
            <w:tcW w:w="1169" w:type="dxa"/>
            <w:vAlign w:val="top"/>
          </w:tcPr>
          <w:p w14:paraId="29A58346"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0.7033</w:t>
            </w:r>
          </w:p>
        </w:tc>
      </w:tr>
      <w:tr w:rsidR="005549E0" w:rsidRPr="00166FC1" w14:paraId="04F98556"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vMerge/>
          </w:tcPr>
          <w:p w14:paraId="0772096B" w14:textId="77777777" w:rsidR="005549E0" w:rsidRPr="00166FC1" w:rsidRDefault="005549E0" w:rsidP="008000CB">
            <w:pPr>
              <w:tabs>
                <w:tab w:val="right" w:pos="9000"/>
                <w:tab w:val="right" w:pos="9360"/>
              </w:tabs>
              <w:rPr>
                <w:rFonts w:ascii="Times New Roman" w:hAnsi="Times New Roman"/>
                <w:i/>
                <w:sz w:val="14"/>
                <w:szCs w:val="14"/>
              </w:rPr>
            </w:pPr>
          </w:p>
        </w:tc>
        <w:tc>
          <w:tcPr>
            <w:tcW w:w="2382" w:type="dxa"/>
            <w:vAlign w:val="bottom"/>
          </w:tcPr>
          <w:p w14:paraId="3CE01222" w14:textId="77777777" w:rsidR="005549E0" w:rsidRPr="009B3B3B" w:rsidRDefault="005549E0" w:rsidP="008000CB">
            <w:pPr>
              <w:tabs>
                <w:tab w:val="right" w:pos="9000"/>
                <w:tab w:val="right" w:pos="9360"/>
              </w:tabs>
              <w:cnfStyle w:val="000000000000" w:firstRow="0" w:lastRow="0" w:firstColumn="0" w:lastColumn="0" w:oddVBand="0" w:evenVBand="0" w:oddHBand="0" w:evenHBand="0" w:firstRowFirstColumn="0" w:firstRowLastColumn="0" w:lastRowFirstColumn="0" w:lastRowLastColumn="0"/>
              <w:rPr>
                <w:rFonts w:ascii="Times New Roman" w:hAnsi="Times New Roman"/>
                <w:iCs/>
                <w:sz w:val="14"/>
                <w:szCs w:val="14"/>
              </w:rPr>
            </w:pPr>
          </w:p>
        </w:tc>
        <w:tc>
          <w:tcPr>
            <w:tcW w:w="1266" w:type="dxa"/>
            <w:vAlign w:val="top"/>
          </w:tcPr>
          <w:p w14:paraId="7B246808"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shd w:val="clear" w:color="auto" w:fill="auto"/>
            <w:vAlign w:val="top"/>
          </w:tcPr>
          <w:p w14:paraId="3EB7F843"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vAlign w:val="top"/>
          </w:tcPr>
          <w:p w14:paraId="32BBF7D6"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vAlign w:val="top"/>
          </w:tcPr>
          <w:p w14:paraId="701F89E2"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r w:rsidR="005549E0" w:rsidRPr="00166FC1" w14:paraId="0D34B63D"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381" w:type="dxa"/>
          </w:tcPr>
          <w:p w14:paraId="737CECCF" w14:textId="77777777" w:rsidR="005549E0" w:rsidRPr="00166FC1" w:rsidRDefault="005549E0" w:rsidP="008000CB">
            <w:pPr>
              <w:tabs>
                <w:tab w:val="right" w:pos="9000"/>
                <w:tab w:val="right" w:pos="9360"/>
              </w:tabs>
              <w:rPr>
                <w:rFonts w:ascii="Times New Roman" w:hAnsi="Times New Roman"/>
                <w:i/>
                <w:sz w:val="14"/>
                <w:szCs w:val="14"/>
              </w:rPr>
            </w:pPr>
          </w:p>
        </w:tc>
        <w:tc>
          <w:tcPr>
            <w:tcW w:w="2382" w:type="dxa"/>
            <w:vAlign w:val="bottom"/>
          </w:tcPr>
          <w:p w14:paraId="1A95C6B9" w14:textId="77777777" w:rsidR="005549E0" w:rsidRPr="009B3B3B" w:rsidRDefault="005549E0" w:rsidP="008000CB">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14"/>
                <w:szCs w:val="14"/>
              </w:rPr>
            </w:pPr>
            <w:r w:rsidRPr="009B3B3B">
              <w:rPr>
                <w:rFonts w:ascii="Times New Roman" w:hAnsi="Times New Roman"/>
                <w:iCs/>
                <w:sz w:val="18"/>
                <w:szCs w:val="14"/>
              </w:rPr>
              <w:t>Advanced robots</w:t>
            </w:r>
          </w:p>
        </w:tc>
        <w:tc>
          <w:tcPr>
            <w:tcW w:w="1266" w:type="dxa"/>
            <w:vAlign w:val="top"/>
          </w:tcPr>
          <w:p w14:paraId="7EF5750E"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4"/>
              </w:rPr>
            </w:pPr>
            <w:r w:rsidRPr="00166FC1">
              <w:rPr>
                <w:rFonts w:ascii="Times New Roman" w:hAnsi="Times New Roman"/>
                <w:sz w:val="18"/>
                <w:szCs w:val="14"/>
              </w:rPr>
              <w:t>0.6591</w:t>
            </w:r>
          </w:p>
        </w:tc>
        <w:tc>
          <w:tcPr>
            <w:tcW w:w="1266" w:type="dxa"/>
            <w:shd w:val="clear" w:color="auto" w:fill="auto"/>
            <w:vAlign w:val="top"/>
          </w:tcPr>
          <w:p w14:paraId="29988FBA"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0.6021</w:t>
            </w:r>
          </w:p>
        </w:tc>
        <w:tc>
          <w:tcPr>
            <w:tcW w:w="1174" w:type="dxa"/>
            <w:vAlign w:val="top"/>
          </w:tcPr>
          <w:p w14:paraId="5CCE8CF0"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0.7112</w:t>
            </w:r>
          </w:p>
        </w:tc>
        <w:tc>
          <w:tcPr>
            <w:tcW w:w="1169" w:type="dxa"/>
            <w:vAlign w:val="top"/>
          </w:tcPr>
          <w:p w14:paraId="7B01C021" w14:textId="77777777" w:rsidR="005549E0" w:rsidRPr="00166FC1"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4"/>
              </w:rPr>
            </w:pPr>
            <w:r w:rsidRPr="00166FC1">
              <w:rPr>
                <w:rFonts w:ascii="Times New Roman" w:hAnsi="Times New Roman"/>
                <w:color w:val="000000"/>
                <w:sz w:val="18"/>
                <w:szCs w:val="14"/>
              </w:rPr>
              <w:t>0.7012</w:t>
            </w:r>
          </w:p>
        </w:tc>
      </w:tr>
      <w:tr w:rsidR="005549E0" w:rsidRPr="00166FC1" w14:paraId="7426044C" w14:textId="77777777" w:rsidTr="008000CB">
        <w:trPr>
          <w:cnfStyle w:val="010000000000" w:firstRow="0" w:lastRow="1" w:firstColumn="0" w:lastColumn="0" w:oddVBand="0" w:evenVBand="0" w:oddHBand="0" w:evenHBand="0" w:firstRowFirstColumn="0" w:firstRowLastColumn="0" w:lastRowFirstColumn="0" w:lastRowLastColumn="0"/>
          <w:trHeight w:val="209"/>
        </w:trPr>
        <w:tc>
          <w:tcPr>
            <w:cnfStyle w:val="001000000001" w:firstRow="0" w:lastRow="0" w:firstColumn="1" w:lastColumn="0" w:oddVBand="0" w:evenVBand="0" w:oddHBand="0" w:evenHBand="0" w:firstRowFirstColumn="0" w:firstRowLastColumn="0" w:lastRowFirstColumn="1" w:lastRowLastColumn="0"/>
            <w:tcW w:w="2381" w:type="dxa"/>
            <w:tcBorders>
              <w:top w:val="none" w:sz="0" w:space="0" w:color="auto"/>
              <w:left w:val="none" w:sz="0" w:space="0" w:color="auto"/>
              <w:bottom w:val="none" w:sz="0" w:space="0" w:color="auto"/>
              <w:right w:val="none" w:sz="0" w:space="0" w:color="auto"/>
            </w:tcBorders>
          </w:tcPr>
          <w:p w14:paraId="3A400C91" w14:textId="77777777" w:rsidR="005549E0" w:rsidRPr="00166FC1" w:rsidRDefault="005549E0" w:rsidP="008000CB">
            <w:pPr>
              <w:tabs>
                <w:tab w:val="right" w:pos="9000"/>
                <w:tab w:val="right" w:pos="9360"/>
              </w:tabs>
              <w:rPr>
                <w:rFonts w:ascii="Times New Roman" w:hAnsi="Times New Roman"/>
                <w:i/>
                <w:sz w:val="14"/>
                <w:szCs w:val="14"/>
              </w:rPr>
            </w:pPr>
          </w:p>
        </w:tc>
        <w:tc>
          <w:tcPr>
            <w:tcW w:w="2382" w:type="dxa"/>
            <w:tcBorders>
              <w:top w:val="none" w:sz="0" w:space="0" w:color="auto"/>
              <w:left w:val="none" w:sz="0" w:space="0" w:color="auto"/>
              <w:bottom w:val="none" w:sz="0" w:space="0" w:color="auto"/>
              <w:right w:val="none" w:sz="0" w:space="0" w:color="auto"/>
            </w:tcBorders>
            <w:vAlign w:val="bottom"/>
          </w:tcPr>
          <w:p w14:paraId="462ED850" w14:textId="77777777" w:rsidR="005549E0" w:rsidRPr="00166FC1" w:rsidRDefault="005549E0" w:rsidP="008000CB">
            <w:pPr>
              <w:tabs>
                <w:tab w:val="right" w:pos="9000"/>
                <w:tab w:val="right" w:pos="9360"/>
              </w:tabs>
              <w:cnfStyle w:val="010000000000" w:firstRow="0" w:lastRow="1" w:firstColumn="0" w:lastColumn="0" w:oddVBand="0" w:evenVBand="0" w:oddHBand="0" w:evenHBand="0" w:firstRowFirstColumn="0" w:firstRowLastColumn="0" w:lastRowFirstColumn="0" w:lastRowLastColumn="0"/>
              <w:rPr>
                <w:rFonts w:ascii="Times New Roman" w:hAnsi="Times New Roman"/>
                <w:i/>
                <w:sz w:val="14"/>
                <w:szCs w:val="14"/>
              </w:rPr>
            </w:pPr>
          </w:p>
        </w:tc>
        <w:tc>
          <w:tcPr>
            <w:tcW w:w="1266" w:type="dxa"/>
            <w:tcBorders>
              <w:top w:val="none" w:sz="0" w:space="0" w:color="auto"/>
              <w:left w:val="none" w:sz="0" w:space="0" w:color="auto"/>
              <w:bottom w:val="none" w:sz="0" w:space="0" w:color="auto"/>
              <w:right w:val="none" w:sz="0" w:space="0" w:color="auto"/>
            </w:tcBorders>
            <w:vAlign w:val="top"/>
          </w:tcPr>
          <w:p w14:paraId="0E2D5367" w14:textId="77777777" w:rsidR="005549E0" w:rsidRPr="00166FC1" w:rsidRDefault="005549E0" w:rsidP="008000CB">
            <w:pPr>
              <w:tabs>
                <w:tab w:val="decimal" w:pos="318"/>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18"/>
                <w:szCs w:val="14"/>
              </w:rPr>
            </w:pPr>
          </w:p>
        </w:tc>
        <w:tc>
          <w:tcPr>
            <w:tcW w:w="1266" w:type="dxa"/>
            <w:tcBorders>
              <w:top w:val="none" w:sz="0" w:space="0" w:color="auto"/>
              <w:left w:val="none" w:sz="0" w:space="0" w:color="auto"/>
              <w:bottom w:val="none" w:sz="0" w:space="0" w:color="auto"/>
              <w:right w:val="none" w:sz="0" w:space="0" w:color="auto"/>
            </w:tcBorders>
            <w:shd w:val="clear" w:color="auto" w:fill="auto"/>
            <w:vAlign w:val="top"/>
          </w:tcPr>
          <w:p w14:paraId="7BE53DD4" w14:textId="77777777" w:rsidR="005549E0" w:rsidRPr="00166FC1" w:rsidRDefault="005549E0" w:rsidP="008000CB">
            <w:pPr>
              <w:tabs>
                <w:tab w:val="decimal" w:pos="318"/>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74" w:type="dxa"/>
            <w:tcBorders>
              <w:top w:val="none" w:sz="0" w:space="0" w:color="auto"/>
              <w:left w:val="none" w:sz="0" w:space="0" w:color="auto"/>
              <w:bottom w:val="none" w:sz="0" w:space="0" w:color="auto"/>
              <w:right w:val="none" w:sz="0" w:space="0" w:color="auto"/>
            </w:tcBorders>
            <w:vAlign w:val="top"/>
          </w:tcPr>
          <w:p w14:paraId="2481DCB0" w14:textId="77777777" w:rsidR="005549E0" w:rsidRPr="00166FC1" w:rsidRDefault="005549E0" w:rsidP="008000CB">
            <w:pPr>
              <w:tabs>
                <w:tab w:val="decimal" w:pos="318"/>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olor w:val="000000"/>
                <w:sz w:val="18"/>
                <w:szCs w:val="14"/>
              </w:rPr>
            </w:pPr>
          </w:p>
        </w:tc>
        <w:tc>
          <w:tcPr>
            <w:tcW w:w="1169" w:type="dxa"/>
            <w:tcBorders>
              <w:top w:val="none" w:sz="0" w:space="0" w:color="auto"/>
              <w:left w:val="none" w:sz="0" w:space="0" w:color="auto"/>
              <w:bottom w:val="none" w:sz="0" w:space="0" w:color="auto"/>
              <w:right w:val="none" w:sz="0" w:space="0" w:color="auto"/>
            </w:tcBorders>
            <w:vAlign w:val="top"/>
          </w:tcPr>
          <w:p w14:paraId="24FC0A5B" w14:textId="77777777" w:rsidR="005549E0" w:rsidRPr="00166FC1" w:rsidRDefault="005549E0" w:rsidP="008000CB">
            <w:pPr>
              <w:tabs>
                <w:tab w:val="decimal" w:pos="318"/>
              </w:tabs>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olor w:val="000000"/>
                <w:sz w:val="18"/>
                <w:szCs w:val="14"/>
              </w:rPr>
            </w:pPr>
          </w:p>
        </w:tc>
      </w:tr>
    </w:tbl>
    <w:p w14:paraId="66E0B43D" w14:textId="77777777" w:rsidR="005549E0" w:rsidRPr="000330F9" w:rsidRDefault="005549E0" w:rsidP="005549E0">
      <w:pPr>
        <w:rPr>
          <w:rFonts w:ascii="Times New Roman" w:hAnsi="Times New Roman" w:cs="Times New Roman"/>
          <w:b/>
          <w:bCs/>
          <w:color w:val="000000" w:themeColor="text1"/>
        </w:rPr>
      </w:pPr>
      <w:r w:rsidRPr="000330F9">
        <w:rPr>
          <w:rFonts w:ascii="Times New Roman" w:hAnsi="Times New Roman" w:cs="Times New Roman"/>
          <w:b/>
          <w:bCs/>
          <w:color w:val="000000" w:themeColor="text1"/>
        </w:rPr>
        <w:t xml:space="preserve">Table IV. Factor loadings by firm size </w:t>
      </w:r>
    </w:p>
    <w:p w14:paraId="36B49BE8" w14:textId="4EF22932" w:rsidR="005549E0" w:rsidRPr="00987DFF" w:rsidRDefault="005549E0" w:rsidP="002E530C">
      <w:pPr>
        <w:pStyle w:val="Didascalia"/>
        <w:framePr w:w="9656" w:hSpace="180" w:wrap="around" w:vAnchor="page" w:hAnchor="page" w:x="1100" w:y="8835"/>
        <w:jc w:val="both"/>
        <w:rPr>
          <w:rFonts w:ascii="Times New Roman" w:hAnsi="Times New Roman" w:cs="Times New Roman"/>
          <w:i w:val="0"/>
          <w:iCs w:val="0"/>
          <w:color w:val="000000" w:themeColor="text1"/>
        </w:rPr>
      </w:pPr>
      <w:r w:rsidRPr="00987DFF">
        <w:rPr>
          <w:rFonts w:ascii="Times New Roman" w:hAnsi="Times New Roman" w:cs="Times New Roman"/>
          <w:i w:val="0"/>
          <w:iCs w:val="0"/>
          <w:color w:val="000000" w:themeColor="text1"/>
        </w:rPr>
        <w:t xml:space="preserve">The </w:t>
      </w:r>
      <w:r>
        <w:rPr>
          <w:rFonts w:ascii="Times New Roman" w:hAnsi="Times New Roman" w:cs="Times New Roman"/>
          <w:i w:val="0"/>
          <w:iCs w:val="0"/>
          <w:color w:val="000000" w:themeColor="text1"/>
        </w:rPr>
        <w:t>T</w:t>
      </w:r>
      <w:r w:rsidRPr="00987DFF">
        <w:rPr>
          <w:rFonts w:ascii="Times New Roman" w:hAnsi="Times New Roman" w:cs="Times New Roman"/>
          <w:i w:val="0"/>
          <w:iCs w:val="0"/>
          <w:color w:val="000000" w:themeColor="text1"/>
        </w:rPr>
        <w:t>able s</w:t>
      </w:r>
      <w:r>
        <w:rPr>
          <w:rFonts w:ascii="Times New Roman" w:hAnsi="Times New Roman" w:cs="Times New Roman"/>
          <w:i w:val="0"/>
          <w:iCs w:val="0"/>
          <w:color w:val="000000" w:themeColor="text1"/>
        </w:rPr>
        <w:t xml:space="preserve">ummarizes the output of the factor analyses on the whole sample and on each subsample based on firm size. Each column from “small” to “whole sample” constitutes the output of a separate factor analysis based on the </w:t>
      </w:r>
      <w:proofErr w:type="spellStart"/>
      <w:r>
        <w:rPr>
          <w:rFonts w:ascii="Times New Roman" w:hAnsi="Times New Roman" w:cs="Times New Roman"/>
          <w:i w:val="0"/>
          <w:iCs w:val="0"/>
          <w:color w:val="000000" w:themeColor="text1"/>
        </w:rPr>
        <w:t>polychoric</w:t>
      </w:r>
      <w:proofErr w:type="spellEnd"/>
      <w:r>
        <w:rPr>
          <w:rFonts w:ascii="Times New Roman" w:hAnsi="Times New Roman" w:cs="Times New Roman"/>
          <w:i w:val="0"/>
          <w:iCs w:val="0"/>
          <w:color w:val="000000" w:themeColor="text1"/>
        </w:rPr>
        <w:t xml:space="preserve"> correlation matrix of the corresponding subsample, and </w:t>
      </w:r>
      <w:r w:rsidR="009E6776">
        <w:rPr>
          <w:rFonts w:ascii="Times New Roman" w:hAnsi="Times New Roman" w:cs="Times New Roman"/>
          <w:i w:val="0"/>
          <w:iCs w:val="0"/>
          <w:color w:val="000000" w:themeColor="text1"/>
        </w:rPr>
        <w:t xml:space="preserve">it </w:t>
      </w:r>
      <w:r>
        <w:rPr>
          <w:rFonts w:ascii="Times New Roman" w:hAnsi="Times New Roman" w:cs="Times New Roman"/>
          <w:i w:val="0"/>
          <w:iCs w:val="0"/>
          <w:color w:val="000000" w:themeColor="text1"/>
        </w:rPr>
        <w:t>reports the rotated factor loadings for each technology on the factor indicated in the leftmost column (digital adoption propensity and physical adoption propensity).</w:t>
      </w:r>
      <w:r w:rsidR="00E564B1">
        <w:rPr>
          <w:rFonts w:ascii="Times New Roman" w:hAnsi="Times New Roman" w:cs="Times New Roman"/>
          <w:i w:val="0"/>
          <w:iCs w:val="0"/>
          <w:color w:val="000000" w:themeColor="text1"/>
        </w:rPr>
        <w:t xml:space="preserve"> Total number of observations: 21,934 (whole sample); </w:t>
      </w:r>
      <w:r w:rsidR="00E564B1" w:rsidRPr="00E564B1">
        <w:rPr>
          <w:rFonts w:ascii="Times New Roman" w:hAnsi="Times New Roman" w:cs="Times New Roman"/>
          <w:i w:val="0"/>
          <w:iCs w:val="0"/>
          <w:color w:val="000000" w:themeColor="text1"/>
        </w:rPr>
        <w:t>13,761</w:t>
      </w:r>
      <w:r w:rsidR="00E564B1">
        <w:rPr>
          <w:rFonts w:ascii="Times New Roman" w:hAnsi="Times New Roman" w:cs="Times New Roman"/>
          <w:i w:val="0"/>
          <w:iCs w:val="0"/>
          <w:color w:val="000000" w:themeColor="text1"/>
        </w:rPr>
        <w:t xml:space="preserve"> (</w:t>
      </w:r>
      <w:r w:rsidR="00E564B1" w:rsidRPr="00E564B1">
        <w:rPr>
          <w:rFonts w:ascii="Times New Roman" w:hAnsi="Times New Roman" w:cs="Times New Roman"/>
          <w:i w:val="0"/>
          <w:iCs w:val="0"/>
          <w:color w:val="000000" w:themeColor="text1"/>
        </w:rPr>
        <w:t>small</w:t>
      </w:r>
      <w:r w:rsidR="00E564B1">
        <w:rPr>
          <w:rFonts w:ascii="Times New Roman" w:hAnsi="Times New Roman" w:cs="Times New Roman"/>
          <w:i w:val="0"/>
          <w:iCs w:val="0"/>
          <w:color w:val="000000" w:themeColor="text1"/>
        </w:rPr>
        <w:t xml:space="preserve">); </w:t>
      </w:r>
      <w:r w:rsidR="00E564B1" w:rsidRPr="00E564B1">
        <w:rPr>
          <w:rFonts w:ascii="Times New Roman" w:hAnsi="Times New Roman" w:cs="Times New Roman"/>
          <w:i w:val="0"/>
          <w:iCs w:val="0"/>
          <w:color w:val="000000" w:themeColor="text1"/>
        </w:rPr>
        <w:t>4,716</w:t>
      </w:r>
      <w:r w:rsidR="00E564B1">
        <w:rPr>
          <w:rFonts w:ascii="Times New Roman" w:hAnsi="Times New Roman" w:cs="Times New Roman"/>
          <w:i w:val="0"/>
          <w:iCs w:val="0"/>
          <w:color w:val="000000" w:themeColor="text1"/>
        </w:rPr>
        <w:t xml:space="preserve"> (</w:t>
      </w:r>
      <w:r w:rsidR="00E564B1" w:rsidRPr="00E564B1">
        <w:rPr>
          <w:rFonts w:ascii="Times New Roman" w:hAnsi="Times New Roman" w:cs="Times New Roman"/>
          <w:i w:val="0"/>
          <w:iCs w:val="0"/>
          <w:color w:val="000000" w:themeColor="text1"/>
        </w:rPr>
        <w:t>medium</w:t>
      </w:r>
      <w:r w:rsidR="00E564B1">
        <w:rPr>
          <w:rFonts w:ascii="Times New Roman" w:hAnsi="Times New Roman" w:cs="Times New Roman"/>
          <w:i w:val="0"/>
          <w:iCs w:val="0"/>
          <w:color w:val="000000" w:themeColor="text1"/>
        </w:rPr>
        <w:t xml:space="preserve">); </w:t>
      </w:r>
      <w:r w:rsidR="00E564B1" w:rsidRPr="00E564B1">
        <w:rPr>
          <w:rFonts w:ascii="Times New Roman" w:hAnsi="Times New Roman" w:cs="Times New Roman"/>
          <w:i w:val="0"/>
          <w:iCs w:val="0"/>
          <w:color w:val="000000" w:themeColor="text1"/>
        </w:rPr>
        <w:t>3,457</w:t>
      </w:r>
      <w:r w:rsidR="00E564B1">
        <w:rPr>
          <w:rFonts w:ascii="Times New Roman" w:hAnsi="Times New Roman" w:cs="Times New Roman"/>
          <w:i w:val="0"/>
          <w:iCs w:val="0"/>
          <w:color w:val="000000" w:themeColor="text1"/>
        </w:rPr>
        <w:t xml:space="preserve"> (</w:t>
      </w:r>
      <w:r w:rsidR="00E564B1" w:rsidRPr="00E564B1">
        <w:rPr>
          <w:rFonts w:ascii="Times New Roman" w:hAnsi="Times New Roman" w:cs="Times New Roman"/>
          <w:i w:val="0"/>
          <w:iCs w:val="0"/>
          <w:color w:val="000000" w:themeColor="text1"/>
        </w:rPr>
        <w:t>large</w:t>
      </w:r>
      <w:r w:rsidR="00E564B1">
        <w:rPr>
          <w:rFonts w:ascii="Times New Roman" w:hAnsi="Times New Roman" w:cs="Times New Roman"/>
          <w:i w:val="0"/>
          <w:iCs w:val="0"/>
          <w:color w:val="000000" w:themeColor="text1"/>
        </w:rPr>
        <w:t>).</w:t>
      </w:r>
    </w:p>
    <w:p w14:paraId="3FE93237" w14:textId="503E2B3C" w:rsidR="005549E0" w:rsidRDefault="005549E0" w:rsidP="005549E0">
      <w:pPr>
        <w:rPr>
          <w:rFonts w:ascii="Times New Roman" w:hAnsi="Times New Roman" w:cs="Times New Roman"/>
          <w:sz w:val="24"/>
          <w:szCs w:val="24"/>
        </w:rPr>
      </w:pPr>
    </w:p>
    <w:p w14:paraId="7C0D8505" w14:textId="2DB5040F" w:rsidR="005549E0" w:rsidRDefault="005549E0" w:rsidP="005549E0">
      <w:pPr>
        <w:rPr>
          <w:rFonts w:ascii="Times New Roman" w:hAnsi="Times New Roman" w:cs="Times New Roman"/>
          <w:sz w:val="24"/>
          <w:szCs w:val="24"/>
        </w:rPr>
      </w:pPr>
    </w:p>
    <w:p w14:paraId="14697504" w14:textId="2CBACB75" w:rsidR="005549E0" w:rsidRDefault="005549E0" w:rsidP="005549E0">
      <w:pPr>
        <w:rPr>
          <w:rFonts w:ascii="Times New Roman" w:hAnsi="Times New Roman" w:cs="Times New Roman"/>
          <w:sz w:val="24"/>
          <w:szCs w:val="24"/>
        </w:rPr>
      </w:pPr>
    </w:p>
    <w:p w14:paraId="151C1967" w14:textId="72074C59" w:rsidR="005549E0" w:rsidRDefault="005549E0" w:rsidP="005549E0">
      <w:pPr>
        <w:rPr>
          <w:rFonts w:ascii="Times New Roman" w:hAnsi="Times New Roman" w:cs="Times New Roman"/>
          <w:sz w:val="24"/>
          <w:szCs w:val="24"/>
        </w:rPr>
      </w:pPr>
    </w:p>
    <w:p w14:paraId="1D08DA8F" w14:textId="77B56CE6" w:rsidR="005549E0" w:rsidRDefault="005549E0" w:rsidP="005549E0">
      <w:pPr>
        <w:rPr>
          <w:rFonts w:ascii="Times New Roman" w:hAnsi="Times New Roman" w:cs="Times New Roman"/>
          <w:sz w:val="24"/>
          <w:szCs w:val="24"/>
        </w:rPr>
      </w:pPr>
    </w:p>
    <w:p w14:paraId="061FA24D" w14:textId="06A2296F" w:rsidR="005549E0" w:rsidRDefault="005549E0" w:rsidP="005549E0">
      <w:pPr>
        <w:rPr>
          <w:rFonts w:ascii="Times New Roman" w:hAnsi="Times New Roman" w:cs="Times New Roman"/>
          <w:sz w:val="24"/>
          <w:szCs w:val="24"/>
        </w:rPr>
      </w:pPr>
    </w:p>
    <w:p w14:paraId="161C496A" w14:textId="563922ED" w:rsidR="005549E0" w:rsidRDefault="005549E0" w:rsidP="005549E0">
      <w:pPr>
        <w:rPr>
          <w:rFonts w:ascii="Times New Roman" w:hAnsi="Times New Roman" w:cs="Times New Roman"/>
          <w:sz w:val="24"/>
          <w:szCs w:val="24"/>
        </w:rPr>
      </w:pPr>
    </w:p>
    <w:p w14:paraId="68FDB982" w14:textId="68C2A124" w:rsidR="005549E0" w:rsidRDefault="005549E0" w:rsidP="005549E0">
      <w:pPr>
        <w:rPr>
          <w:rFonts w:ascii="Times New Roman" w:hAnsi="Times New Roman" w:cs="Times New Roman"/>
          <w:sz w:val="24"/>
          <w:szCs w:val="24"/>
        </w:rPr>
      </w:pPr>
    </w:p>
    <w:p w14:paraId="0DACD805" w14:textId="3AE7E78C" w:rsidR="005549E0" w:rsidRDefault="005549E0" w:rsidP="005549E0">
      <w:pPr>
        <w:rPr>
          <w:rFonts w:ascii="Times New Roman" w:hAnsi="Times New Roman" w:cs="Times New Roman"/>
          <w:sz w:val="24"/>
          <w:szCs w:val="24"/>
        </w:rPr>
      </w:pPr>
    </w:p>
    <w:p w14:paraId="6DAAB462" w14:textId="48D6FB3A" w:rsidR="005549E0" w:rsidRDefault="005549E0" w:rsidP="005549E0">
      <w:pPr>
        <w:rPr>
          <w:rFonts w:ascii="Times New Roman" w:hAnsi="Times New Roman" w:cs="Times New Roman"/>
          <w:sz w:val="24"/>
          <w:szCs w:val="24"/>
        </w:rPr>
      </w:pPr>
    </w:p>
    <w:p w14:paraId="7A70C200" w14:textId="52CF6359" w:rsidR="005549E0" w:rsidRDefault="005549E0" w:rsidP="005549E0">
      <w:pPr>
        <w:rPr>
          <w:rFonts w:ascii="Times New Roman" w:hAnsi="Times New Roman" w:cs="Times New Roman"/>
          <w:sz w:val="24"/>
          <w:szCs w:val="24"/>
        </w:rPr>
      </w:pPr>
    </w:p>
    <w:p w14:paraId="3DD6965B" w14:textId="77777777" w:rsidR="007C0A90" w:rsidRDefault="007C0A90" w:rsidP="005549E0">
      <w:pPr>
        <w:rPr>
          <w:rFonts w:ascii="Times New Roman" w:hAnsi="Times New Roman" w:cs="Times New Roman"/>
          <w:sz w:val="24"/>
          <w:szCs w:val="24"/>
        </w:rPr>
      </w:pPr>
    </w:p>
    <w:p w14:paraId="6B037C20" w14:textId="224E2325" w:rsidR="005549E0" w:rsidRPr="005549E0" w:rsidRDefault="005549E0" w:rsidP="005549E0">
      <w:pPr>
        <w:rPr>
          <w:rFonts w:ascii="Times New Roman" w:hAnsi="Times New Roman" w:cs="Times New Roman"/>
          <w:b/>
          <w:bCs/>
          <w:sz w:val="24"/>
          <w:szCs w:val="24"/>
        </w:rPr>
      </w:pPr>
      <w:r w:rsidRPr="005549E0">
        <w:rPr>
          <w:rFonts w:ascii="Times New Roman" w:hAnsi="Times New Roman" w:cs="Times New Roman"/>
          <w:b/>
          <w:bCs/>
          <w:sz w:val="24"/>
          <w:szCs w:val="24"/>
        </w:rPr>
        <w:lastRenderedPageBreak/>
        <w:t xml:space="preserve">Table V. Bivariate </w:t>
      </w:r>
      <w:proofErr w:type="spellStart"/>
      <w:r w:rsidRPr="005549E0">
        <w:rPr>
          <w:rFonts w:ascii="Times New Roman" w:hAnsi="Times New Roman" w:cs="Times New Roman"/>
          <w:b/>
          <w:bCs/>
          <w:sz w:val="24"/>
          <w:szCs w:val="24"/>
        </w:rPr>
        <w:t>probit</w:t>
      </w:r>
      <w:proofErr w:type="spellEnd"/>
      <w:r w:rsidRPr="005549E0">
        <w:rPr>
          <w:rFonts w:ascii="Times New Roman" w:hAnsi="Times New Roman" w:cs="Times New Roman"/>
          <w:b/>
          <w:bCs/>
          <w:sz w:val="24"/>
          <w:szCs w:val="24"/>
        </w:rPr>
        <w:t xml:space="preserve"> marginal effec</w:t>
      </w:r>
      <w:r w:rsidR="00FA3195">
        <w:rPr>
          <w:rFonts w:ascii="Times New Roman" w:hAnsi="Times New Roman" w:cs="Times New Roman"/>
          <w:b/>
          <w:bCs/>
          <w:sz w:val="24"/>
          <w:szCs w:val="24"/>
        </w:rPr>
        <w:t xml:space="preserve">ts </w:t>
      </w:r>
      <w:r w:rsidRPr="005549E0">
        <w:rPr>
          <w:rFonts w:ascii="Times New Roman" w:hAnsi="Times New Roman" w:cs="Times New Roman"/>
          <w:b/>
          <w:bCs/>
          <w:sz w:val="24"/>
          <w:szCs w:val="24"/>
        </w:rPr>
        <w:t>by firm size</w:t>
      </w:r>
    </w:p>
    <w:tbl>
      <w:tblPr>
        <w:tblStyle w:val="Grigliatabella"/>
        <w:tblW w:w="0" w:type="auto"/>
        <w:tblLook w:val="04A0" w:firstRow="1" w:lastRow="0" w:firstColumn="1" w:lastColumn="0" w:noHBand="0" w:noVBand="1"/>
      </w:tblPr>
      <w:tblGrid>
        <w:gridCol w:w="2407"/>
        <w:gridCol w:w="2407"/>
        <w:gridCol w:w="2407"/>
        <w:gridCol w:w="2407"/>
      </w:tblGrid>
      <w:tr w:rsidR="005549E0" w14:paraId="694CECBA" w14:textId="77777777" w:rsidTr="008000CB">
        <w:trPr>
          <w:trHeight w:val="816"/>
        </w:trPr>
        <w:tc>
          <w:tcPr>
            <w:tcW w:w="2407" w:type="dxa"/>
            <w:tcBorders>
              <w:top w:val="double" w:sz="4" w:space="0" w:color="auto"/>
              <w:left w:val="nil"/>
              <w:bottom w:val="double" w:sz="4" w:space="0" w:color="auto"/>
              <w:right w:val="nil"/>
            </w:tcBorders>
          </w:tcPr>
          <w:p w14:paraId="20B2206B" w14:textId="363897C7" w:rsidR="005549E0" w:rsidRPr="00166FC1" w:rsidRDefault="005549E0" w:rsidP="008000CB">
            <w:pPr>
              <w:jc w:val="center"/>
              <w:rPr>
                <w:rFonts w:ascii="Times New Roman" w:hAnsi="Times New Roman" w:cs="Times New Roman"/>
                <w:b/>
                <w:bCs/>
              </w:rPr>
            </w:pPr>
            <w:r w:rsidRPr="00166FC1">
              <w:rPr>
                <w:rFonts w:ascii="Times New Roman" w:hAnsi="Times New Roman" w:cs="Times New Roman"/>
                <w:b/>
                <w:bCs/>
              </w:rPr>
              <w:t xml:space="preserve">Firm size </w:t>
            </w:r>
            <w:r w:rsidR="00616F57">
              <w:rPr>
                <w:rFonts w:ascii="Times New Roman" w:hAnsi="Times New Roman" w:cs="Times New Roman"/>
                <w:b/>
                <w:bCs/>
              </w:rPr>
              <w:br/>
            </w:r>
            <w:r w:rsidRPr="00166FC1">
              <w:rPr>
                <w:rFonts w:ascii="Times New Roman" w:hAnsi="Times New Roman" w:cs="Times New Roman"/>
                <w:b/>
                <w:bCs/>
              </w:rPr>
              <w:t>category</w:t>
            </w:r>
          </w:p>
        </w:tc>
        <w:tc>
          <w:tcPr>
            <w:tcW w:w="2407" w:type="dxa"/>
            <w:tcBorders>
              <w:top w:val="double" w:sz="4" w:space="0" w:color="auto"/>
              <w:left w:val="nil"/>
              <w:bottom w:val="double" w:sz="4" w:space="0" w:color="auto"/>
              <w:right w:val="nil"/>
            </w:tcBorders>
          </w:tcPr>
          <w:p w14:paraId="6C927E36" w14:textId="77777777" w:rsidR="005549E0" w:rsidRPr="00166FC1" w:rsidRDefault="005549E0" w:rsidP="008000CB">
            <w:pPr>
              <w:jc w:val="center"/>
              <w:rPr>
                <w:rFonts w:ascii="Times New Roman" w:hAnsi="Times New Roman" w:cs="Times New Roman"/>
                <w:b/>
                <w:bCs/>
              </w:rPr>
            </w:pPr>
            <w:r w:rsidRPr="00166FC1">
              <w:rPr>
                <w:rFonts w:ascii="Times New Roman" w:hAnsi="Times New Roman" w:cs="Times New Roman"/>
                <w:b/>
                <w:bCs/>
              </w:rPr>
              <w:t>Outcome</w:t>
            </w:r>
          </w:p>
        </w:tc>
        <w:tc>
          <w:tcPr>
            <w:tcW w:w="2407" w:type="dxa"/>
            <w:tcBorders>
              <w:top w:val="double" w:sz="4" w:space="0" w:color="auto"/>
              <w:left w:val="nil"/>
              <w:bottom w:val="double" w:sz="4" w:space="0" w:color="auto"/>
              <w:right w:val="nil"/>
            </w:tcBorders>
          </w:tcPr>
          <w:p w14:paraId="4B00D98C" w14:textId="3A5B6426" w:rsidR="005549E0" w:rsidRPr="00166FC1" w:rsidRDefault="005549E0" w:rsidP="008000CB">
            <w:pPr>
              <w:jc w:val="center"/>
              <w:rPr>
                <w:rFonts w:ascii="Times New Roman" w:hAnsi="Times New Roman" w:cs="Times New Roman"/>
                <w:b/>
                <w:bCs/>
              </w:rPr>
            </w:pPr>
            <w:r w:rsidRPr="00166FC1">
              <w:rPr>
                <w:rFonts w:ascii="Times New Roman" w:hAnsi="Times New Roman" w:cs="Times New Roman"/>
                <w:b/>
                <w:bCs/>
              </w:rPr>
              <w:t xml:space="preserve">Digital </w:t>
            </w:r>
            <w:r w:rsidR="00A753FC">
              <w:rPr>
                <w:rFonts w:ascii="Times New Roman" w:hAnsi="Times New Roman" w:cs="Times New Roman"/>
                <w:b/>
                <w:bCs/>
              </w:rPr>
              <w:t xml:space="preserve">adoption </w:t>
            </w:r>
            <w:r w:rsidRPr="00166FC1">
              <w:rPr>
                <w:rFonts w:ascii="Times New Roman" w:hAnsi="Times New Roman" w:cs="Times New Roman"/>
                <w:b/>
                <w:bCs/>
              </w:rPr>
              <w:t xml:space="preserve">propensity </w:t>
            </w:r>
            <w:r w:rsidR="001737C5">
              <w:rPr>
                <w:rFonts w:ascii="Times New Roman" w:hAnsi="Times New Roman" w:cs="Times New Roman"/>
                <w:b/>
                <w:bCs/>
              </w:rPr>
              <w:t>marginal effect</w:t>
            </w:r>
            <w:r w:rsidRPr="00166FC1">
              <w:rPr>
                <w:rFonts w:ascii="Times New Roman" w:hAnsi="Times New Roman" w:cs="Times New Roman"/>
                <w:b/>
                <w:bCs/>
              </w:rPr>
              <w:br/>
            </w:r>
          </w:p>
        </w:tc>
        <w:tc>
          <w:tcPr>
            <w:tcW w:w="2407" w:type="dxa"/>
            <w:tcBorders>
              <w:top w:val="double" w:sz="4" w:space="0" w:color="auto"/>
              <w:left w:val="nil"/>
              <w:bottom w:val="double" w:sz="4" w:space="0" w:color="auto"/>
              <w:right w:val="nil"/>
            </w:tcBorders>
          </w:tcPr>
          <w:p w14:paraId="7AA6BA7B" w14:textId="26D3253D" w:rsidR="005549E0" w:rsidRPr="00166FC1" w:rsidRDefault="00A753FC" w:rsidP="008000CB">
            <w:pPr>
              <w:jc w:val="center"/>
              <w:rPr>
                <w:rFonts w:ascii="Times New Roman" w:hAnsi="Times New Roman" w:cs="Times New Roman"/>
                <w:b/>
                <w:bCs/>
              </w:rPr>
            </w:pPr>
            <w:r>
              <w:rPr>
                <w:rFonts w:ascii="Times New Roman" w:hAnsi="Times New Roman" w:cs="Times New Roman"/>
                <w:b/>
                <w:bCs/>
              </w:rPr>
              <w:t>Physical adoption propensity</w:t>
            </w:r>
            <w:r w:rsidR="005549E0" w:rsidRPr="00166FC1">
              <w:rPr>
                <w:rFonts w:ascii="Times New Roman" w:hAnsi="Times New Roman" w:cs="Times New Roman"/>
                <w:b/>
                <w:bCs/>
              </w:rPr>
              <w:t xml:space="preserve"> </w:t>
            </w:r>
            <w:r w:rsidR="001737C5">
              <w:rPr>
                <w:rFonts w:ascii="Times New Roman" w:hAnsi="Times New Roman" w:cs="Times New Roman"/>
                <w:b/>
                <w:bCs/>
              </w:rPr>
              <w:t>marginal effect</w:t>
            </w:r>
          </w:p>
        </w:tc>
      </w:tr>
      <w:tr w:rsidR="005549E0" w:rsidRPr="00A753FC" w14:paraId="0E3C0A9D" w14:textId="77777777" w:rsidTr="008000CB">
        <w:trPr>
          <w:trHeight w:val="494"/>
        </w:trPr>
        <w:tc>
          <w:tcPr>
            <w:tcW w:w="2407" w:type="dxa"/>
            <w:vMerge w:val="restart"/>
            <w:tcBorders>
              <w:top w:val="double" w:sz="4" w:space="0" w:color="auto"/>
              <w:left w:val="nil"/>
              <w:bottom w:val="nil"/>
              <w:right w:val="nil"/>
            </w:tcBorders>
          </w:tcPr>
          <w:p w14:paraId="47229913" w14:textId="77777777" w:rsidR="005549E0" w:rsidRPr="001737C5" w:rsidRDefault="005549E0" w:rsidP="008000CB">
            <w:pPr>
              <w:jc w:val="center"/>
              <w:rPr>
                <w:rFonts w:ascii="Times New Roman" w:hAnsi="Times New Roman" w:cs="Times New Roman"/>
                <w:b/>
                <w:bCs/>
              </w:rPr>
            </w:pPr>
          </w:p>
          <w:p w14:paraId="15575143" w14:textId="77777777" w:rsidR="005549E0" w:rsidRPr="001737C5" w:rsidRDefault="005549E0" w:rsidP="008000CB">
            <w:pPr>
              <w:jc w:val="center"/>
              <w:rPr>
                <w:rFonts w:ascii="Times New Roman" w:hAnsi="Times New Roman" w:cs="Times New Roman"/>
                <w:b/>
                <w:bCs/>
              </w:rPr>
            </w:pPr>
          </w:p>
          <w:p w14:paraId="41CAC2DC" w14:textId="77777777" w:rsidR="002E530C" w:rsidRDefault="002E530C" w:rsidP="008000CB">
            <w:pPr>
              <w:jc w:val="center"/>
              <w:rPr>
                <w:rFonts w:ascii="Times New Roman" w:hAnsi="Times New Roman" w:cs="Times New Roman"/>
                <w:b/>
                <w:bCs/>
              </w:rPr>
            </w:pPr>
          </w:p>
          <w:p w14:paraId="49E6A3B9" w14:textId="77777777" w:rsidR="002E530C" w:rsidRDefault="002E530C" w:rsidP="008000CB">
            <w:pPr>
              <w:jc w:val="center"/>
              <w:rPr>
                <w:rFonts w:ascii="Times New Roman" w:hAnsi="Times New Roman" w:cs="Times New Roman"/>
                <w:b/>
                <w:bCs/>
              </w:rPr>
            </w:pPr>
          </w:p>
          <w:p w14:paraId="51D52545" w14:textId="1BBA01E0" w:rsidR="005549E0" w:rsidRPr="001737C5" w:rsidRDefault="005549E0" w:rsidP="008000CB">
            <w:pPr>
              <w:jc w:val="center"/>
              <w:rPr>
                <w:rFonts w:ascii="Times New Roman" w:hAnsi="Times New Roman" w:cs="Times New Roman"/>
                <w:b/>
                <w:bCs/>
              </w:rPr>
            </w:pPr>
            <w:r w:rsidRPr="001737C5">
              <w:rPr>
                <w:rFonts w:ascii="Times New Roman" w:hAnsi="Times New Roman" w:cs="Times New Roman"/>
                <w:b/>
                <w:bCs/>
              </w:rPr>
              <w:t>Whole sample</w:t>
            </w:r>
          </w:p>
        </w:tc>
        <w:tc>
          <w:tcPr>
            <w:tcW w:w="2407" w:type="dxa"/>
            <w:tcBorders>
              <w:top w:val="double" w:sz="4" w:space="0" w:color="auto"/>
              <w:left w:val="nil"/>
              <w:bottom w:val="nil"/>
              <w:right w:val="nil"/>
            </w:tcBorders>
          </w:tcPr>
          <w:p w14:paraId="7903AF2A" w14:textId="77777777" w:rsidR="005549E0" w:rsidRPr="00A753FC" w:rsidRDefault="005549E0" w:rsidP="008000CB">
            <w:pPr>
              <w:rPr>
                <w:rFonts w:ascii="Times New Roman" w:hAnsi="Times New Roman" w:cs="Times New Roman"/>
                <w:sz w:val="16"/>
                <w:szCs w:val="16"/>
              </w:rPr>
            </w:pPr>
          </w:p>
          <w:p w14:paraId="1D63DC11"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No upskilling</w:t>
            </w:r>
          </w:p>
        </w:tc>
        <w:tc>
          <w:tcPr>
            <w:tcW w:w="2407" w:type="dxa"/>
            <w:tcBorders>
              <w:top w:val="double" w:sz="4" w:space="0" w:color="auto"/>
              <w:left w:val="nil"/>
              <w:bottom w:val="nil"/>
              <w:right w:val="nil"/>
            </w:tcBorders>
          </w:tcPr>
          <w:p w14:paraId="1AFE2AC1" w14:textId="77777777" w:rsidR="005549E0" w:rsidRPr="00A753FC" w:rsidRDefault="005549E0" w:rsidP="008000CB">
            <w:pPr>
              <w:jc w:val="center"/>
              <w:rPr>
                <w:rFonts w:ascii="Times New Roman" w:hAnsi="Times New Roman" w:cs="Times New Roman"/>
                <w:sz w:val="16"/>
                <w:szCs w:val="16"/>
              </w:rPr>
            </w:pPr>
          </w:p>
          <w:p w14:paraId="7E69EE4B" w14:textId="0A8E12D6"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-0.0036***</w:t>
            </w:r>
          </w:p>
          <w:p w14:paraId="23BAF8E5" w14:textId="08910727" w:rsidR="00A753FC" w:rsidRPr="00A753FC" w:rsidRDefault="00A753FC" w:rsidP="00A753FC">
            <w:pPr>
              <w:rPr>
                <w:rFonts w:ascii="Times New Roman" w:hAnsi="Times New Roman" w:cs="Times New Roman"/>
                <w:sz w:val="16"/>
                <w:szCs w:val="16"/>
              </w:rPr>
            </w:pPr>
            <w:r w:rsidRPr="00A753FC">
              <w:rPr>
                <w:rFonts w:ascii="Times New Roman" w:hAnsi="Times New Roman" w:cs="Times New Roman"/>
                <w:sz w:val="16"/>
                <w:szCs w:val="16"/>
              </w:rPr>
              <w:t xml:space="preserve">   </w:t>
            </w:r>
            <w:r w:rsidR="001737C5">
              <w:rPr>
                <w:rFonts w:ascii="Times New Roman" w:hAnsi="Times New Roman" w:cs="Times New Roman"/>
                <w:sz w:val="16"/>
                <w:szCs w:val="16"/>
              </w:rPr>
              <w:t xml:space="preserve">               (</w:t>
            </w:r>
            <w:r w:rsidRPr="00A753FC">
              <w:rPr>
                <w:rFonts w:ascii="Times New Roman" w:hAnsi="Times New Roman" w:cs="Times New Roman"/>
                <w:sz w:val="16"/>
                <w:szCs w:val="16"/>
              </w:rPr>
              <w:t>0.0002</w:t>
            </w:r>
            <w:r w:rsidR="001737C5">
              <w:rPr>
                <w:rFonts w:ascii="Times New Roman" w:hAnsi="Times New Roman" w:cs="Times New Roman"/>
                <w:sz w:val="16"/>
                <w:szCs w:val="16"/>
              </w:rPr>
              <w:t xml:space="preserve">)                                                             </w:t>
            </w:r>
            <w:r w:rsidRPr="00A753FC">
              <w:rPr>
                <w:rFonts w:ascii="Times New Roman" w:hAnsi="Times New Roman" w:cs="Times New Roman"/>
                <w:sz w:val="16"/>
                <w:szCs w:val="16"/>
              </w:rPr>
              <w:br/>
            </w:r>
          </w:p>
        </w:tc>
        <w:tc>
          <w:tcPr>
            <w:tcW w:w="2407" w:type="dxa"/>
            <w:tcBorders>
              <w:top w:val="double" w:sz="4" w:space="0" w:color="auto"/>
              <w:left w:val="nil"/>
              <w:bottom w:val="nil"/>
              <w:right w:val="nil"/>
            </w:tcBorders>
          </w:tcPr>
          <w:p w14:paraId="56EB274E" w14:textId="3D0340C4" w:rsidR="005549E0" w:rsidRPr="00A753FC" w:rsidRDefault="005549E0" w:rsidP="008000CB">
            <w:pPr>
              <w:jc w:val="center"/>
              <w:rPr>
                <w:rFonts w:ascii="Times New Roman" w:hAnsi="Times New Roman" w:cs="Times New Roman"/>
                <w:sz w:val="16"/>
                <w:szCs w:val="16"/>
              </w:rPr>
            </w:pPr>
          </w:p>
          <w:p w14:paraId="164FCB6E" w14:textId="5F217137"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-0.0024***</w:t>
            </w:r>
            <w:r w:rsidR="001737C5">
              <w:rPr>
                <w:rFonts w:ascii="Times New Roman" w:hAnsi="Times New Roman" w:cs="Times New Roman"/>
                <w:sz w:val="16"/>
                <w:szCs w:val="16"/>
              </w:rPr>
              <w:br/>
              <w:t>(</w:t>
            </w:r>
            <w:r w:rsidR="00E519D6">
              <w:rPr>
                <w:rFonts w:ascii="Times New Roman" w:hAnsi="Times New Roman" w:cs="Times New Roman"/>
                <w:sz w:val="16"/>
                <w:szCs w:val="16"/>
              </w:rPr>
              <w:t>0.0003</w:t>
            </w:r>
            <w:r w:rsidR="001737C5">
              <w:rPr>
                <w:rFonts w:ascii="Times New Roman" w:hAnsi="Times New Roman" w:cs="Times New Roman"/>
                <w:sz w:val="16"/>
                <w:szCs w:val="16"/>
              </w:rPr>
              <w:t>)</w:t>
            </w:r>
          </w:p>
        </w:tc>
      </w:tr>
      <w:tr w:rsidR="005549E0" w:rsidRPr="00A753FC" w14:paraId="64443783" w14:textId="77777777" w:rsidTr="008000CB">
        <w:tc>
          <w:tcPr>
            <w:tcW w:w="2407" w:type="dxa"/>
            <w:vMerge/>
            <w:tcBorders>
              <w:top w:val="nil"/>
              <w:left w:val="nil"/>
              <w:bottom w:val="nil"/>
              <w:right w:val="nil"/>
            </w:tcBorders>
          </w:tcPr>
          <w:p w14:paraId="306FDFBC" w14:textId="77777777" w:rsidR="005549E0" w:rsidRPr="001737C5" w:rsidRDefault="005549E0" w:rsidP="008000CB">
            <w:pPr>
              <w:rPr>
                <w:rFonts w:ascii="Times New Roman" w:hAnsi="Times New Roman" w:cs="Times New Roman"/>
                <w:b/>
                <w:bCs/>
              </w:rPr>
            </w:pPr>
          </w:p>
        </w:tc>
        <w:tc>
          <w:tcPr>
            <w:tcW w:w="2407" w:type="dxa"/>
            <w:tcBorders>
              <w:top w:val="nil"/>
              <w:left w:val="nil"/>
              <w:bottom w:val="nil"/>
              <w:right w:val="nil"/>
            </w:tcBorders>
          </w:tcPr>
          <w:p w14:paraId="4EE6F9B3"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Only ICT upskilling</w:t>
            </w:r>
          </w:p>
        </w:tc>
        <w:tc>
          <w:tcPr>
            <w:tcW w:w="2407" w:type="dxa"/>
            <w:tcBorders>
              <w:top w:val="nil"/>
              <w:left w:val="nil"/>
              <w:bottom w:val="nil"/>
              <w:right w:val="nil"/>
            </w:tcBorders>
          </w:tcPr>
          <w:p w14:paraId="43F0471F" w14:textId="7C42DFC1"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0.0008***</w:t>
            </w:r>
            <w:r w:rsidR="00A753FC" w:rsidRPr="00A753FC">
              <w:rPr>
                <w:rFonts w:ascii="Times New Roman" w:hAnsi="Times New Roman" w:cs="Times New Roman"/>
                <w:sz w:val="16"/>
                <w:szCs w:val="16"/>
              </w:rPr>
              <w:br/>
            </w:r>
            <w:r w:rsidR="001737C5">
              <w:rPr>
                <w:rFonts w:ascii="Times New Roman" w:hAnsi="Times New Roman" w:cs="Times New Roman"/>
                <w:sz w:val="16"/>
                <w:szCs w:val="16"/>
              </w:rPr>
              <w:t>(</w:t>
            </w:r>
            <w:r w:rsidR="00E519D6">
              <w:rPr>
                <w:rFonts w:ascii="Times New Roman" w:hAnsi="Times New Roman" w:cs="Times New Roman"/>
                <w:sz w:val="16"/>
                <w:szCs w:val="16"/>
              </w:rPr>
              <w:t>0.0001</w:t>
            </w:r>
            <w:r w:rsidR="001737C5">
              <w:rPr>
                <w:rFonts w:ascii="Times New Roman" w:hAnsi="Times New Roman" w:cs="Times New Roman"/>
                <w:sz w:val="16"/>
                <w:szCs w:val="16"/>
              </w:rPr>
              <w:t>)</w:t>
            </w:r>
          </w:p>
          <w:p w14:paraId="0E063008" w14:textId="48D58F89" w:rsidR="00A753FC" w:rsidRPr="00A753FC" w:rsidRDefault="00A753FC" w:rsidP="008000CB">
            <w:pPr>
              <w:jc w:val="center"/>
              <w:rPr>
                <w:rFonts w:ascii="Times New Roman" w:hAnsi="Times New Roman" w:cs="Times New Roman"/>
                <w:sz w:val="16"/>
                <w:szCs w:val="16"/>
              </w:rPr>
            </w:pPr>
          </w:p>
        </w:tc>
        <w:tc>
          <w:tcPr>
            <w:tcW w:w="2407" w:type="dxa"/>
            <w:tcBorders>
              <w:top w:val="nil"/>
              <w:left w:val="nil"/>
              <w:bottom w:val="nil"/>
              <w:right w:val="nil"/>
            </w:tcBorders>
          </w:tcPr>
          <w:p w14:paraId="1E6D5AE1" w14:textId="4C907A55"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0.0005***</w:t>
            </w:r>
            <w:r w:rsidR="001737C5">
              <w:rPr>
                <w:rFonts w:ascii="Times New Roman" w:hAnsi="Times New Roman" w:cs="Times New Roman"/>
                <w:sz w:val="16"/>
                <w:szCs w:val="16"/>
              </w:rPr>
              <w:br/>
              <w:t>(</w:t>
            </w:r>
            <w:r w:rsidR="00E519D6">
              <w:rPr>
                <w:rFonts w:ascii="Times New Roman" w:hAnsi="Times New Roman" w:cs="Times New Roman"/>
                <w:sz w:val="16"/>
                <w:szCs w:val="16"/>
              </w:rPr>
              <w:t>0.0001</w:t>
            </w:r>
            <w:r w:rsidR="001737C5">
              <w:rPr>
                <w:rFonts w:ascii="Times New Roman" w:hAnsi="Times New Roman" w:cs="Times New Roman"/>
                <w:sz w:val="16"/>
                <w:szCs w:val="16"/>
              </w:rPr>
              <w:t>)</w:t>
            </w:r>
          </w:p>
        </w:tc>
      </w:tr>
      <w:tr w:rsidR="005549E0" w:rsidRPr="00A753FC" w14:paraId="4C772115" w14:textId="77777777" w:rsidTr="008000CB">
        <w:tc>
          <w:tcPr>
            <w:tcW w:w="2407" w:type="dxa"/>
            <w:vMerge/>
            <w:tcBorders>
              <w:top w:val="nil"/>
              <w:left w:val="nil"/>
              <w:bottom w:val="nil"/>
              <w:right w:val="nil"/>
            </w:tcBorders>
          </w:tcPr>
          <w:p w14:paraId="28128B43" w14:textId="77777777" w:rsidR="005549E0" w:rsidRPr="001737C5" w:rsidRDefault="005549E0" w:rsidP="008000CB">
            <w:pPr>
              <w:rPr>
                <w:rFonts w:ascii="Times New Roman" w:hAnsi="Times New Roman" w:cs="Times New Roman"/>
                <w:b/>
                <w:bCs/>
              </w:rPr>
            </w:pPr>
          </w:p>
        </w:tc>
        <w:tc>
          <w:tcPr>
            <w:tcW w:w="2407" w:type="dxa"/>
            <w:tcBorders>
              <w:top w:val="nil"/>
              <w:left w:val="nil"/>
              <w:bottom w:val="nil"/>
              <w:right w:val="nil"/>
            </w:tcBorders>
          </w:tcPr>
          <w:p w14:paraId="6A7547AE"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Only NON-ICT upskilling</w:t>
            </w:r>
          </w:p>
        </w:tc>
        <w:tc>
          <w:tcPr>
            <w:tcW w:w="2407" w:type="dxa"/>
            <w:tcBorders>
              <w:top w:val="nil"/>
              <w:left w:val="nil"/>
              <w:bottom w:val="nil"/>
              <w:right w:val="nil"/>
            </w:tcBorders>
          </w:tcPr>
          <w:p w14:paraId="3EDFB30A" w14:textId="2A762378"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0.0012***</w:t>
            </w:r>
            <w:r w:rsidR="00A753FC" w:rsidRPr="00A753FC">
              <w:rPr>
                <w:rFonts w:ascii="Times New Roman" w:hAnsi="Times New Roman" w:cs="Times New Roman"/>
                <w:sz w:val="16"/>
                <w:szCs w:val="16"/>
              </w:rPr>
              <w:br/>
            </w:r>
            <w:r w:rsidR="001737C5">
              <w:rPr>
                <w:rFonts w:ascii="Times New Roman" w:hAnsi="Times New Roman" w:cs="Times New Roman"/>
                <w:sz w:val="16"/>
                <w:szCs w:val="16"/>
              </w:rPr>
              <w:t>(</w:t>
            </w:r>
            <w:r w:rsidR="00E519D6">
              <w:rPr>
                <w:rFonts w:ascii="Times New Roman" w:hAnsi="Times New Roman" w:cs="Times New Roman"/>
                <w:sz w:val="16"/>
                <w:szCs w:val="16"/>
              </w:rPr>
              <w:t>0.0001</w:t>
            </w:r>
            <w:r w:rsidR="001737C5">
              <w:rPr>
                <w:rFonts w:ascii="Times New Roman" w:hAnsi="Times New Roman" w:cs="Times New Roman"/>
                <w:sz w:val="16"/>
                <w:szCs w:val="16"/>
              </w:rPr>
              <w:t>)</w:t>
            </w:r>
          </w:p>
          <w:p w14:paraId="304BBCD9" w14:textId="73E54D9F" w:rsidR="00A753FC" w:rsidRPr="00A753FC" w:rsidRDefault="00A753FC" w:rsidP="008000CB">
            <w:pPr>
              <w:jc w:val="center"/>
              <w:rPr>
                <w:rFonts w:ascii="Times New Roman" w:hAnsi="Times New Roman" w:cs="Times New Roman"/>
                <w:sz w:val="16"/>
                <w:szCs w:val="16"/>
              </w:rPr>
            </w:pPr>
          </w:p>
        </w:tc>
        <w:tc>
          <w:tcPr>
            <w:tcW w:w="2407" w:type="dxa"/>
            <w:tcBorders>
              <w:top w:val="nil"/>
              <w:left w:val="nil"/>
              <w:bottom w:val="nil"/>
              <w:right w:val="nil"/>
            </w:tcBorders>
          </w:tcPr>
          <w:p w14:paraId="6498941E" w14:textId="570DB5E5"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w:t>
            </w:r>
            <w:r w:rsidR="00E519D6">
              <w:rPr>
                <w:rFonts w:ascii="Times New Roman" w:hAnsi="Times New Roman" w:cs="Times New Roman"/>
                <w:sz w:val="16"/>
                <w:szCs w:val="16"/>
              </w:rPr>
              <w:t>8</w:t>
            </w:r>
            <w:r w:rsidRPr="00A753FC">
              <w:rPr>
                <w:rFonts w:ascii="Times New Roman" w:hAnsi="Times New Roman" w:cs="Times New Roman"/>
                <w:sz w:val="16"/>
                <w:szCs w:val="16"/>
              </w:rPr>
              <w:t>***</w:t>
            </w:r>
            <w:r w:rsidR="001737C5">
              <w:rPr>
                <w:rFonts w:ascii="Times New Roman" w:hAnsi="Times New Roman" w:cs="Times New Roman"/>
                <w:sz w:val="16"/>
                <w:szCs w:val="16"/>
              </w:rPr>
              <w:br/>
              <w:t>(</w:t>
            </w:r>
            <w:r w:rsidR="00E519D6">
              <w:rPr>
                <w:rFonts w:ascii="Times New Roman" w:hAnsi="Times New Roman" w:cs="Times New Roman"/>
                <w:sz w:val="16"/>
                <w:szCs w:val="16"/>
              </w:rPr>
              <w:t>0.0002</w:t>
            </w:r>
            <w:r w:rsidR="001737C5">
              <w:rPr>
                <w:rFonts w:ascii="Times New Roman" w:hAnsi="Times New Roman" w:cs="Times New Roman"/>
                <w:sz w:val="16"/>
                <w:szCs w:val="16"/>
              </w:rPr>
              <w:t>)</w:t>
            </w:r>
          </w:p>
        </w:tc>
      </w:tr>
      <w:tr w:rsidR="005549E0" w:rsidRPr="00A753FC" w14:paraId="0D63444C" w14:textId="77777777" w:rsidTr="008000CB">
        <w:tc>
          <w:tcPr>
            <w:tcW w:w="2407" w:type="dxa"/>
            <w:vMerge/>
            <w:tcBorders>
              <w:top w:val="nil"/>
              <w:left w:val="nil"/>
              <w:bottom w:val="nil"/>
              <w:right w:val="nil"/>
            </w:tcBorders>
          </w:tcPr>
          <w:p w14:paraId="113D08D6" w14:textId="77777777" w:rsidR="005549E0" w:rsidRPr="001737C5" w:rsidRDefault="005549E0" w:rsidP="008000CB">
            <w:pPr>
              <w:rPr>
                <w:rFonts w:ascii="Times New Roman" w:hAnsi="Times New Roman" w:cs="Times New Roman"/>
                <w:b/>
                <w:bCs/>
              </w:rPr>
            </w:pPr>
          </w:p>
        </w:tc>
        <w:tc>
          <w:tcPr>
            <w:tcW w:w="2407" w:type="dxa"/>
            <w:tcBorders>
              <w:top w:val="nil"/>
              <w:left w:val="nil"/>
              <w:bottom w:val="nil"/>
              <w:right w:val="nil"/>
            </w:tcBorders>
          </w:tcPr>
          <w:p w14:paraId="6D88A3ED"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Conjoint upskilling</w:t>
            </w:r>
          </w:p>
        </w:tc>
        <w:tc>
          <w:tcPr>
            <w:tcW w:w="2407" w:type="dxa"/>
            <w:tcBorders>
              <w:top w:val="nil"/>
              <w:left w:val="nil"/>
              <w:bottom w:val="nil"/>
              <w:right w:val="nil"/>
            </w:tcBorders>
          </w:tcPr>
          <w:p w14:paraId="79EC966E" w14:textId="00D31AF7"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0.0016***</w:t>
            </w:r>
          </w:p>
          <w:p w14:paraId="2E059F0E" w14:textId="67DD12D0" w:rsidR="00A753FC" w:rsidRPr="00A753FC" w:rsidRDefault="001737C5" w:rsidP="008000CB">
            <w:pPr>
              <w:jc w:val="center"/>
              <w:rPr>
                <w:rFonts w:ascii="Times New Roman" w:hAnsi="Times New Roman" w:cs="Times New Roman"/>
                <w:sz w:val="16"/>
                <w:szCs w:val="16"/>
              </w:rPr>
            </w:pPr>
            <w:r>
              <w:rPr>
                <w:rFonts w:ascii="Times New Roman" w:hAnsi="Times New Roman" w:cs="Times New Roman"/>
                <w:sz w:val="16"/>
                <w:szCs w:val="16"/>
              </w:rPr>
              <w:t>(</w:t>
            </w:r>
            <w:r w:rsidR="00E519D6">
              <w:rPr>
                <w:rFonts w:ascii="Times New Roman" w:hAnsi="Times New Roman" w:cs="Times New Roman"/>
                <w:sz w:val="16"/>
                <w:szCs w:val="16"/>
              </w:rPr>
              <w:t>0.0001</w:t>
            </w:r>
            <w:r>
              <w:rPr>
                <w:rFonts w:ascii="Times New Roman" w:hAnsi="Times New Roman" w:cs="Times New Roman"/>
                <w:sz w:val="16"/>
                <w:szCs w:val="16"/>
              </w:rPr>
              <w:t>)</w:t>
            </w:r>
            <w:r w:rsidR="00A753FC" w:rsidRPr="00A753FC">
              <w:rPr>
                <w:rFonts w:ascii="Times New Roman" w:hAnsi="Times New Roman" w:cs="Times New Roman"/>
                <w:sz w:val="16"/>
                <w:szCs w:val="16"/>
              </w:rPr>
              <w:t xml:space="preserve"> </w:t>
            </w:r>
          </w:p>
        </w:tc>
        <w:tc>
          <w:tcPr>
            <w:tcW w:w="2407" w:type="dxa"/>
            <w:tcBorders>
              <w:top w:val="nil"/>
              <w:left w:val="nil"/>
              <w:bottom w:val="nil"/>
              <w:right w:val="nil"/>
            </w:tcBorders>
          </w:tcPr>
          <w:p w14:paraId="2FC894F5" w14:textId="77777777" w:rsidR="005549E0"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0.001</w:t>
            </w:r>
            <w:r w:rsidR="001A3EA0">
              <w:rPr>
                <w:rFonts w:ascii="Times New Roman" w:hAnsi="Times New Roman" w:cs="Times New Roman"/>
                <w:sz w:val="16"/>
                <w:szCs w:val="16"/>
              </w:rPr>
              <w:t>0</w:t>
            </w:r>
            <w:r w:rsidRPr="00A753FC">
              <w:rPr>
                <w:rFonts w:ascii="Times New Roman" w:hAnsi="Times New Roman" w:cs="Times New Roman"/>
                <w:sz w:val="16"/>
                <w:szCs w:val="16"/>
              </w:rPr>
              <w:t>***</w:t>
            </w:r>
            <w:r w:rsidR="001737C5">
              <w:rPr>
                <w:rFonts w:ascii="Times New Roman" w:hAnsi="Times New Roman" w:cs="Times New Roman"/>
                <w:sz w:val="16"/>
                <w:szCs w:val="16"/>
              </w:rPr>
              <w:br/>
              <w:t>(</w:t>
            </w:r>
            <w:r w:rsidR="00E519D6">
              <w:rPr>
                <w:rFonts w:ascii="Times New Roman" w:hAnsi="Times New Roman" w:cs="Times New Roman"/>
                <w:sz w:val="16"/>
                <w:szCs w:val="16"/>
              </w:rPr>
              <w:t>0.0001</w:t>
            </w:r>
            <w:r w:rsidR="001737C5">
              <w:rPr>
                <w:rFonts w:ascii="Times New Roman" w:hAnsi="Times New Roman" w:cs="Times New Roman"/>
                <w:sz w:val="16"/>
                <w:szCs w:val="16"/>
              </w:rPr>
              <w:t>)</w:t>
            </w:r>
          </w:p>
          <w:p w14:paraId="28B39B8D" w14:textId="36A9EBD1" w:rsidR="002E530C" w:rsidRPr="00A753FC" w:rsidRDefault="002E530C" w:rsidP="008000CB">
            <w:pPr>
              <w:jc w:val="center"/>
              <w:rPr>
                <w:rFonts w:ascii="Times New Roman" w:hAnsi="Times New Roman" w:cs="Times New Roman"/>
                <w:sz w:val="16"/>
                <w:szCs w:val="16"/>
              </w:rPr>
            </w:pPr>
          </w:p>
        </w:tc>
      </w:tr>
      <w:tr w:rsidR="005549E0" w:rsidRPr="00A753FC" w14:paraId="4CC9262C" w14:textId="77777777" w:rsidTr="008000CB">
        <w:tc>
          <w:tcPr>
            <w:tcW w:w="2407" w:type="dxa"/>
            <w:vMerge/>
            <w:tcBorders>
              <w:top w:val="nil"/>
              <w:left w:val="nil"/>
              <w:bottom w:val="nil"/>
              <w:right w:val="nil"/>
            </w:tcBorders>
          </w:tcPr>
          <w:p w14:paraId="343FC372" w14:textId="77777777" w:rsidR="005549E0" w:rsidRPr="001737C5" w:rsidRDefault="005549E0" w:rsidP="008000CB">
            <w:pPr>
              <w:rPr>
                <w:rFonts w:ascii="Times New Roman" w:hAnsi="Times New Roman" w:cs="Times New Roman"/>
                <w:b/>
                <w:bCs/>
              </w:rPr>
            </w:pPr>
          </w:p>
        </w:tc>
        <w:tc>
          <w:tcPr>
            <w:tcW w:w="2407" w:type="dxa"/>
            <w:tcBorders>
              <w:top w:val="nil"/>
              <w:left w:val="nil"/>
              <w:bottom w:val="nil"/>
              <w:right w:val="nil"/>
            </w:tcBorders>
          </w:tcPr>
          <w:p w14:paraId="0D39A9DC" w14:textId="77777777" w:rsidR="005549E0" w:rsidRPr="00A753FC"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78360E4C" w14:textId="77777777" w:rsidR="005549E0" w:rsidRPr="00A753FC"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4CCF6E59" w14:textId="77777777" w:rsidR="005549E0" w:rsidRPr="00A753FC" w:rsidRDefault="005549E0" w:rsidP="008000CB">
            <w:pPr>
              <w:rPr>
                <w:rFonts w:ascii="Times New Roman" w:hAnsi="Times New Roman" w:cs="Times New Roman"/>
                <w:sz w:val="16"/>
                <w:szCs w:val="16"/>
              </w:rPr>
            </w:pPr>
          </w:p>
        </w:tc>
      </w:tr>
      <w:tr w:rsidR="005549E0" w:rsidRPr="00A753FC" w14:paraId="5EAA5B50" w14:textId="77777777" w:rsidTr="008000CB">
        <w:tc>
          <w:tcPr>
            <w:tcW w:w="2407" w:type="dxa"/>
            <w:vMerge w:val="restart"/>
            <w:tcBorders>
              <w:top w:val="nil"/>
              <w:left w:val="nil"/>
              <w:bottom w:val="nil"/>
              <w:right w:val="nil"/>
            </w:tcBorders>
          </w:tcPr>
          <w:p w14:paraId="5BCA37A8" w14:textId="77777777" w:rsidR="005549E0" w:rsidRPr="001737C5" w:rsidRDefault="005549E0" w:rsidP="008000CB">
            <w:pPr>
              <w:rPr>
                <w:rFonts w:ascii="Times New Roman" w:hAnsi="Times New Roman" w:cs="Times New Roman"/>
                <w:b/>
                <w:bCs/>
              </w:rPr>
            </w:pPr>
          </w:p>
          <w:p w14:paraId="77C6016B" w14:textId="77777777" w:rsidR="005549E0" w:rsidRPr="001737C5" w:rsidRDefault="005549E0" w:rsidP="008000CB">
            <w:pPr>
              <w:jc w:val="center"/>
              <w:rPr>
                <w:rFonts w:ascii="Times New Roman" w:hAnsi="Times New Roman" w:cs="Times New Roman"/>
                <w:b/>
                <w:bCs/>
              </w:rPr>
            </w:pPr>
          </w:p>
          <w:p w14:paraId="070CA3A5" w14:textId="77777777" w:rsidR="002E530C" w:rsidRDefault="002E530C" w:rsidP="008000CB">
            <w:pPr>
              <w:jc w:val="center"/>
              <w:rPr>
                <w:rFonts w:ascii="Times New Roman" w:hAnsi="Times New Roman" w:cs="Times New Roman"/>
                <w:b/>
                <w:bCs/>
              </w:rPr>
            </w:pPr>
          </w:p>
          <w:p w14:paraId="02315A77" w14:textId="60AD426F" w:rsidR="005549E0" w:rsidRPr="001737C5" w:rsidRDefault="005549E0" w:rsidP="008000CB">
            <w:pPr>
              <w:jc w:val="center"/>
              <w:rPr>
                <w:rFonts w:ascii="Times New Roman" w:hAnsi="Times New Roman" w:cs="Times New Roman"/>
                <w:b/>
                <w:bCs/>
              </w:rPr>
            </w:pPr>
            <w:r w:rsidRPr="001737C5">
              <w:rPr>
                <w:rFonts w:ascii="Times New Roman" w:hAnsi="Times New Roman" w:cs="Times New Roman"/>
                <w:b/>
                <w:bCs/>
              </w:rPr>
              <w:t>Small</w:t>
            </w:r>
          </w:p>
        </w:tc>
        <w:tc>
          <w:tcPr>
            <w:tcW w:w="2407" w:type="dxa"/>
            <w:tcBorders>
              <w:top w:val="nil"/>
              <w:left w:val="nil"/>
              <w:bottom w:val="nil"/>
              <w:right w:val="nil"/>
            </w:tcBorders>
          </w:tcPr>
          <w:p w14:paraId="3A682C9F"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No upskilling</w:t>
            </w:r>
          </w:p>
        </w:tc>
        <w:tc>
          <w:tcPr>
            <w:tcW w:w="2407" w:type="dxa"/>
            <w:tcBorders>
              <w:top w:val="nil"/>
              <w:left w:val="nil"/>
              <w:bottom w:val="nil"/>
              <w:right w:val="nil"/>
            </w:tcBorders>
          </w:tcPr>
          <w:p w14:paraId="05D690C2" w14:textId="328FA9C0"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-0.0027***</w:t>
            </w:r>
          </w:p>
          <w:p w14:paraId="1E5B9619" w14:textId="5F511679" w:rsidR="00A753FC" w:rsidRPr="00A753FC" w:rsidRDefault="001737C5" w:rsidP="008000CB">
            <w:pPr>
              <w:jc w:val="center"/>
              <w:rPr>
                <w:rFonts w:ascii="Times New Roman" w:hAnsi="Times New Roman" w:cs="Times New Roman"/>
                <w:sz w:val="16"/>
                <w:szCs w:val="16"/>
              </w:rPr>
            </w:pPr>
            <w:r>
              <w:rPr>
                <w:rFonts w:ascii="Times New Roman" w:hAnsi="Times New Roman" w:cs="Times New Roman"/>
                <w:sz w:val="16"/>
                <w:szCs w:val="16"/>
              </w:rPr>
              <w:t>(</w:t>
            </w:r>
            <w:r w:rsidR="00E519D6">
              <w:rPr>
                <w:rFonts w:ascii="Times New Roman" w:hAnsi="Times New Roman" w:cs="Times New Roman"/>
                <w:sz w:val="16"/>
                <w:szCs w:val="16"/>
              </w:rPr>
              <w:t>0.0002</w:t>
            </w:r>
            <w:r>
              <w:rPr>
                <w:rFonts w:ascii="Times New Roman" w:hAnsi="Times New Roman" w:cs="Times New Roman"/>
                <w:sz w:val="16"/>
                <w:szCs w:val="16"/>
              </w:rPr>
              <w:t>)</w:t>
            </w:r>
            <w:r w:rsidR="00A753FC" w:rsidRPr="00A753FC">
              <w:rPr>
                <w:rFonts w:ascii="Times New Roman" w:hAnsi="Times New Roman" w:cs="Times New Roman"/>
                <w:sz w:val="16"/>
                <w:szCs w:val="16"/>
              </w:rPr>
              <w:t xml:space="preserve"> </w:t>
            </w:r>
          </w:p>
          <w:p w14:paraId="49849BBE" w14:textId="46BEBCBE" w:rsidR="00A753FC" w:rsidRPr="00A753FC" w:rsidRDefault="00A753FC" w:rsidP="008000CB">
            <w:pPr>
              <w:jc w:val="center"/>
              <w:rPr>
                <w:rFonts w:ascii="Times New Roman" w:hAnsi="Times New Roman" w:cs="Times New Roman"/>
                <w:sz w:val="16"/>
                <w:szCs w:val="16"/>
              </w:rPr>
            </w:pPr>
          </w:p>
        </w:tc>
        <w:tc>
          <w:tcPr>
            <w:tcW w:w="2407" w:type="dxa"/>
            <w:tcBorders>
              <w:top w:val="nil"/>
              <w:left w:val="nil"/>
              <w:bottom w:val="nil"/>
              <w:right w:val="nil"/>
            </w:tcBorders>
          </w:tcPr>
          <w:p w14:paraId="7F57998B" w14:textId="05C1CF5B"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-0.0028***</w:t>
            </w:r>
            <w:r w:rsidR="001737C5">
              <w:rPr>
                <w:rFonts w:ascii="Times New Roman" w:hAnsi="Times New Roman" w:cs="Times New Roman"/>
                <w:sz w:val="16"/>
                <w:szCs w:val="16"/>
              </w:rPr>
              <w:br/>
              <w:t>(</w:t>
            </w:r>
            <w:r w:rsidR="00E519D6">
              <w:rPr>
                <w:rFonts w:ascii="Times New Roman" w:hAnsi="Times New Roman" w:cs="Times New Roman"/>
                <w:sz w:val="16"/>
                <w:szCs w:val="16"/>
              </w:rPr>
              <w:t>0.0005</w:t>
            </w:r>
            <w:r w:rsidR="001737C5">
              <w:rPr>
                <w:rFonts w:ascii="Times New Roman" w:hAnsi="Times New Roman" w:cs="Times New Roman"/>
                <w:sz w:val="16"/>
                <w:szCs w:val="16"/>
              </w:rPr>
              <w:t>)</w:t>
            </w:r>
          </w:p>
        </w:tc>
      </w:tr>
      <w:tr w:rsidR="005549E0" w:rsidRPr="00A753FC" w14:paraId="2B57ED0E" w14:textId="77777777" w:rsidTr="008000CB">
        <w:tc>
          <w:tcPr>
            <w:tcW w:w="2407" w:type="dxa"/>
            <w:vMerge/>
            <w:tcBorders>
              <w:top w:val="nil"/>
              <w:left w:val="nil"/>
              <w:bottom w:val="nil"/>
              <w:right w:val="nil"/>
            </w:tcBorders>
          </w:tcPr>
          <w:p w14:paraId="487DE29B" w14:textId="77777777" w:rsidR="005549E0" w:rsidRPr="001737C5" w:rsidRDefault="005549E0" w:rsidP="008000CB">
            <w:pPr>
              <w:rPr>
                <w:rFonts w:ascii="Times New Roman" w:hAnsi="Times New Roman" w:cs="Times New Roman"/>
                <w:b/>
                <w:bCs/>
              </w:rPr>
            </w:pPr>
          </w:p>
        </w:tc>
        <w:tc>
          <w:tcPr>
            <w:tcW w:w="2407" w:type="dxa"/>
            <w:tcBorders>
              <w:top w:val="nil"/>
              <w:left w:val="nil"/>
              <w:bottom w:val="nil"/>
              <w:right w:val="nil"/>
            </w:tcBorders>
          </w:tcPr>
          <w:p w14:paraId="206B2648"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Only ICT upskilling</w:t>
            </w:r>
          </w:p>
        </w:tc>
        <w:tc>
          <w:tcPr>
            <w:tcW w:w="2407" w:type="dxa"/>
            <w:tcBorders>
              <w:top w:val="nil"/>
              <w:left w:val="nil"/>
              <w:bottom w:val="nil"/>
              <w:right w:val="nil"/>
            </w:tcBorders>
          </w:tcPr>
          <w:p w14:paraId="77BD7C78" w14:textId="59CCFAC1"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0.0006***</w:t>
            </w:r>
          </w:p>
          <w:p w14:paraId="0A6FC0FF" w14:textId="788649E8" w:rsidR="00A753FC" w:rsidRPr="00A753FC" w:rsidRDefault="001737C5" w:rsidP="008000CB">
            <w:pPr>
              <w:jc w:val="center"/>
              <w:rPr>
                <w:rFonts w:ascii="Times New Roman" w:hAnsi="Times New Roman" w:cs="Times New Roman"/>
                <w:sz w:val="16"/>
                <w:szCs w:val="16"/>
              </w:rPr>
            </w:pPr>
            <w:r>
              <w:rPr>
                <w:rFonts w:ascii="Times New Roman" w:hAnsi="Times New Roman" w:cs="Times New Roman"/>
                <w:sz w:val="16"/>
                <w:szCs w:val="16"/>
              </w:rPr>
              <w:t>(</w:t>
            </w:r>
            <w:r w:rsidR="00E519D6">
              <w:rPr>
                <w:rFonts w:ascii="Times New Roman" w:hAnsi="Times New Roman" w:cs="Times New Roman"/>
                <w:sz w:val="16"/>
                <w:szCs w:val="16"/>
              </w:rPr>
              <w:t>0.0001</w:t>
            </w:r>
            <w:r>
              <w:rPr>
                <w:rFonts w:ascii="Times New Roman" w:hAnsi="Times New Roman" w:cs="Times New Roman"/>
                <w:sz w:val="16"/>
                <w:szCs w:val="16"/>
              </w:rPr>
              <w:t>)</w:t>
            </w:r>
            <w:r w:rsidR="00A753FC" w:rsidRPr="00A753FC">
              <w:rPr>
                <w:rFonts w:ascii="Times New Roman" w:hAnsi="Times New Roman" w:cs="Times New Roman"/>
                <w:sz w:val="16"/>
                <w:szCs w:val="16"/>
              </w:rPr>
              <w:t xml:space="preserve"> </w:t>
            </w:r>
          </w:p>
          <w:p w14:paraId="49A8670E" w14:textId="02E0F04F" w:rsidR="00A753FC" w:rsidRPr="00A753FC" w:rsidRDefault="00A753FC" w:rsidP="008000CB">
            <w:pPr>
              <w:jc w:val="center"/>
              <w:rPr>
                <w:rFonts w:ascii="Times New Roman" w:hAnsi="Times New Roman" w:cs="Times New Roman"/>
                <w:sz w:val="16"/>
                <w:szCs w:val="16"/>
              </w:rPr>
            </w:pPr>
          </w:p>
        </w:tc>
        <w:tc>
          <w:tcPr>
            <w:tcW w:w="2407" w:type="dxa"/>
            <w:tcBorders>
              <w:top w:val="nil"/>
              <w:left w:val="nil"/>
              <w:bottom w:val="nil"/>
              <w:right w:val="nil"/>
            </w:tcBorders>
          </w:tcPr>
          <w:p w14:paraId="5C866830" w14:textId="09468767"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0.0005***</w:t>
            </w:r>
            <w:r w:rsidR="001737C5">
              <w:rPr>
                <w:rFonts w:ascii="Times New Roman" w:hAnsi="Times New Roman" w:cs="Times New Roman"/>
                <w:sz w:val="16"/>
                <w:szCs w:val="16"/>
              </w:rPr>
              <w:br/>
              <w:t>(</w:t>
            </w:r>
            <w:r w:rsidR="00E519D6">
              <w:rPr>
                <w:rFonts w:ascii="Times New Roman" w:hAnsi="Times New Roman" w:cs="Times New Roman"/>
                <w:sz w:val="16"/>
                <w:szCs w:val="16"/>
              </w:rPr>
              <w:t>0.0001</w:t>
            </w:r>
            <w:r w:rsidR="001737C5">
              <w:rPr>
                <w:rFonts w:ascii="Times New Roman" w:hAnsi="Times New Roman" w:cs="Times New Roman"/>
                <w:sz w:val="16"/>
                <w:szCs w:val="16"/>
              </w:rPr>
              <w:t>)</w:t>
            </w:r>
          </w:p>
        </w:tc>
      </w:tr>
      <w:tr w:rsidR="005549E0" w:rsidRPr="00A753FC" w14:paraId="677E998C" w14:textId="77777777" w:rsidTr="008000CB">
        <w:tc>
          <w:tcPr>
            <w:tcW w:w="2407" w:type="dxa"/>
            <w:vMerge/>
            <w:tcBorders>
              <w:top w:val="nil"/>
              <w:left w:val="nil"/>
              <w:bottom w:val="nil"/>
              <w:right w:val="nil"/>
            </w:tcBorders>
          </w:tcPr>
          <w:p w14:paraId="672DEFFA" w14:textId="77777777" w:rsidR="005549E0" w:rsidRPr="001737C5" w:rsidRDefault="005549E0" w:rsidP="008000CB">
            <w:pPr>
              <w:rPr>
                <w:rFonts w:ascii="Times New Roman" w:hAnsi="Times New Roman" w:cs="Times New Roman"/>
                <w:b/>
                <w:bCs/>
              </w:rPr>
            </w:pPr>
          </w:p>
        </w:tc>
        <w:tc>
          <w:tcPr>
            <w:tcW w:w="2407" w:type="dxa"/>
            <w:tcBorders>
              <w:top w:val="nil"/>
              <w:left w:val="nil"/>
              <w:bottom w:val="nil"/>
              <w:right w:val="nil"/>
            </w:tcBorders>
          </w:tcPr>
          <w:p w14:paraId="685C2502"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Only NON-ICT upskilling</w:t>
            </w:r>
          </w:p>
        </w:tc>
        <w:tc>
          <w:tcPr>
            <w:tcW w:w="2407" w:type="dxa"/>
            <w:tcBorders>
              <w:top w:val="nil"/>
              <w:left w:val="nil"/>
              <w:bottom w:val="nil"/>
              <w:right w:val="nil"/>
            </w:tcBorders>
          </w:tcPr>
          <w:p w14:paraId="586F11EB" w14:textId="0503716A"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0.0013***</w:t>
            </w:r>
            <w:r w:rsidR="00A753FC" w:rsidRPr="00A753FC">
              <w:rPr>
                <w:rFonts w:ascii="Times New Roman" w:hAnsi="Times New Roman" w:cs="Times New Roman"/>
                <w:sz w:val="16"/>
                <w:szCs w:val="16"/>
              </w:rPr>
              <w:br/>
            </w:r>
            <w:r w:rsidR="001737C5">
              <w:rPr>
                <w:rFonts w:ascii="Times New Roman" w:hAnsi="Times New Roman" w:cs="Times New Roman"/>
                <w:sz w:val="16"/>
                <w:szCs w:val="16"/>
              </w:rPr>
              <w:t>(</w:t>
            </w:r>
            <w:r w:rsidR="00E519D6">
              <w:rPr>
                <w:rFonts w:ascii="Times New Roman" w:hAnsi="Times New Roman" w:cs="Times New Roman"/>
                <w:sz w:val="16"/>
                <w:szCs w:val="16"/>
              </w:rPr>
              <w:t>0.0002</w:t>
            </w:r>
            <w:r w:rsidR="001737C5">
              <w:rPr>
                <w:rFonts w:ascii="Times New Roman" w:hAnsi="Times New Roman" w:cs="Times New Roman"/>
                <w:sz w:val="16"/>
                <w:szCs w:val="16"/>
              </w:rPr>
              <w:t>)</w:t>
            </w:r>
            <w:r w:rsidR="00A753FC" w:rsidRPr="00A753FC">
              <w:rPr>
                <w:rFonts w:ascii="Times New Roman" w:hAnsi="Times New Roman" w:cs="Times New Roman"/>
                <w:sz w:val="16"/>
                <w:szCs w:val="16"/>
              </w:rPr>
              <w:t xml:space="preserve"> </w:t>
            </w:r>
          </w:p>
          <w:p w14:paraId="320499BD" w14:textId="7EB748C1" w:rsidR="00A753FC" w:rsidRPr="00A753FC" w:rsidRDefault="00A753FC" w:rsidP="008000CB">
            <w:pPr>
              <w:jc w:val="center"/>
              <w:rPr>
                <w:rFonts w:ascii="Times New Roman" w:hAnsi="Times New Roman" w:cs="Times New Roman"/>
                <w:sz w:val="16"/>
                <w:szCs w:val="16"/>
              </w:rPr>
            </w:pPr>
          </w:p>
        </w:tc>
        <w:tc>
          <w:tcPr>
            <w:tcW w:w="2407" w:type="dxa"/>
            <w:tcBorders>
              <w:top w:val="nil"/>
              <w:left w:val="nil"/>
              <w:bottom w:val="nil"/>
              <w:right w:val="nil"/>
            </w:tcBorders>
          </w:tcPr>
          <w:p w14:paraId="758AC398" w14:textId="6F897B3B"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0.0016***</w:t>
            </w:r>
            <w:r w:rsidR="001737C5">
              <w:rPr>
                <w:rFonts w:ascii="Times New Roman" w:hAnsi="Times New Roman" w:cs="Times New Roman"/>
                <w:sz w:val="16"/>
                <w:szCs w:val="16"/>
              </w:rPr>
              <w:br/>
              <w:t>(</w:t>
            </w:r>
            <w:r w:rsidR="00E519D6">
              <w:rPr>
                <w:rFonts w:ascii="Times New Roman" w:hAnsi="Times New Roman" w:cs="Times New Roman"/>
                <w:sz w:val="16"/>
                <w:szCs w:val="16"/>
              </w:rPr>
              <w:t>0.0004</w:t>
            </w:r>
            <w:r w:rsidR="001737C5">
              <w:rPr>
                <w:rFonts w:ascii="Times New Roman" w:hAnsi="Times New Roman" w:cs="Times New Roman"/>
                <w:sz w:val="16"/>
                <w:szCs w:val="16"/>
              </w:rPr>
              <w:t>)</w:t>
            </w:r>
          </w:p>
        </w:tc>
      </w:tr>
      <w:tr w:rsidR="005549E0" w:rsidRPr="00A753FC" w14:paraId="4B2B74BD" w14:textId="77777777" w:rsidTr="008000CB">
        <w:tc>
          <w:tcPr>
            <w:tcW w:w="2407" w:type="dxa"/>
            <w:vMerge/>
            <w:tcBorders>
              <w:top w:val="nil"/>
              <w:left w:val="nil"/>
              <w:bottom w:val="nil"/>
              <w:right w:val="nil"/>
            </w:tcBorders>
          </w:tcPr>
          <w:p w14:paraId="7ED58F75" w14:textId="77777777" w:rsidR="005549E0" w:rsidRPr="001737C5" w:rsidRDefault="005549E0" w:rsidP="008000CB">
            <w:pPr>
              <w:rPr>
                <w:rFonts w:ascii="Times New Roman" w:hAnsi="Times New Roman" w:cs="Times New Roman"/>
                <w:b/>
                <w:bCs/>
              </w:rPr>
            </w:pPr>
          </w:p>
        </w:tc>
        <w:tc>
          <w:tcPr>
            <w:tcW w:w="2407" w:type="dxa"/>
            <w:tcBorders>
              <w:top w:val="nil"/>
              <w:left w:val="nil"/>
              <w:bottom w:val="nil"/>
              <w:right w:val="nil"/>
            </w:tcBorders>
          </w:tcPr>
          <w:p w14:paraId="61ED8884"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Conjoint upskilling</w:t>
            </w:r>
          </w:p>
        </w:tc>
        <w:tc>
          <w:tcPr>
            <w:tcW w:w="2407" w:type="dxa"/>
            <w:tcBorders>
              <w:top w:val="nil"/>
              <w:left w:val="nil"/>
              <w:bottom w:val="nil"/>
              <w:right w:val="nil"/>
            </w:tcBorders>
          </w:tcPr>
          <w:p w14:paraId="709B2A75" w14:textId="09A8E7F0"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0.0008***</w:t>
            </w:r>
            <w:r w:rsidR="00A753FC" w:rsidRPr="00A753FC">
              <w:rPr>
                <w:rFonts w:ascii="Times New Roman" w:hAnsi="Times New Roman" w:cs="Times New Roman"/>
                <w:sz w:val="16"/>
                <w:szCs w:val="16"/>
              </w:rPr>
              <w:br/>
            </w:r>
            <w:r w:rsidR="001737C5">
              <w:rPr>
                <w:rFonts w:ascii="Times New Roman" w:hAnsi="Times New Roman" w:cs="Times New Roman"/>
                <w:sz w:val="16"/>
                <w:szCs w:val="16"/>
              </w:rPr>
              <w:t>(</w:t>
            </w:r>
            <w:r w:rsidR="00E519D6">
              <w:rPr>
                <w:rFonts w:ascii="Times New Roman" w:hAnsi="Times New Roman" w:cs="Times New Roman"/>
                <w:sz w:val="16"/>
                <w:szCs w:val="16"/>
              </w:rPr>
              <w:t>0.0001</w:t>
            </w:r>
            <w:r w:rsidR="001737C5">
              <w:rPr>
                <w:rFonts w:ascii="Times New Roman" w:hAnsi="Times New Roman" w:cs="Times New Roman"/>
                <w:sz w:val="16"/>
                <w:szCs w:val="16"/>
              </w:rPr>
              <w:t>)</w:t>
            </w:r>
            <w:r w:rsidR="00A753FC" w:rsidRPr="00A753FC">
              <w:rPr>
                <w:rFonts w:ascii="Times New Roman" w:hAnsi="Times New Roman" w:cs="Times New Roman"/>
                <w:sz w:val="16"/>
                <w:szCs w:val="16"/>
              </w:rPr>
              <w:t xml:space="preserve"> </w:t>
            </w:r>
          </w:p>
        </w:tc>
        <w:tc>
          <w:tcPr>
            <w:tcW w:w="2407" w:type="dxa"/>
            <w:tcBorders>
              <w:top w:val="nil"/>
              <w:left w:val="nil"/>
              <w:bottom w:val="nil"/>
              <w:right w:val="nil"/>
            </w:tcBorders>
          </w:tcPr>
          <w:p w14:paraId="5E7236BB" w14:textId="77777777" w:rsidR="005549E0"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0.0007***</w:t>
            </w:r>
            <w:r w:rsidR="001737C5">
              <w:rPr>
                <w:rFonts w:ascii="Times New Roman" w:hAnsi="Times New Roman" w:cs="Times New Roman"/>
                <w:sz w:val="16"/>
                <w:szCs w:val="16"/>
              </w:rPr>
              <w:br/>
              <w:t>(</w:t>
            </w:r>
            <w:r w:rsidR="00E519D6">
              <w:rPr>
                <w:rFonts w:ascii="Times New Roman" w:hAnsi="Times New Roman" w:cs="Times New Roman"/>
                <w:sz w:val="16"/>
                <w:szCs w:val="16"/>
              </w:rPr>
              <w:t>0.0001</w:t>
            </w:r>
            <w:r w:rsidR="001737C5">
              <w:rPr>
                <w:rFonts w:ascii="Times New Roman" w:hAnsi="Times New Roman" w:cs="Times New Roman"/>
                <w:sz w:val="16"/>
                <w:szCs w:val="16"/>
              </w:rPr>
              <w:t>)</w:t>
            </w:r>
          </w:p>
          <w:p w14:paraId="0BB8CA09" w14:textId="1F24B64C" w:rsidR="002E530C" w:rsidRPr="00A753FC" w:rsidRDefault="002E530C" w:rsidP="008000CB">
            <w:pPr>
              <w:jc w:val="center"/>
              <w:rPr>
                <w:rFonts w:ascii="Times New Roman" w:hAnsi="Times New Roman" w:cs="Times New Roman"/>
                <w:sz w:val="16"/>
                <w:szCs w:val="16"/>
              </w:rPr>
            </w:pPr>
          </w:p>
        </w:tc>
      </w:tr>
      <w:tr w:rsidR="005549E0" w:rsidRPr="00A753FC" w14:paraId="3EACA86B" w14:textId="77777777" w:rsidTr="008000CB">
        <w:tc>
          <w:tcPr>
            <w:tcW w:w="2407" w:type="dxa"/>
            <w:vMerge/>
            <w:tcBorders>
              <w:top w:val="nil"/>
              <w:left w:val="nil"/>
              <w:bottom w:val="nil"/>
              <w:right w:val="nil"/>
            </w:tcBorders>
          </w:tcPr>
          <w:p w14:paraId="5D2A5CB6" w14:textId="77777777" w:rsidR="005549E0" w:rsidRPr="001737C5" w:rsidRDefault="005549E0" w:rsidP="008000CB">
            <w:pPr>
              <w:rPr>
                <w:rFonts w:ascii="Times New Roman" w:hAnsi="Times New Roman" w:cs="Times New Roman"/>
                <w:b/>
                <w:bCs/>
              </w:rPr>
            </w:pPr>
          </w:p>
        </w:tc>
        <w:tc>
          <w:tcPr>
            <w:tcW w:w="2407" w:type="dxa"/>
            <w:tcBorders>
              <w:top w:val="nil"/>
              <w:left w:val="nil"/>
              <w:bottom w:val="nil"/>
              <w:right w:val="nil"/>
            </w:tcBorders>
          </w:tcPr>
          <w:p w14:paraId="3D339B18" w14:textId="77777777" w:rsidR="005549E0" w:rsidRPr="00A753FC"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7FD1AD8C" w14:textId="77777777" w:rsidR="005549E0" w:rsidRPr="00A753FC"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29FBDF27" w14:textId="77777777" w:rsidR="005549E0" w:rsidRPr="00A753FC" w:rsidRDefault="005549E0" w:rsidP="008000CB">
            <w:pPr>
              <w:rPr>
                <w:rFonts w:ascii="Times New Roman" w:hAnsi="Times New Roman" w:cs="Times New Roman"/>
                <w:sz w:val="16"/>
                <w:szCs w:val="16"/>
              </w:rPr>
            </w:pPr>
          </w:p>
        </w:tc>
      </w:tr>
      <w:tr w:rsidR="005549E0" w:rsidRPr="00A753FC" w14:paraId="53491883" w14:textId="77777777" w:rsidTr="008000CB">
        <w:tc>
          <w:tcPr>
            <w:tcW w:w="2407" w:type="dxa"/>
            <w:vMerge w:val="restart"/>
            <w:tcBorders>
              <w:top w:val="nil"/>
              <w:left w:val="nil"/>
              <w:bottom w:val="nil"/>
              <w:right w:val="nil"/>
            </w:tcBorders>
          </w:tcPr>
          <w:p w14:paraId="00C5F521" w14:textId="77777777" w:rsidR="005549E0" w:rsidRPr="001737C5" w:rsidRDefault="005549E0" w:rsidP="008000CB">
            <w:pPr>
              <w:rPr>
                <w:rFonts w:ascii="Times New Roman" w:hAnsi="Times New Roman" w:cs="Times New Roman"/>
                <w:b/>
                <w:bCs/>
              </w:rPr>
            </w:pPr>
          </w:p>
          <w:p w14:paraId="4559A7D0" w14:textId="77777777" w:rsidR="005549E0" w:rsidRPr="001737C5" w:rsidRDefault="005549E0" w:rsidP="008000CB">
            <w:pPr>
              <w:rPr>
                <w:rFonts w:ascii="Times New Roman" w:hAnsi="Times New Roman" w:cs="Times New Roman"/>
                <w:b/>
                <w:bCs/>
              </w:rPr>
            </w:pPr>
          </w:p>
          <w:p w14:paraId="1B87B294" w14:textId="77777777" w:rsidR="005549E0" w:rsidRPr="001737C5" w:rsidRDefault="005549E0" w:rsidP="008000CB">
            <w:pPr>
              <w:jc w:val="center"/>
              <w:rPr>
                <w:rFonts w:ascii="Times New Roman" w:hAnsi="Times New Roman" w:cs="Times New Roman"/>
                <w:b/>
                <w:bCs/>
              </w:rPr>
            </w:pPr>
            <w:r w:rsidRPr="001737C5">
              <w:rPr>
                <w:rFonts w:ascii="Times New Roman" w:hAnsi="Times New Roman" w:cs="Times New Roman"/>
                <w:b/>
                <w:bCs/>
              </w:rPr>
              <w:t>Medium</w:t>
            </w:r>
          </w:p>
        </w:tc>
        <w:tc>
          <w:tcPr>
            <w:tcW w:w="2407" w:type="dxa"/>
            <w:tcBorders>
              <w:top w:val="nil"/>
              <w:left w:val="nil"/>
              <w:bottom w:val="nil"/>
              <w:right w:val="nil"/>
            </w:tcBorders>
          </w:tcPr>
          <w:p w14:paraId="3FDA98CE"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No upskilling</w:t>
            </w:r>
          </w:p>
        </w:tc>
        <w:tc>
          <w:tcPr>
            <w:tcW w:w="2407" w:type="dxa"/>
            <w:tcBorders>
              <w:top w:val="nil"/>
              <w:left w:val="nil"/>
              <w:bottom w:val="nil"/>
              <w:right w:val="nil"/>
            </w:tcBorders>
          </w:tcPr>
          <w:p w14:paraId="4024E3CA" w14:textId="0E290296"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-0.0037***</w:t>
            </w:r>
            <w:r w:rsidR="00A753FC" w:rsidRPr="00A753FC">
              <w:rPr>
                <w:rFonts w:ascii="Times New Roman" w:hAnsi="Times New Roman" w:cs="Times New Roman"/>
                <w:sz w:val="16"/>
                <w:szCs w:val="16"/>
              </w:rPr>
              <w:br/>
            </w:r>
            <w:r w:rsidR="001737C5">
              <w:rPr>
                <w:rFonts w:ascii="Times New Roman" w:hAnsi="Times New Roman" w:cs="Times New Roman"/>
                <w:sz w:val="16"/>
                <w:szCs w:val="16"/>
              </w:rPr>
              <w:t>(</w:t>
            </w:r>
            <w:r w:rsidR="009121D8">
              <w:rPr>
                <w:rFonts w:ascii="Times New Roman" w:hAnsi="Times New Roman" w:cs="Times New Roman"/>
                <w:sz w:val="16"/>
                <w:szCs w:val="16"/>
              </w:rPr>
              <w:t>0.0004</w:t>
            </w:r>
            <w:r w:rsidR="001737C5">
              <w:rPr>
                <w:rFonts w:ascii="Times New Roman" w:hAnsi="Times New Roman" w:cs="Times New Roman"/>
                <w:sz w:val="16"/>
                <w:szCs w:val="16"/>
              </w:rPr>
              <w:t>)</w:t>
            </w:r>
            <w:r w:rsidR="00A753FC" w:rsidRPr="00A753FC">
              <w:rPr>
                <w:rFonts w:ascii="Times New Roman" w:hAnsi="Times New Roman" w:cs="Times New Roman"/>
                <w:sz w:val="16"/>
                <w:szCs w:val="16"/>
              </w:rPr>
              <w:t xml:space="preserve"> </w:t>
            </w:r>
            <w:r w:rsidR="00A753FC" w:rsidRPr="00A753FC">
              <w:rPr>
                <w:rFonts w:ascii="Times New Roman" w:hAnsi="Times New Roman" w:cs="Times New Roman"/>
                <w:sz w:val="16"/>
                <w:szCs w:val="16"/>
              </w:rPr>
              <w:br/>
            </w:r>
          </w:p>
        </w:tc>
        <w:tc>
          <w:tcPr>
            <w:tcW w:w="2407" w:type="dxa"/>
            <w:tcBorders>
              <w:top w:val="nil"/>
              <w:left w:val="nil"/>
              <w:bottom w:val="nil"/>
              <w:right w:val="nil"/>
            </w:tcBorders>
          </w:tcPr>
          <w:p w14:paraId="624384C3" w14:textId="07868938"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-0.0015**</w:t>
            </w:r>
            <w:r w:rsidR="001737C5">
              <w:rPr>
                <w:rFonts w:ascii="Times New Roman" w:hAnsi="Times New Roman" w:cs="Times New Roman"/>
                <w:sz w:val="16"/>
                <w:szCs w:val="16"/>
              </w:rPr>
              <w:br/>
              <w:t>(</w:t>
            </w:r>
            <w:r w:rsidR="009121D8">
              <w:rPr>
                <w:rFonts w:ascii="Times New Roman" w:hAnsi="Times New Roman" w:cs="Times New Roman"/>
                <w:sz w:val="16"/>
                <w:szCs w:val="16"/>
              </w:rPr>
              <w:t>0.0007</w:t>
            </w:r>
            <w:r w:rsidR="001737C5">
              <w:rPr>
                <w:rFonts w:ascii="Times New Roman" w:hAnsi="Times New Roman" w:cs="Times New Roman"/>
                <w:sz w:val="16"/>
                <w:szCs w:val="16"/>
              </w:rPr>
              <w:t>)</w:t>
            </w:r>
          </w:p>
        </w:tc>
      </w:tr>
      <w:tr w:rsidR="005549E0" w:rsidRPr="00A753FC" w14:paraId="20351FD3" w14:textId="77777777" w:rsidTr="008000CB">
        <w:tc>
          <w:tcPr>
            <w:tcW w:w="2407" w:type="dxa"/>
            <w:vMerge/>
            <w:tcBorders>
              <w:top w:val="nil"/>
              <w:left w:val="nil"/>
              <w:bottom w:val="nil"/>
              <w:right w:val="nil"/>
            </w:tcBorders>
          </w:tcPr>
          <w:p w14:paraId="363E341B" w14:textId="77777777" w:rsidR="005549E0" w:rsidRPr="001737C5" w:rsidRDefault="005549E0" w:rsidP="008000CB">
            <w:pPr>
              <w:rPr>
                <w:rFonts w:ascii="Times New Roman" w:hAnsi="Times New Roman" w:cs="Times New Roman"/>
                <w:b/>
                <w:bCs/>
              </w:rPr>
            </w:pPr>
          </w:p>
        </w:tc>
        <w:tc>
          <w:tcPr>
            <w:tcW w:w="2407" w:type="dxa"/>
            <w:tcBorders>
              <w:top w:val="nil"/>
              <w:left w:val="nil"/>
              <w:bottom w:val="nil"/>
              <w:right w:val="nil"/>
            </w:tcBorders>
          </w:tcPr>
          <w:p w14:paraId="0B61B379"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Only ICT upskilling</w:t>
            </w:r>
          </w:p>
        </w:tc>
        <w:tc>
          <w:tcPr>
            <w:tcW w:w="2407" w:type="dxa"/>
            <w:tcBorders>
              <w:top w:val="nil"/>
              <w:left w:val="nil"/>
              <w:bottom w:val="nil"/>
              <w:right w:val="nil"/>
            </w:tcBorders>
          </w:tcPr>
          <w:p w14:paraId="3E2EDD42" w14:textId="5EFA55AA"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0.0008***</w:t>
            </w:r>
            <w:r w:rsidR="00A753FC" w:rsidRPr="00A753FC">
              <w:rPr>
                <w:rFonts w:ascii="Times New Roman" w:hAnsi="Times New Roman" w:cs="Times New Roman"/>
                <w:sz w:val="16"/>
                <w:szCs w:val="16"/>
              </w:rPr>
              <w:br/>
            </w:r>
            <w:r w:rsidR="001737C5">
              <w:rPr>
                <w:rFonts w:ascii="Times New Roman" w:hAnsi="Times New Roman" w:cs="Times New Roman"/>
                <w:sz w:val="16"/>
                <w:szCs w:val="16"/>
              </w:rPr>
              <w:t>(</w:t>
            </w:r>
            <w:r w:rsidR="009121D8">
              <w:rPr>
                <w:rFonts w:ascii="Times New Roman" w:hAnsi="Times New Roman" w:cs="Times New Roman"/>
                <w:sz w:val="16"/>
                <w:szCs w:val="16"/>
              </w:rPr>
              <w:t>0.0002</w:t>
            </w:r>
            <w:r w:rsidR="001737C5">
              <w:rPr>
                <w:rFonts w:ascii="Times New Roman" w:hAnsi="Times New Roman" w:cs="Times New Roman"/>
                <w:sz w:val="16"/>
                <w:szCs w:val="16"/>
              </w:rPr>
              <w:t>)</w:t>
            </w:r>
            <w:r w:rsidR="00A753FC" w:rsidRPr="00A753FC">
              <w:rPr>
                <w:rFonts w:ascii="Times New Roman" w:hAnsi="Times New Roman" w:cs="Times New Roman"/>
                <w:sz w:val="16"/>
                <w:szCs w:val="16"/>
              </w:rPr>
              <w:br/>
            </w:r>
          </w:p>
        </w:tc>
        <w:tc>
          <w:tcPr>
            <w:tcW w:w="2407" w:type="dxa"/>
            <w:tcBorders>
              <w:top w:val="nil"/>
              <w:left w:val="nil"/>
              <w:bottom w:val="nil"/>
              <w:right w:val="nil"/>
            </w:tcBorders>
          </w:tcPr>
          <w:p w14:paraId="26EAFE93" w14:textId="4567FDFA"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0.0002</w:t>
            </w:r>
            <w:r w:rsidR="001737C5">
              <w:rPr>
                <w:rFonts w:ascii="Times New Roman" w:hAnsi="Times New Roman" w:cs="Times New Roman"/>
                <w:sz w:val="16"/>
                <w:szCs w:val="16"/>
              </w:rPr>
              <w:br/>
              <w:t>(</w:t>
            </w:r>
            <w:r w:rsidR="009121D8">
              <w:rPr>
                <w:rFonts w:ascii="Times New Roman" w:hAnsi="Times New Roman" w:cs="Times New Roman"/>
                <w:sz w:val="16"/>
                <w:szCs w:val="16"/>
              </w:rPr>
              <w:t>0.0003</w:t>
            </w:r>
            <w:r w:rsidR="001737C5">
              <w:rPr>
                <w:rFonts w:ascii="Times New Roman" w:hAnsi="Times New Roman" w:cs="Times New Roman"/>
                <w:sz w:val="16"/>
                <w:szCs w:val="16"/>
              </w:rPr>
              <w:t>)</w:t>
            </w:r>
          </w:p>
        </w:tc>
      </w:tr>
      <w:tr w:rsidR="005549E0" w:rsidRPr="00A753FC" w14:paraId="21FAF1AB" w14:textId="77777777" w:rsidTr="008000CB">
        <w:tc>
          <w:tcPr>
            <w:tcW w:w="2407" w:type="dxa"/>
            <w:vMerge/>
            <w:tcBorders>
              <w:top w:val="nil"/>
              <w:left w:val="nil"/>
              <w:bottom w:val="nil"/>
              <w:right w:val="nil"/>
            </w:tcBorders>
          </w:tcPr>
          <w:p w14:paraId="3112B400" w14:textId="77777777" w:rsidR="005549E0" w:rsidRPr="001737C5" w:rsidRDefault="005549E0" w:rsidP="008000CB">
            <w:pPr>
              <w:rPr>
                <w:rFonts w:ascii="Times New Roman" w:hAnsi="Times New Roman" w:cs="Times New Roman"/>
                <w:b/>
                <w:bCs/>
              </w:rPr>
            </w:pPr>
          </w:p>
        </w:tc>
        <w:tc>
          <w:tcPr>
            <w:tcW w:w="2407" w:type="dxa"/>
            <w:tcBorders>
              <w:top w:val="nil"/>
              <w:left w:val="nil"/>
              <w:bottom w:val="nil"/>
              <w:right w:val="nil"/>
            </w:tcBorders>
          </w:tcPr>
          <w:p w14:paraId="35902F61"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Only NON-ICT upskilling</w:t>
            </w:r>
          </w:p>
        </w:tc>
        <w:tc>
          <w:tcPr>
            <w:tcW w:w="2407" w:type="dxa"/>
            <w:tcBorders>
              <w:top w:val="nil"/>
              <w:left w:val="nil"/>
              <w:bottom w:val="nil"/>
              <w:right w:val="nil"/>
            </w:tcBorders>
          </w:tcPr>
          <w:p w14:paraId="428CEEBE" w14:textId="11E6331E"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0.0008**</w:t>
            </w:r>
            <w:r w:rsidR="00A753FC" w:rsidRPr="00A753FC">
              <w:rPr>
                <w:rFonts w:ascii="Times New Roman" w:hAnsi="Times New Roman" w:cs="Times New Roman"/>
                <w:sz w:val="16"/>
                <w:szCs w:val="16"/>
              </w:rPr>
              <w:br/>
            </w:r>
            <w:r w:rsidR="001737C5">
              <w:rPr>
                <w:rFonts w:ascii="Times New Roman" w:hAnsi="Times New Roman" w:cs="Times New Roman"/>
                <w:sz w:val="16"/>
                <w:szCs w:val="16"/>
              </w:rPr>
              <w:t>(</w:t>
            </w:r>
            <w:r w:rsidR="009121D8">
              <w:rPr>
                <w:rFonts w:ascii="Times New Roman" w:hAnsi="Times New Roman" w:cs="Times New Roman"/>
                <w:sz w:val="16"/>
                <w:szCs w:val="16"/>
              </w:rPr>
              <w:t>0.0003</w:t>
            </w:r>
            <w:r w:rsidR="001737C5">
              <w:rPr>
                <w:rFonts w:ascii="Times New Roman" w:hAnsi="Times New Roman" w:cs="Times New Roman"/>
                <w:sz w:val="16"/>
                <w:szCs w:val="16"/>
              </w:rPr>
              <w:t>)</w:t>
            </w:r>
          </w:p>
          <w:p w14:paraId="77766BBC" w14:textId="4F6721EA" w:rsidR="00A753FC" w:rsidRPr="00A753FC" w:rsidRDefault="00A753FC" w:rsidP="008000CB">
            <w:pPr>
              <w:jc w:val="center"/>
              <w:rPr>
                <w:rFonts w:ascii="Times New Roman" w:hAnsi="Times New Roman" w:cs="Times New Roman"/>
                <w:sz w:val="16"/>
                <w:szCs w:val="16"/>
              </w:rPr>
            </w:pPr>
          </w:p>
        </w:tc>
        <w:tc>
          <w:tcPr>
            <w:tcW w:w="2407" w:type="dxa"/>
            <w:tcBorders>
              <w:top w:val="nil"/>
              <w:left w:val="nil"/>
              <w:bottom w:val="nil"/>
              <w:right w:val="nil"/>
            </w:tcBorders>
          </w:tcPr>
          <w:p w14:paraId="151000CA" w14:textId="3A1B7333"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0.0005</w:t>
            </w:r>
            <w:r w:rsidR="001737C5">
              <w:rPr>
                <w:rFonts w:ascii="Times New Roman" w:hAnsi="Times New Roman" w:cs="Times New Roman"/>
                <w:sz w:val="16"/>
                <w:szCs w:val="16"/>
              </w:rPr>
              <w:br/>
              <w:t>(</w:t>
            </w:r>
            <w:r w:rsidR="009121D8">
              <w:rPr>
                <w:rFonts w:ascii="Times New Roman" w:hAnsi="Times New Roman" w:cs="Times New Roman"/>
                <w:sz w:val="16"/>
                <w:szCs w:val="16"/>
              </w:rPr>
              <w:t>0.0005</w:t>
            </w:r>
            <w:r w:rsidR="001737C5">
              <w:rPr>
                <w:rFonts w:ascii="Times New Roman" w:hAnsi="Times New Roman" w:cs="Times New Roman"/>
                <w:sz w:val="16"/>
                <w:szCs w:val="16"/>
              </w:rPr>
              <w:t>)</w:t>
            </w:r>
          </w:p>
        </w:tc>
      </w:tr>
      <w:tr w:rsidR="005549E0" w:rsidRPr="00A753FC" w14:paraId="7CA4D1A8" w14:textId="77777777" w:rsidTr="008000CB">
        <w:tc>
          <w:tcPr>
            <w:tcW w:w="2407" w:type="dxa"/>
            <w:vMerge/>
            <w:tcBorders>
              <w:top w:val="nil"/>
              <w:left w:val="nil"/>
              <w:bottom w:val="nil"/>
              <w:right w:val="nil"/>
            </w:tcBorders>
          </w:tcPr>
          <w:p w14:paraId="3315EE03" w14:textId="77777777" w:rsidR="005549E0" w:rsidRPr="001737C5" w:rsidRDefault="005549E0" w:rsidP="008000CB">
            <w:pPr>
              <w:rPr>
                <w:rFonts w:ascii="Times New Roman" w:hAnsi="Times New Roman" w:cs="Times New Roman"/>
                <w:b/>
                <w:bCs/>
              </w:rPr>
            </w:pPr>
          </w:p>
        </w:tc>
        <w:tc>
          <w:tcPr>
            <w:tcW w:w="2407" w:type="dxa"/>
            <w:tcBorders>
              <w:top w:val="nil"/>
              <w:left w:val="nil"/>
              <w:bottom w:val="nil"/>
              <w:right w:val="nil"/>
            </w:tcBorders>
          </w:tcPr>
          <w:p w14:paraId="6B58A81A"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Conjoint upskilling</w:t>
            </w:r>
          </w:p>
        </w:tc>
        <w:tc>
          <w:tcPr>
            <w:tcW w:w="2407" w:type="dxa"/>
            <w:tcBorders>
              <w:top w:val="nil"/>
              <w:left w:val="nil"/>
              <w:bottom w:val="nil"/>
              <w:right w:val="nil"/>
            </w:tcBorders>
          </w:tcPr>
          <w:p w14:paraId="4335E46E" w14:textId="5779EEB5"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0.0021***</w:t>
            </w:r>
            <w:r w:rsidR="00A753FC" w:rsidRPr="00A753FC">
              <w:rPr>
                <w:rFonts w:ascii="Times New Roman" w:hAnsi="Times New Roman" w:cs="Times New Roman"/>
                <w:sz w:val="16"/>
                <w:szCs w:val="16"/>
              </w:rPr>
              <w:br/>
            </w:r>
            <w:r w:rsidR="001737C5">
              <w:rPr>
                <w:rFonts w:ascii="Times New Roman" w:hAnsi="Times New Roman" w:cs="Times New Roman"/>
                <w:sz w:val="16"/>
                <w:szCs w:val="16"/>
              </w:rPr>
              <w:t>(</w:t>
            </w:r>
            <w:r w:rsidR="009121D8">
              <w:rPr>
                <w:rFonts w:ascii="Times New Roman" w:hAnsi="Times New Roman" w:cs="Times New Roman"/>
                <w:sz w:val="16"/>
                <w:szCs w:val="16"/>
              </w:rPr>
              <w:t>0.0002</w:t>
            </w:r>
            <w:r w:rsidR="001737C5">
              <w:rPr>
                <w:rFonts w:ascii="Times New Roman" w:hAnsi="Times New Roman" w:cs="Times New Roman"/>
                <w:sz w:val="16"/>
                <w:szCs w:val="16"/>
              </w:rPr>
              <w:t>)</w:t>
            </w:r>
            <w:r w:rsidR="00A753FC" w:rsidRPr="00A753FC">
              <w:rPr>
                <w:rFonts w:ascii="Times New Roman" w:hAnsi="Times New Roman" w:cs="Times New Roman"/>
                <w:sz w:val="16"/>
                <w:szCs w:val="16"/>
              </w:rPr>
              <w:t xml:space="preserve"> </w:t>
            </w:r>
          </w:p>
        </w:tc>
        <w:tc>
          <w:tcPr>
            <w:tcW w:w="2407" w:type="dxa"/>
            <w:tcBorders>
              <w:top w:val="nil"/>
              <w:left w:val="nil"/>
              <w:bottom w:val="nil"/>
              <w:right w:val="nil"/>
            </w:tcBorders>
          </w:tcPr>
          <w:p w14:paraId="78E29910" w14:textId="77777777" w:rsidR="005549E0"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0.0008**</w:t>
            </w:r>
            <w:r w:rsidR="001737C5">
              <w:rPr>
                <w:rFonts w:ascii="Times New Roman" w:hAnsi="Times New Roman" w:cs="Times New Roman"/>
                <w:sz w:val="16"/>
                <w:szCs w:val="16"/>
              </w:rPr>
              <w:br/>
              <w:t>(</w:t>
            </w:r>
            <w:r w:rsidR="009121D8">
              <w:rPr>
                <w:rFonts w:ascii="Times New Roman" w:hAnsi="Times New Roman" w:cs="Times New Roman"/>
                <w:sz w:val="16"/>
                <w:szCs w:val="16"/>
              </w:rPr>
              <w:t>0.0004</w:t>
            </w:r>
            <w:r w:rsidR="001737C5">
              <w:rPr>
                <w:rFonts w:ascii="Times New Roman" w:hAnsi="Times New Roman" w:cs="Times New Roman"/>
                <w:sz w:val="16"/>
                <w:szCs w:val="16"/>
              </w:rPr>
              <w:t>)</w:t>
            </w:r>
          </w:p>
          <w:p w14:paraId="05893AE3" w14:textId="2CC0BB6A" w:rsidR="002E530C" w:rsidRPr="00A753FC" w:rsidRDefault="002E530C" w:rsidP="008000CB">
            <w:pPr>
              <w:jc w:val="center"/>
              <w:rPr>
                <w:rFonts w:ascii="Times New Roman" w:hAnsi="Times New Roman" w:cs="Times New Roman"/>
                <w:sz w:val="16"/>
                <w:szCs w:val="16"/>
              </w:rPr>
            </w:pPr>
          </w:p>
        </w:tc>
      </w:tr>
      <w:tr w:rsidR="005549E0" w:rsidRPr="00A753FC" w14:paraId="5D7720AF" w14:textId="77777777" w:rsidTr="008000CB">
        <w:tc>
          <w:tcPr>
            <w:tcW w:w="2407" w:type="dxa"/>
            <w:vMerge/>
            <w:tcBorders>
              <w:top w:val="nil"/>
              <w:left w:val="nil"/>
              <w:bottom w:val="nil"/>
              <w:right w:val="nil"/>
            </w:tcBorders>
          </w:tcPr>
          <w:p w14:paraId="5A0C06E7" w14:textId="77777777" w:rsidR="005549E0" w:rsidRPr="001737C5" w:rsidRDefault="005549E0" w:rsidP="008000CB">
            <w:pPr>
              <w:rPr>
                <w:rFonts w:ascii="Times New Roman" w:hAnsi="Times New Roman" w:cs="Times New Roman"/>
                <w:b/>
                <w:bCs/>
              </w:rPr>
            </w:pPr>
          </w:p>
        </w:tc>
        <w:tc>
          <w:tcPr>
            <w:tcW w:w="2407" w:type="dxa"/>
            <w:tcBorders>
              <w:top w:val="nil"/>
              <w:left w:val="nil"/>
              <w:bottom w:val="nil"/>
              <w:right w:val="nil"/>
            </w:tcBorders>
          </w:tcPr>
          <w:p w14:paraId="1A71A2EA" w14:textId="77777777" w:rsidR="005549E0" w:rsidRPr="00A753FC"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14839A11" w14:textId="77777777" w:rsidR="005549E0" w:rsidRPr="00A753FC" w:rsidRDefault="005549E0" w:rsidP="008000CB">
            <w:pPr>
              <w:jc w:val="center"/>
              <w:rPr>
                <w:rFonts w:ascii="Times New Roman" w:hAnsi="Times New Roman" w:cs="Times New Roman"/>
                <w:sz w:val="16"/>
                <w:szCs w:val="16"/>
              </w:rPr>
            </w:pPr>
          </w:p>
        </w:tc>
        <w:tc>
          <w:tcPr>
            <w:tcW w:w="2407" w:type="dxa"/>
            <w:tcBorders>
              <w:top w:val="nil"/>
              <w:left w:val="nil"/>
              <w:bottom w:val="nil"/>
              <w:right w:val="nil"/>
            </w:tcBorders>
          </w:tcPr>
          <w:p w14:paraId="17BA345A" w14:textId="77777777" w:rsidR="005549E0" w:rsidRPr="00A753FC" w:rsidRDefault="005549E0" w:rsidP="008000CB">
            <w:pPr>
              <w:jc w:val="center"/>
              <w:rPr>
                <w:rFonts w:ascii="Times New Roman" w:hAnsi="Times New Roman" w:cs="Times New Roman"/>
                <w:sz w:val="16"/>
                <w:szCs w:val="16"/>
              </w:rPr>
            </w:pPr>
          </w:p>
        </w:tc>
      </w:tr>
      <w:tr w:rsidR="005549E0" w:rsidRPr="00A753FC" w14:paraId="60748773" w14:textId="77777777" w:rsidTr="008000CB">
        <w:tc>
          <w:tcPr>
            <w:tcW w:w="2407" w:type="dxa"/>
            <w:vMerge w:val="restart"/>
            <w:tcBorders>
              <w:top w:val="nil"/>
              <w:left w:val="nil"/>
              <w:bottom w:val="nil"/>
              <w:right w:val="nil"/>
            </w:tcBorders>
          </w:tcPr>
          <w:p w14:paraId="3E2DB80F" w14:textId="77777777" w:rsidR="005549E0" w:rsidRPr="001737C5" w:rsidRDefault="005549E0" w:rsidP="008000CB">
            <w:pPr>
              <w:rPr>
                <w:rFonts w:ascii="Times New Roman" w:hAnsi="Times New Roman" w:cs="Times New Roman"/>
                <w:b/>
                <w:bCs/>
              </w:rPr>
            </w:pPr>
          </w:p>
          <w:p w14:paraId="7AFAF328" w14:textId="77777777" w:rsidR="005549E0" w:rsidRPr="001737C5" w:rsidRDefault="005549E0" w:rsidP="008000CB">
            <w:pPr>
              <w:jc w:val="center"/>
              <w:rPr>
                <w:rFonts w:ascii="Times New Roman" w:hAnsi="Times New Roman" w:cs="Times New Roman"/>
                <w:b/>
                <w:bCs/>
              </w:rPr>
            </w:pPr>
          </w:p>
          <w:p w14:paraId="084F5253" w14:textId="77777777" w:rsidR="005549E0" w:rsidRPr="001737C5" w:rsidRDefault="005549E0" w:rsidP="008000CB">
            <w:pPr>
              <w:jc w:val="center"/>
              <w:rPr>
                <w:rFonts w:ascii="Times New Roman" w:hAnsi="Times New Roman" w:cs="Times New Roman"/>
                <w:b/>
                <w:bCs/>
              </w:rPr>
            </w:pPr>
            <w:r w:rsidRPr="001737C5">
              <w:rPr>
                <w:rFonts w:ascii="Times New Roman" w:hAnsi="Times New Roman" w:cs="Times New Roman"/>
                <w:b/>
                <w:bCs/>
              </w:rPr>
              <w:t>Large</w:t>
            </w:r>
          </w:p>
        </w:tc>
        <w:tc>
          <w:tcPr>
            <w:tcW w:w="2407" w:type="dxa"/>
            <w:tcBorders>
              <w:top w:val="nil"/>
              <w:left w:val="nil"/>
              <w:bottom w:val="nil"/>
              <w:right w:val="nil"/>
            </w:tcBorders>
          </w:tcPr>
          <w:p w14:paraId="6615F951"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No upskilling</w:t>
            </w:r>
          </w:p>
        </w:tc>
        <w:tc>
          <w:tcPr>
            <w:tcW w:w="2407" w:type="dxa"/>
            <w:tcBorders>
              <w:top w:val="nil"/>
              <w:left w:val="nil"/>
              <w:bottom w:val="nil"/>
              <w:right w:val="nil"/>
            </w:tcBorders>
          </w:tcPr>
          <w:p w14:paraId="37327319" w14:textId="67B4FAEC"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-0.0041***</w:t>
            </w:r>
            <w:r w:rsidR="00A753FC" w:rsidRPr="00A753FC">
              <w:rPr>
                <w:rFonts w:ascii="Times New Roman" w:hAnsi="Times New Roman" w:cs="Times New Roman"/>
                <w:sz w:val="16"/>
                <w:szCs w:val="16"/>
              </w:rPr>
              <w:br/>
            </w:r>
            <w:r w:rsidR="001737C5">
              <w:rPr>
                <w:rFonts w:ascii="Times New Roman" w:hAnsi="Times New Roman" w:cs="Times New Roman"/>
                <w:sz w:val="16"/>
                <w:szCs w:val="16"/>
              </w:rPr>
              <w:t>(</w:t>
            </w:r>
            <w:r w:rsidR="009121D8">
              <w:rPr>
                <w:rFonts w:ascii="Times New Roman" w:hAnsi="Times New Roman" w:cs="Times New Roman"/>
                <w:sz w:val="16"/>
                <w:szCs w:val="16"/>
              </w:rPr>
              <w:t>0.0003</w:t>
            </w:r>
            <w:r w:rsidR="001737C5">
              <w:rPr>
                <w:rFonts w:ascii="Times New Roman" w:hAnsi="Times New Roman" w:cs="Times New Roman"/>
                <w:sz w:val="16"/>
                <w:szCs w:val="16"/>
              </w:rPr>
              <w:t>)</w:t>
            </w:r>
            <w:r w:rsidR="00A753FC" w:rsidRPr="00A753FC">
              <w:rPr>
                <w:rFonts w:ascii="Times New Roman" w:hAnsi="Times New Roman" w:cs="Times New Roman"/>
                <w:sz w:val="16"/>
                <w:szCs w:val="16"/>
              </w:rPr>
              <w:t xml:space="preserve"> </w:t>
            </w:r>
          </w:p>
          <w:p w14:paraId="740A76FC" w14:textId="40772E27" w:rsidR="00A753FC" w:rsidRPr="00A753FC" w:rsidRDefault="00A753FC" w:rsidP="008000CB">
            <w:pPr>
              <w:jc w:val="center"/>
              <w:rPr>
                <w:rFonts w:ascii="Times New Roman" w:hAnsi="Times New Roman" w:cs="Times New Roman"/>
                <w:sz w:val="16"/>
                <w:szCs w:val="16"/>
              </w:rPr>
            </w:pPr>
          </w:p>
        </w:tc>
        <w:tc>
          <w:tcPr>
            <w:tcW w:w="2407" w:type="dxa"/>
            <w:tcBorders>
              <w:top w:val="nil"/>
              <w:left w:val="nil"/>
              <w:bottom w:val="nil"/>
              <w:right w:val="nil"/>
            </w:tcBorders>
          </w:tcPr>
          <w:p w14:paraId="5083843A" w14:textId="16B5450C"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-0.0023***</w:t>
            </w:r>
            <w:r w:rsidR="001737C5">
              <w:rPr>
                <w:rFonts w:ascii="Times New Roman" w:hAnsi="Times New Roman" w:cs="Times New Roman"/>
                <w:sz w:val="16"/>
                <w:szCs w:val="16"/>
              </w:rPr>
              <w:br/>
              <w:t>(</w:t>
            </w:r>
            <w:r w:rsidR="009121D8">
              <w:rPr>
                <w:rFonts w:ascii="Times New Roman" w:hAnsi="Times New Roman" w:cs="Times New Roman"/>
                <w:sz w:val="16"/>
                <w:szCs w:val="16"/>
              </w:rPr>
              <w:t>0.0005</w:t>
            </w:r>
            <w:r w:rsidR="001737C5">
              <w:rPr>
                <w:rFonts w:ascii="Times New Roman" w:hAnsi="Times New Roman" w:cs="Times New Roman"/>
                <w:sz w:val="16"/>
                <w:szCs w:val="16"/>
              </w:rPr>
              <w:t>)</w:t>
            </w:r>
          </w:p>
        </w:tc>
      </w:tr>
      <w:tr w:rsidR="005549E0" w:rsidRPr="00A753FC" w14:paraId="4D99A3CF" w14:textId="77777777" w:rsidTr="008000CB">
        <w:tc>
          <w:tcPr>
            <w:tcW w:w="2407" w:type="dxa"/>
            <w:vMerge/>
            <w:tcBorders>
              <w:top w:val="nil"/>
              <w:left w:val="nil"/>
              <w:bottom w:val="nil"/>
              <w:right w:val="nil"/>
            </w:tcBorders>
          </w:tcPr>
          <w:p w14:paraId="717D3392" w14:textId="77777777" w:rsidR="005549E0" w:rsidRPr="00A753FC"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6B305E59"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Only ICT upskilling</w:t>
            </w:r>
          </w:p>
        </w:tc>
        <w:tc>
          <w:tcPr>
            <w:tcW w:w="2407" w:type="dxa"/>
            <w:tcBorders>
              <w:top w:val="nil"/>
              <w:left w:val="nil"/>
              <w:bottom w:val="nil"/>
              <w:right w:val="nil"/>
            </w:tcBorders>
          </w:tcPr>
          <w:p w14:paraId="7F89E588" w14:textId="50C76346"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0.0004*</w:t>
            </w:r>
          </w:p>
          <w:p w14:paraId="57348491" w14:textId="5C22B83C" w:rsidR="00A753FC" w:rsidRPr="00A753FC" w:rsidRDefault="001737C5" w:rsidP="008000CB">
            <w:pPr>
              <w:jc w:val="center"/>
              <w:rPr>
                <w:rFonts w:ascii="Times New Roman" w:hAnsi="Times New Roman" w:cs="Times New Roman"/>
                <w:sz w:val="16"/>
                <w:szCs w:val="16"/>
              </w:rPr>
            </w:pPr>
            <w:r>
              <w:rPr>
                <w:rFonts w:ascii="Times New Roman" w:hAnsi="Times New Roman" w:cs="Times New Roman"/>
                <w:sz w:val="16"/>
                <w:szCs w:val="16"/>
              </w:rPr>
              <w:t>(</w:t>
            </w:r>
            <w:r w:rsidR="009121D8">
              <w:rPr>
                <w:rFonts w:ascii="Times New Roman" w:hAnsi="Times New Roman" w:cs="Times New Roman"/>
                <w:sz w:val="16"/>
                <w:szCs w:val="16"/>
              </w:rPr>
              <w:t>0.0002</w:t>
            </w:r>
            <w:r>
              <w:rPr>
                <w:rFonts w:ascii="Times New Roman" w:hAnsi="Times New Roman" w:cs="Times New Roman"/>
                <w:sz w:val="16"/>
                <w:szCs w:val="16"/>
              </w:rPr>
              <w:t>)</w:t>
            </w:r>
            <w:r w:rsidR="00A753FC" w:rsidRPr="00A753FC">
              <w:rPr>
                <w:rFonts w:ascii="Times New Roman" w:hAnsi="Times New Roman" w:cs="Times New Roman"/>
                <w:sz w:val="16"/>
                <w:szCs w:val="16"/>
              </w:rPr>
              <w:t xml:space="preserve"> </w:t>
            </w:r>
          </w:p>
          <w:p w14:paraId="39A07558" w14:textId="5422D43A" w:rsidR="00A753FC" w:rsidRPr="00A753FC" w:rsidRDefault="00A753FC" w:rsidP="008000CB">
            <w:pPr>
              <w:jc w:val="center"/>
              <w:rPr>
                <w:rFonts w:ascii="Times New Roman" w:hAnsi="Times New Roman" w:cs="Times New Roman"/>
                <w:sz w:val="16"/>
                <w:szCs w:val="16"/>
              </w:rPr>
            </w:pPr>
          </w:p>
        </w:tc>
        <w:tc>
          <w:tcPr>
            <w:tcW w:w="2407" w:type="dxa"/>
            <w:tcBorders>
              <w:top w:val="nil"/>
              <w:left w:val="nil"/>
              <w:bottom w:val="nil"/>
              <w:right w:val="nil"/>
            </w:tcBorders>
          </w:tcPr>
          <w:p w14:paraId="5BC271EE" w14:textId="0D0BAC91"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0.0005</w:t>
            </w:r>
            <w:r w:rsidR="001737C5">
              <w:rPr>
                <w:rFonts w:ascii="Times New Roman" w:hAnsi="Times New Roman" w:cs="Times New Roman"/>
                <w:sz w:val="16"/>
                <w:szCs w:val="16"/>
              </w:rPr>
              <w:br/>
              <w:t>(</w:t>
            </w:r>
            <w:r w:rsidR="009121D8">
              <w:rPr>
                <w:rFonts w:ascii="Times New Roman" w:hAnsi="Times New Roman" w:cs="Times New Roman"/>
                <w:sz w:val="16"/>
                <w:szCs w:val="16"/>
              </w:rPr>
              <w:t>0.0003</w:t>
            </w:r>
            <w:r w:rsidR="001737C5">
              <w:rPr>
                <w:rFonts w:ascii="Times New Roman" w:hAnsi="Times New Roman" w:cs="Times New Roman"/>
                <w:sz w:val="16"/>
                <w:szCs w:val="16"/>
              </w:rPr>
              <w:t>)</w:t>
            </w:r>
          </w:p>
        </w:tc>
      </w:tr>
      <w:tr w:rsidR="005549E0" w:rsidRPr="00A753FC" w14:paraId="253F730E" w14:textId="77777777" w:rsidTr="008000CB">
        <w:tc>
          <w:tcPr>
            <w:tcW w:w="2407" w:type="dxa"/>
            <w:vMerge/>
            <w:tcBorders>
              <w:top w:val="nil"/>
              <w:left w:val="nil"/>
              <w:bottom w:val="nil"/>
              <w:right w:val="nil"/>
            </w:tcBorders>
          </w:tcPr>
          <w:p w14:paraId="1A2E08B4" w14:textId="77777777" w:rsidR="005549E0" w:rsidRPr="00A753FC"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7310A652"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Only NON-ICT upskilling</w:t>
            </w:r>
          </w:p>
        </w:tc>
        <w:tc>
          <w:tcPr>
            <w:tcW w:w="2407" w:type="dxa"/>
            <w:tcBorders>
              <w:top w:val="nil"/>
              <w:left w:val="nil"/>
              <w:bottom w:val="nil"/>
              <w:right w:val="nil"/>
            </w:tcBorders>
          </w:tcPr>
          <w:p w14:paraId="7CD093C9" w14:textId="11C4DFE5"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-0.0004</w:t>
            </w:r>
          </w:p>
          <w:p w14:paraId="225C1722" w14:textId="24C9F8C7" w:rsidR="00A753FC" w:rsidRPr="00A753FC" w:rsidRDefault="001737C5" w:rsidP="008000CB">
            <w:pPr>
              <w:jc w:val="center"/>
              <w:rPr>
                <w:rFonts w:ascii="Times New Roman" w:hAnsi="Times New Roman" w:cs="Times New Roman"/>
                <w:sz w:val="16"/>
                <w:szCs w:val="16"/>
              </w:rPr>
            </w:pPr>
            <w:r>
              <w:rPr>
                <w:rFonts w:ascii="Times New Roman" w:hAnsi="Times New Roman" w:cs="Times New Roman"/>
                <w:sz w:val="16"/>
                <w:szCs w:val="16"/>
              </w:rPr>
              <w:t>(</w:t>
            </w:r>
            <w:r w:rsidR="009121D8">
              <w:rPr>
                <w:rFonts w:ascii="Times New Roman" w:hAnsi="Times New Roman" w:cs="Times New Roman"/>
                <w:sz w:val="16"/>
                <w:szCs w:val="16"/>
              </w:rPr>
              <w:t>0.0002</w:t>
            </w:r>
            <w:r>
              <w:rPr>
                <w:rFonts w:ascii="Times New Roman" w:hAnsi="Times New Roman" w:cs="Times New Roman"/>
                <w:sz w:val="16"/>
                <w:szCs w:val="16"/>
              </w:rPr>
              <w:t>)</w:t>
            </w:r>
            <w:r w:rsidR="00A753FC" w:rsidRPr="00A753FC">
              <w:rPr>
                <w:rFonts w:ascii="Times New Roman" w:hAnsi="Times New Roman" w:cs="Times New Roman"/>
                <w:sz w:val="16"/>
                <w:szCs w:val="16"/>
              </w:rPr>
              <w:t xml:space="preserve"> </w:t>
            </w:r>
          </w:p>
          <w:p w14:paraId="60C99C30" w14:textId="6A037994" w:rsidR="00A753FC" w:rsidRPr="00A753FC" w:rsidRDefault="00A753FC" w:rsidP="008000CB">
            <w:pPr>
              <w:jc w:val="center"/>
              <w:rPr>
                <w:rFonts w:ascii="Times New Roman" w:hAnsi="Times New Roman" w:cs="Times New Roman"/>
                <w:sz w:val="16"/>
                <w:szCs w:val="16"/>
              </w:rPr>
            </w:pPr>
          </w:p>
        </w:tc>
        <w:tc>
          <w:tcPr>
            <w:tcW w:w="2407" w:type="dxa"/>
            <w:tcBorders>
              <w:top w:val="nil"/>
              <w:left w:val="nil"/>
              <w:bottom w:val="nil"/>
              <w:right w:val="nil"/>
            </w:tcBorders>
          </w:tcPr>
          <w:p w14:paraId="3179B5C7" w14:textId="778F6B21"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-0.0005</w:t>
            </w:r>
            <w:r w:rsidR="001737C5">
              <w:rPr>
                <w:rFonts w:ascii="Times New Roman" w:hAnsi="Times New Roman" w:cs="Times New Roman"/>
                <w:sz w:val="16"/>
                <w:szCs w:val="16"/>
              </w:rPr>
              <w:br/>
              <w:t>(</w:t>
            </w:r>
            <w:r w:rsidR="009121D8">
              <w:rPr>
                <w:rFonts w:ascii="Times New Roman" w:hAnsi="Times New Roman" w:cs="Times New Roman"/>
                <w:sz w:val="16"/>
                <w:szCs w:val="16"/>
              </w:rPr>
              <w:t>0.0003</w:t>
            </w:r>
            <w:r w:rsidR="001737C5">
              <w:rPr>
                <w:rFonts w:ascii="Times New Roman" w:hAnsi="Times New Roman" w:cs="Times New Roman"/>
                <w:sz w:val="16"/>
                <w:szCs w:val="16"/>
              </w:rPr>
              <w:t>)</w:t>
            </w:r>
          </w:p>
        </w:tc>
      </w:tr>
      <w:tr w:rsidR="005549E0" w:rsidRPr="00A753FC" w14:paraId="13E39B18" w14:textId="77777777" w:rsidTr="008000CB">
        <w:tc>
          <w:tcPr>
            <w:tcW w:w="2407" w:type="dxa"/>
            <w:vMerge/>
            <w:tcBorders>
              <w:top w:val="nil"/>
              <w:left w:val="nil"/>
              <w:bottom w:val="nil"/>
              <w:right w:val="nil"/>
            </w:tcBorders>
          </w:tcPr>
          <w:p w14:paraId="0E2D98CF" w14:textId="77777777" w:rsidR="005549E0" w:rsidRPr="00A753FC"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064C03EF" w14:textId="77777777" w:rsidR="005549E0" w:rsidRPr="00A753FC" w:rsidRDefault="005549E0" w:rsidP="008000CB">
            <w:pPr>
              <w:rPr>
                <w:rFonts w:ascii="Times New Roman" w:hAnsi="Times New Roman" w:cs="Times New Roman"/>
                <w:sz w:val="16"/>
                <w:szCs w:val="16"/>
              </w:rPr>
            </w:pPr>
            <w:r w:rsidRPr="00A753FC">
              <w:rPr>
                <w:rFonts w:ascii="Times New Roman" w:hAnsi="Times New Roman" w:cs="Times New Roman"/>
                <w:sz w:val="16"/>
                <w:szCs w:val="16"/>
              </w:rPr>
              <w:t>Conjoint upskilling</w:t>
            </w:r>
          </w:p>
        </w:tc>
        <w:tc>
          <w:tcPr>
            <w:tcW w:w="2407" w:type="dxa"/>
            <w:tcBorders>
              <w:top w:val="nil"/>
              <w:left w:val="nil"/>
              <w:bottom w:val="nil"/>
              <w:right w:val="nil"/>
            </w:tcBorders>
          </w:tcPr>
          <w:p w14:paraId="5B37C5DB" w14:textId="4C221866"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0.0041***</w:t>
            </w:r>
          </w:p>
          <w:p w14:paraId="2D3FAD49" w14:textId="28386FE4" w:rsidR="00A753FC" w:rsidRPr="00A753FC" w:rsidRDefault="001737C5" w:rsidP="008000CB">
            <w:pPr>
              <w:jc w:val="center"/>
              <w:rPr>
                <w:rFonts w:ascii="Times New Roman" w:hAnsi="Times New Roman" w:cs="Times New Roman"/>
                <w:sz w:val="16"/>
                <w:szCs w:val="16"/>
              </w:rPr>
            </w:pPr>
            <w:r>
              <w:rPr>
                <w:rFonts w:ascii="Times New Roman" w:hAnsi="Times New Roman" w:cs="Times New Roman"/>
                <w:sz w:val="16"/>
                <w:szCs w:val="16"/>
              </w:rPr>
              <w:t>(</w:t>
            </w:r>
            <w:r w:rsidR="009121D8">
              <w:rPr>
                <w:rFonts w:ascii="Times New Roman" w:hAnsi="Times New Roman" w:cs="Times New Roman"/>
                <w:sz w:val="16"/>
                <w:szCs w:val="16"/>
              </w:rPr>
              <w:t>0.0003</w:t>
            </w:r>
            <w:r>
              <w:rPr>
                <w:rFonts w:ascii="Times New Roman" w:hAnsi="Times New Roman" w:cs="Times New Roman"/>
                <w:sz w:val="16"/>
                <w:szCs w:val="16"/>
              </w:rPr>
              <w:t>)</w:t>
            </w:r>
            <w:r w:rsidR="00A753FC" w:rsidRPr="00A753FC">
              <w:rPr>
                <w:rFonts w:ascii="Times New Roman" w:hAnsi="Times New Roman" w:cs="Times New Roman"/>
                <w:sz w:val="16"/>
                <w:szCs w:val="16"/>
              </w:rPr>
              <w:t xml:space="preserve"> </w:t>
            </w:r>
          </w:p>
        </w:tc>
        <w:tc>
          <w:tcPr>
            <w:tcW w:w="2407" w:type="dxa"/>
            <w:tcBorders>
              <w:top w:val="nil"/>
              <w:left w:val="nil"/>
              <w:bottom w:val="nil"/>
              <w:right w:val="nil"/>
            </w:tcBorders>
          </w:tcPr>
          <w:p w14:paraId="7EE78B9A" w14:textId="440F128D" w:rsidR="005549E0" w:rsidRPr="00A753FC" w:rsidRDefault="005549E0" w:rsidP="008000CB">
            <w:pPr>
              <w:jc w:val="center"/>
              <w:rPr>
                <w:rFonts w:ascii="Times New Roman" w:hAnsi="Times New Roman" w:cs="Times New Roman"/>
                <w:sz w:val="16"/>
                <w:szCs w:val="16"/>
              </w:rPr>
            </w:pPr>
            <w:r w:rsidRPr="00A753FC">
              <w:rPr>
                <w:rFonts w:ascii="Times New Roman" w:hAnsi="Times New Roman" w:cs="Times New Roman"/>
                <w:sz w:val="16"/>
                <w:szCs w:val="16"/>
              </w:rPr>
              <w:t>0.0023***</w:t>
            </w:r>
            <w:r w:rsidR="001737C5">
              <w:rPr>
                <w:rFonts w:ascii="Times New Roman" w:hAnsi="Times New Roman" w:cs="Times New Roman"/>
                <w:sz w:val="16"/>
                <w:szCs w:val="16"/>
              </w:rPr>
              <w:br/>
              <w:t>(</w:t>
            </w:r>
            <w:r w:rsidR="009121D8">
              <w:rPr>
                <w:rFonts w:ascii="Times New Roman" w:hAnsi="Times New Roman" w:cs="Times New Roman"/>
                <w:sz w:val="16"/>
                <w:szCs w:val="16"/>
              </w:rPr>
              <w:t>0.0005</w:t>
            </w:r>
            <w:r w:rsidR="001737C5">
              <w:rPr>
                <w:rFonts w:ascii="Times New Roman" w:hAnsi="Times New Roman" w:cs="Times New Roman"/>
                <w:sz w:val="16"/>
                <w:szCs w:val="16"/>
              </w:rPr>
              <w:t>)</w:t>
            </w:r>
          </w:p>
        </w:tc>
      </w:tr>
      <w:tr w:rsidR="005549E0" w:rsidRPr="00A753FC" w14:paraId="11E7A2A4" w14:textId="77777777" w:rsidTr="008000CB">
        <w:tc>
          <w:tcPr>
            <w:tcW w:w="2407" w:type="dxa"/>
            <w:vMerge/>
            <w:tcBorders>
              <w:top w:val="nil"/>
              <w:left w:val="nil"/>
              <w:bottom w:val="nil"/>
              <w:right w:val="nil"/>
            </w:tcBorders>
          </w:tcPr>
          <w:p w14:paraId="1DC19CD8" w14:textId="77777777" w:rsidR="005549E0" w:rsidRPr="00A753FC"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27AADBFE" w14:textId="77777777" w:rsidR="005549E0" w:rsidRPr="00A753FC"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60C66AB9" w14:textId="77777777" w:rsidR="005549E0" w:rsidRPr="00A753FC"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36F9380A" w14:textId="77777777" w:rsidR="005549E0" w:rsidRPr="00A753FC" w:rsidRDefault="005549E0" w:rsidP="008000CB">
            <w:pPr>
              <w:rPr>
                <w:rFonts w:ascii="Times New Roman" w:hAnsi="Times New Roman" w:cs="Times New Roman"/>
                <w:sz w:val="16"/>
                <w:szCs w:val="16"/>
              </w:rPr>
            </w:pPr>
          </w:p>
        </w:tc>
      </w:tr>
      <w:tr w:rsidR="005549E0" w:rsidRPr="00A753FC" w14:paraId="180F32E5" w14:textId="77777777" w:rsidTr="008000CB">
        <w:trPr>
          <w:trHeight w:val="813"/>
        </w:trPr>
        <w:tc>
          <w:tcPr>
            <w:tcW w:w="9628" w:type="dxa"/>
            <w:gridSpan w:val="4"/>
            <w:tcBorders>
              <w:top w:val="nil"/>
              <w:left w:val="nil"/>
              <w:bottom w:val="double" w:sz="4" w:space="0" w:color="auto"/>
              <w:right w:val="nil"/>
            </w:tcBorders>
          </w:tcPr>
          <w:p w14:paraId="7E571A3B" w14:textId="77777777" w:rsidR="005549E0" w:rsidRPr="00A753FC" w:rsidRDefault="005549E0" w:rsidP="008000CB">
            <w:pPr>
              <w:rPr>
                <w:rFonts w:ascii="Times New Roman" w:hAnsi="Times New Roman" w:cs="Times New Roman"/>
                <w:b/>
                <w:bCs/>
                <w:sz w:val="16"/>
                <w:szCs w:val="16"/>
              </w:rPr>
            </w:pPr>
            <w:r w:rsidRPr="00A753FC">
              <w:rPr>
                <w:rFonts w:ascii="Times New Roman" w:hAnsi="Times New Roman" w:cs="Times New Roman"/>
                <w:b/>
                <w:bCs/>
                <w:sz w:val="16"/>
                <w:szCs w:val="16"/>
              </w:rPr>
              <w:br/>
              <w:t xml:space="preserve">Industry controls: </w:t>
            </w:r>
            <w:r w:rsidRPr="00A753FC">
              <w:rPr>
                <w:rFonts w:ascii="Times New Roman" w:hAnsi="Times New Roman" w:cs="Times New Roman"/>
                <w:sz w:val="16"/>
                <w:szCs w:val="16"/>
              </w:rPr>
              <w:t>included</w:t>
            </w:r>
            <w:r w:rsidRPr="00A753FC">
              <w:rPr>
                <w:rFonts w:ascii="Times New Roman" w:hAnsi="Times New Roman" w:cs="Times New Roman"/>
                <w:sz w:val="16"/>
                <w:szCs w:val="16"/>
              </w:rPr>
              <w:br/>
            </w:r>
            <w:r w:rsidRPr="00A753FC">
              <w:rPr>
                <w:rFonts w:ascii="Times New Roman" w:hAnsi="Times New Roman" w:cs="Times New Roman"/>
                <w:b/>
                <w:bCs/>
                <w:sz w:val="16"/>
                <w:szCs w:val="16"/>
              </w:rPr>
              <w:t>Size controls</w:t>
            </w:r>
            <w:r w:rsidRPr="00A753FC">
              <w:rPr>
                <w:rFonts w:ascii="Times New Roman" w:hAnsi="Times New Roman" w:cs="Times New Roman"/>
                <w:sz w:val="16"/>
                <w:szCs w:val="16"/>
              </w:rPr>
              <w:t xml:space="preserve">: included </w:t>
            </w:r>
            <w:r w:rsidRPr="00A753FC">
              <w:rPr>
                <w:rFonts w:ascii="Times New Roman" w:hAnsi="Times New Roman" w:cs="Times New Roman"/>
                <w:sz w:val="16"/>
                <w:szCs w:val="16"/>
              </w:rPr>
              <w:br/>
            </w:r>
            <w:r w:rsidRPr="00A753FC">
              <w:rPr>
                <w:rFonts w:ascii="Times New Roman" w:hAnsi="Times New Roman" w:cs="Times New Roman"/>
                <w:b/>
                <w:bCs/>
                <w:sz w:val="16"/>
                <w:szCs w:val="16"/>
              </w:rPr>
              <w:t>Geographical controls:</w:t>
            </w:r>
            <w:r w:rsidRPr="00A753FC">
              <w:rPr>
                <w:rFonts w:ascii="Times New Roman" w:hAnsi="Times New Roman" w:cs="Times New Roman"/>
                <w:sz w:val="16"/>
                <w:szCs w:val="16"/>
              </w:rPr>
              <w:t xml:space="preserve"> included </w:t>
            </w:r>
            <w:r w:rsidRPr="00A753FC">
              <w:rPr>
                <w:rFonts w:ascii="Times New Roman" w:hAnsi="Times New Roman" w:cs="Times New Roman"/>
                <w:b/>
                <w:bCs/>
                <w:sz w:val="16"/>
                <w:szCs w:val="16"/>
              </w:rPr>
              <w:br/>
              <w:t xml:space="preserve">ICT intensity controls: </w:t>
            </w:r>
            <w:r w:rsidRPr="00A753FC">
              <w:rPr>
                <w:rFonts w:ascii="Times New Roman" w:hAnsi="Times New Roman" w:cs="Times New Roman"/>
                <w:sz w:val="16"/>
                <w:szCs w:val="16"/>
              </w:rPr>
              <w:t>included</w:t>
            </w:r>
          </w:p>
          <w:p w14:paraId="6E965386" w14:textId="77777777" w:rsidR="005549E0" w:rsidRPr="00A753FC" w:rsidRDefault="005549E0" w:rsidP="008000CB">
            <w:pPr>
              <w:keepNext/>
              <w:rPr>
                <w:rFonts w:ascii="Times New Roman" w:hAnsi="Times New Roman" w:cs="Times New Roman"/>
                <w:sz w:val="16"/>
                <w:szCs w:val="16"/>
              </w:rPr>
            </w:pPr>
          </w:p>
        </w:tc>
      </w:tr>
    </w:tbl>
    <w:p w14:paraId="0CEE267A" w14:textId="78D4D0F4" w:rsidR="005549E0" w:rsidRPr="005549E0" w:rsidRDefault="005549E0" w:rsidP="002E530C">
      <w:pPr>
        <w:jc w:val="both"/>
        <w:rPr>
          <w:rFonts w:ascii="Times New Roman" w:hAnsi="Times New Roman" w:cs="Times New Roman"/>
          <w:sz w:val="20"/>
          <w:szCs w:val="20"/>
        </w:rPr>
      </w:pPr>
      <w:r>
        <w:rPr>
          <w:rFonts w:ascii="Times New Roman" w:hAnsi="Times New Roman" w:cs="Times New Roman"/>
          <w:color w:val="000000" w:themeColor="text1"/>
        </w:rPr>
        <w:br/>
      </w:r>
      <w:r w:rsidRPr="005549E0">
        <w:rPr>
          <w:rFonts w:ascii="Times New Roman" w:hAnsi="Times New Roman" w:cs="Times New Roman"/>
          <w:color w:val="000000" w:themeColor="text1"/>
          <w:sz w:val="18"/>
          <w:szCs w:val="18"/>
        </w:rPr>
        <w:t xml:space="preserve">The Table summarizes the output of the bivariate </w:t>
      </w:r>
      <w:proofErr w:type="spellStart"/>
      <w:r w:rsidRPr="005549E0">
        <w:rPr>
          <w:rFonts w:ascii="Times New Roman" w:hAnsi="Times New Roman" w:cs="Times New Roman"/>
          <w:color w:val="000000" w:themeColor="text1"/>
          <w:sz w:val="18"/>
          <w:szCs w:val="18"/>
        </w:rPr>
        <w:t>probit</w:t>
      </w:r>
      <w:proofErr w:type="spellEnd"/>
      <w:r w:rsidRPr="005549E0">
        <w:rPr>
          <w:rFonts w:ascii="Times New Roman" w:hAnsi="Times New Roman" w:cs="Times New Roman"/>
          <w:color w:val="000000" w:themeColor="text1"/>
          <w:sz w:val="18"/>
          <w:szCs w:val="18"/>
        </w:rPr>
        <w:t xml:space="preserve"> analyses on the whole sample and on each subsample based on firm size. It reports the</w:t>
      </w:r>
      <w:r w:rsidR="008D1FB3">
        <w:rPr>
          <w:rFonts w:ascii="Times New Roman" w:hAnsi="Times New Roman" w:cs="Times New Roman"/>
          <w:color w:val="000000" w:themeColor="text1"/>
          <w:sz w:val="18"/>
          <w:szCs w:val="18"/>
        </w:rPr>
        <w:t xml:space="preserve"> effect of a marginal</w:t>
      </w:r>
      <w:r w:rsidRPr="005549E0">
        <w:rPr>
          <w:rFonts w:ascii="Times New Roman" w:hAnsi="Times New Roman" w:cs="Times New Roman"/>
          <w:color w:val="000000" w:themeColor="text1"/>
          <w:sz w:val="18"/>
          <w:szCs w:val="18"/>
        </w:rPr>
        <w:t xml:space="preserve"> increase in each of the two factor scores indicated in the last two columns on every possible outcome in terms of upskilling, for the whole sample as well as each subsample based on firm size (as indicated by the leftmost column). </w:t>
      </w:r>
      <w:r w:rsidR="00B64866">
        <w:rPr>
          <w:rFonts w:ascii="Times New Roman" w:hAnsi="Times New Roman" w:cs="Times New Roman"/>
          <w:color w:val="000000" w:themeColor="text1"/>
          <w:sz w:val="18"/>
          <w:szCs w:val="18"/>
        </w:rPr>
        <w:t xml:space="preserve">Standard errors are reported in parentheses. </w:t>
      </w:r>
      <w:r w:rsidRPr="005549E0">
        <w:rPr>
          <w:rFonts w:ascii="Times New Roman" w:hAnsi="Times New Roman" w:cs="Times New Roman"/>
          <w:color w:val="000000" w:themeColor="text1"/>
          <w:sz w:val="18"/>
          <w:szCs w:val="18"/>
        </w:rPr>
        <w:t>Three stars indicate a p-value of 1% or lower; two stars indicate a p-value between 1% and 5%; one star indicates a p-value between 5% and 10%. The absence of stars indicates that the coefficient is not statistically significant.</w:t>
      </w:r>
      <w:r w:rsidR="00740779">
        <w:rPr>
          <w:rFonts w:ascii="Times New Roman" w:hAnsi="Times New Roman" w:cs="Times New Roman"/>
          <w:color w:val="000000" w:themeColor="text1"/>
          <w:sz w:val="18"/>
          <w:szCs w:val="18"/>
        </w:rPr>
        <w:t xml:space="preserve"> </w:t>
      </w:r>
      <w:r w:rsidR="008D5533" w:rsidRPr="008D5533">
        <w:rPr>
          <w:rFonts w:ascii="Times New Roman" w:hAnsi="Times New Roman" w:cs="Times New Roman"/>
          <w:color w:val="000000" w:themeColor="text1"/>
          <w:sz w:val="18"/>
          <w:szCs w:val="18"/>
        </w:rPr>
        <w:t>Total number of observations: 21,934 (whole sample); 13,761 (small); 4,716 (medium); 3,457 (large).</w:t>
      </w:r>
    </w:p>
    <w:p w14:paraId="287C4ABE" w14:textId="77777777" w:rsidR="00DD6068" w:rsidRDefault="00DD6068" w:rsidP="00B64866">
      <w:pPr>
        <w:rPr>
          <w:rFonts w:ascii="Times New Roman" w:hAnsi="Times New Roman" w:cs="Times New Roman"/>
          <w:b/>
          <w:bCs/>
          <w:sz w:val="24"/>
          <w:szCs w:val="24"/>
        </w:rPr>
      </w:pPr>
    </w:p>
    <w:p w14:paraId="65A6BB98" w14:textId="2F10899E" w:rsidR="00B64866" w:rsidRPr="005549E0" w:rsidRDefault="00B64866" w:rsidP="00B64866">
      <w:pPr>
        <w:rPr>
          <w:rFonts w:ascii="Times New Roman" w:hAnsi="Times New Roman" w:cs="Times New Roman"/>
          <w:b/>
          <w:bCs/>
          <w:sz w:val="24"/>
          <w:szCs w:val="24"/>
        </w:rPr>
      </w:pPr>
      <w:r w:rsidRPr="005549E0">
        <w:rPr>
          <w:rFonts w:ascii="Times New Roman" w:hAnsi="Times New Roman" w:cs="Times New Roman"/>
          <w:b/>
          <w:bCs/>
          <w:sz w:val="24"/>
          <w:szCs w:val="24"/>
        </w:rPr>
        <w:lastRenderedPageBreak/>
        <w:t>Table VI. Wald tests for the difference in factor coefficients</w:t>
      </w:r>
    </w:p>
    <w:p w14:paraId="5FE0FDFD" w14:textId="557CC3FA" w:rsidR="005549E0" w:rsidRDefault="005549E0" w:rsidP="005549E0">
      <w:pPr>
        <w:rPr>
          <w:rFonts w:ascii="Times New Roman" w:hAnsi="Times New Roman" w:cs="Times New Roman"/>
          <w:color w:val="000000" w:themeColor="text1"/>
          <w:sz w:val="18"/>
          <w:szCs w:val="18"/>
        </w:rPr>
      </w:pPr>
    </w:p>
    <w:p w14:paraId="2E772B55" w14:textId="2CC629BB" w:rsidR="005549E0" w:rsidRDefault="005549E0" w:rsidP="005549E0">
      <w:pPr>
        <w:rPr>
          <w:rFonts w:ascii="Times New Roman" w:hAnsi="Times New Roman" w:cs="Times New Roman"/>
          <w:sz w:val="20"/>
          <w:szCs w:val="20"/>
        </w:rPr>
      </w:pPr>
    </w:p>
    <w:p w14:paraId="493BBA35" w14:textId="136363D7" w:rsidR="005549E0" w:rsidRDefault="005549E0" w:rsidP="005549E0">
      <w:pPr>
        <w:rPr>
          <w:rFonts w:ascii="Times New Roman" w:hAnsi="Times New Roman" w:cs="Times New Roman"/>
          <w:sz w:val="20"/>
          <w:szCs w:val="20"/>
        </w:rPr>
      </w:pPr>
    </w:p>
    <w:p w14:paraId="66F9E7C0" w14:textId="1C3C96E1" w:rsidR="005549E0" w:rsidRDefault="005549E0" w:rsidP="005549E0">
      <w:pPr>
        <w:rPr>
          <w:rFonts w:ascii="Times New Roman" w:hAnsi="Times New Roman" w:cs="Times New Roman"/>
          <w:sz w:val="20"/>
          <w:szCs w:val="20"/>
        </w:rPr>
      </w:pPr>
    </w:p>
    <w:p w14:paraId="5B74FF51" w14:textId="3273AE81" w:rsidR="005549E0" w:rsidRDefault="005549E0" w:rsidP="005549E0">
      <w:pPr>
        <w:rPr>
          <w:rFonts w:ascii="Times New Roman" w:hAnsi="Times New Roman" w:cs="Times New Roman"/>
          <w:sz w:val="20"/>
          <w:szCs w:val="20"/>
        </w:rPr>
      </w:pPr>
    </w:p>
    <w:p w14:paraId="1AFA49CE" w14:textId="0EEE2D7E" w:rsidR="005549E0" w:rsidRDefault="005549E0" w:rsidP="005549E0">
      <w:pPr>
        <w:rPr>
          <w:rFonts w:ascii="Times New Roman" w:hAnsi="Times New Roman" w:cs="Times New Roman"/>
          <w:sz w:val="20"/>
          <w:szCs w:val="20"/>
        </w:rPr>
      </w:pPr>
    </w:p>
    <w:p w14:paraId="38EB6A60" w14:textId="77352DC2" w:rsidR="005525D8" w:rsidRPr="00987DFF" w:rsidRDefault="005525D8" w:rsidP="002E530C">
      <w:pPr>
        <w:pStyle w:val="Didascalia"/>
        <w:framePr w:w="7657" w:hSpace="180" w:wrap="around" w:vAnchor="page" w:hAnchor="page" w:x="1162" w:y="4529"/>
        <w:jc w:val="both"/>
        <w:rPr>
          <w:rFonts w:ascii="Times New Roman" w:hAnsi="Times New Roman" w:cs="Times New Roman"/>
          <w:i w:val="0"/>
          <w:iCs w:val="0"/>
          <w:color w:val="000000" w:themeColor="text1"/>
        </w:rPr>
      </w:pPr>
      <w:r w:rsidRPr="00987DFF">
        <w:rPr>
          <w:rFonts w:ascii="Times New Roman" w:hAnsi="Times New Roman" w:cs="Times New Roman"/>
          <w:i w:val="0"/>
          <w:iCs w:val="0"/>
          <w:color w:val="000000" w:themeColor="text1"/>
        </w:rPr>
        <w:t xml:space="preserve">The </w:t>
      </w:r>
      <w:r>
        <w:rPr>
          <w:rFonts w:ascii="Times New Roman" w:hAnsi="Times New Roman" w:cs="Times New Roman"/>
          <w:i w:val="0"/>
          <w:iCs w:val="0"/>
          <w:color w:val="000000" w:themeColor="text1"/>
        </w:rPr>
        <w:t>T</w:t>
      </w:r>
      <w:r w:rsidRPr="00987DFF">
        <w:rPr>
          <w:rFonts w:ascii="Times New Roman" w:hAnsi="Times New Roman" w:cs="Times New Roman"/>
          <w:i w:val="0"/>
          <w:iCs w:val="0"/>
          <w:color w:val="000000" w:themeColor="text1"/>
        </w:rPr>
        <w:t xml:space="preserve">able </w:t>
      </w:r>
      <w:r>
        <w:rPr>
          <w:rFonts w:ascii="Times New Roman" w:hAnsi="Times New Roman" w:cs="Times New Roman"/>
          <w:i w:val="0"/>
          <w:iCs w:val="0"/>
          <w:color w:val="000000" w:themeColor="text1"/>
        </w:rPr>
        <w:t xml:space="preserve">reports the outcome of a series of Wald tests following the bivariate </w:t>
      </w:r>
      <w:proofErr w:type="spellStart"/>
      <w:r>
        <w:rPr>
          <w:rFonts w:ascii="Times New Roman" w:hAnsi="Times New Roman" w:cs="Times New Roman"/>
          <w:i w:val="0"/>
          <w:iCs w:val="0"/>
          <w:color w:val="000000" w:themeColor="text1"/>
        </w:rPr>
        <w:t>probit</w:t>
      </w:r>
      <w:proofErr w:type="spellEnd"/>
      <w:r>
        <w:rPr>
          <w:rFonts w:ascii="Times New Roman" w:hAnsi="Times New Roman" w:cs="Times New Roman"/>
          <w:i w:val="0"/>
          <w:iCs w:val="0"/>
          <w:color w:val="000000" w:themeColor="text1"/>
        </w:rPr>
        <w:t xml:space="preserve"> estimations on the whole sample as well as each subsample based on firm size (see Table V). For each combination of dependent variable (indicated in the leftmost column) and size (indicated in the </w:t>
      </w:r>
      <w:r w:rsidR="00122BFC">
        <w:rPr>
          <w:rFonts w:ascii="Times New Roman" w:hAnsi="Times New Roman" w:cs="Times New Roman"/>
          <w:i w:val="0"/>
          <w:iCs w:val="0"/>
          <w:color w:val="000000" w:themeColor="text1"/>
        </w:rPr>
        <w:t>top</w:t>
      </w:r>
      <w:r>
        <w:rPr>
          <w:rFonts w:ascii="Times New Roman" w:hAnsi="Times New Roman" w:cs="Times New Roman"/>
          <w:i w:val="0"/>
          <w:iCs w:val="0"/>
          <w:color w:val="000000" w:themeColor="text1"/>
        </w:rPr>
        <w:t xml:space="preserve"> row), the </w:t>
      </w:r>
      <w:r w:rsidR="00122BFC">
        <w:rPr>
          <w:rFonts w:ascii="Times New Roman" w:hAnsi="Times New Roman" w:cs="Times New Roman"/>
          <w:i w:val="0"/>
          <w:iCs w:val="0"/>
          <w:color w:val="000000" w:themeColor="text1"/>
        </w:rPr>
        <w:t>Table reports</w:t>
      </w:r>
      <w:r>
        <w:rPr>
          <w:rFonts w:ascii="Times New Roman" w:hAnsi="Times New Roman" w:cs="Times New Roman"/>
          <w:i w:val="0"/>
          <w:iCs w:val="0"/>
          <w:color w:val="000000" w:themeColor="text1"/>
        </w:rPr>
        <w:t xml:space="preserve"> the difference between the coefficients for the digital adoption propensity and the physical adoption propensity. The null hypothesis is that this difference is zero. Levels of significance (reported in parentheses) suggest that the null hypothesis can be safely rejected for the whole database as well as large firms with respect to both ICT and non-ICT upskilling. It can also be rejected in the case of medium firms, although with a weaker level of significance in the case of non-ICT upskilling. </w:t>
      </w:r>
      <w:proofErr w:type="gramStart"/>
      <w:r>
        <w:rPr>
          <w:rFonts w:ascii="Times New Roman" w:hAnsi="Times New Roman" w:cs="Times New Roman"/>
          <w:i w:val="0"/>
          <w:iCs w:val="0"/>
          <w:color w:val="000000" w:themeColor="text1"/>
        </w:rPr>
        <w:t>Definitely it</w:t>
      </w:r>
      <w:proofErr w:type="gramEnd"/>
      <w:r>
        <w:rPr>
          <w:rFonts w:ascii="Times New Roman" w:hAnsi="Times New Roman" w:cs="Times New Roman"/>
          <w:i w:val="0"/>
          <w:iCs w:val="0"/>
          <w:color w:val="000000" w:themeColor="text1"/>
        </w:rPr>
        <w:t xml:space="preserve"> cannot be rejected in the case of small firms. </w:t>
      </w:r>
    </w:p>
    <w:p w14:paraId="62540374" w14:textId="4C155A52" w:rsidR="005549E0" w:rsidRDefault="005549E0" w:rsidP="005549E0">
      <w:pPr>
        <w:rPr>
          <w:rFonts w:ascii="Times New Roman" w:hAnsi="Times New Roman" w:cs="Times New Roman"/>
          <w:sz w:val="20"/>
          <w:szCs w:val="20"/>
        </w:rPr>
      </w:pPr>
    </w:p>
    <w:p w14:paraId="6A36EC2E" w14:textId="580F8C3B" w:rsidR="005549E0" w:rsidRDefault="005549E0" w:rsidP="005549E0">
      <w:pPr>
        <w:rPr>
          <w:rFonts w:ascii="Times New Roman" w:hAnsi="Times New Roman" w:cs="Times New Roman"/>
          <w:sz w:val="20"/>
          <w:szCs w:val="20"/>
        </w:rPr>
      </w:pPr>
    </w:p>
    <w:p w14:paraId="18CBA376" w14:textId="574AB477" w:rsidR="005549E0" w:rsidRDefault="005549E0" w:rsidP="005549E0">
      <w:pPr>
        <w:rPr>
          <w:rFonts w:ascii="Times New Roman" w:hAnsi="Times New Roman" w:cs="Times New Roman"/>
          <w:sz w:val="20"/>
          <w:szCs w:val="20"/>
        </w:rPr>
      </w:pPr>
    </w:p>
    <w:tbl>
      <w:tblPr>
        <w:tblStyle w:val="Sfondochiaro11"/>
        <w:tblpPr w:leftFromText="180" w:rightFromText="180" w:vertAnchor="page" w:horzAnchor="margin" w:tblpY="1933"/>
        <w:tblW w:w="3946" w:type="pct"/>
        <w:tblBorders>
          <w:top w:val="double" w:sz="4" w:space="0" w:color="auto"/>
          <w:bottom w:val="double" w:sz="4" w:space="0" w:color="auto"/>
        </w:tblBorders>
        <w:tblLayout w:type="fixed"/>
        <w:tblLook w:val="06E0" w:firstRow="1" w:lastRow="1" w:firstColumn="1" w:lastColumn="0" w:noHBand="1" w:noVBand="1"/>
      </w:tblPr>
      <w:tblGrid>
        <w:gridCol w:w="2505"/>
        <w:gridCol w:w="1325"/>
        <w:gridCol w:w="1325"/>
        <w:gridCol w:w="1228"/>
        <w:gridCol w:w="1223"/>
      </w:tblGrid>
      <w:tr w:rsidR="005549E0" w:rsidRPr="007F021F" w14:paraId="43ED93E6" w14:textId="77777777" w:rsidTr="008000CB">
        <w:trPr>
          <w:cnfStyle w:val="100000000000" w:firstRow="1" w:lastRow="0" w:firstColumn="0" w:lastColumn="0" w:oddVBand="0" w:evenVBand="0" w:oddHBand="0" w:evenHBand="0" w:firstRowFirstColumn="0" w:firstRowLastColumn="0" w:lastRowFirstColumn="0" w:lastRowLastColumn="0"/>
          <w:trHeight w:hRule="exact" w:val="786"/>
        </w:trPr>
        <w:tc>
          <w:tcPr>
            <w:cnfStyle w:val="001000000000" w:firstRow="0" w:lastRow="0" w:firstColumn="1" w:lastColumn="0" w:oddVBand="0" w:evenVBand="0" w:oddHBand="0" w:evenHBand="0" w:firstRowFirstColumn="0" w:firstRowLastColumn="0" w:lastRowFirstColumn="0" w:lastRowLastColumn="0"/>
            <w:tcW w:w="2505" w:type="dxa"/>
            <w:tcBorders>
              <w:top w:val="double" w:sz="4" w:space="0" w:color="auto"/>
              <w:left w:val="none" w:sz="0" w:space="0" w:color="auto"/>
              <w:bottom w:val="double" w:sz="4" w:space="0" w:color="auto"/>
              <w:right w:val="none" w:sz="0" w:space="0" w:color="auto"/>
            </w:tcBorders>
          </w:tcPr>
          <w:p w14:paraId="67A9F06D" w14:textId="77777777" w:rsidR="005549E0" w:rsidRPr="00166FC1" w:rsidRDefault="005549E0" w:rsidP="008000CB">
            <w:pPr>
              <w:ind w:firstLine="11"/>
              <w:jc w:val="center"/>
              <w:rPr>
                <w:iCs/>
                <w:color w:val="000000"/>
                <w:szCs w:val="20"/>
              </w:rPr>
            </w:pPr>
            <w:r w:rsidRPr="00166FC1">
              <w:rPr>
                <w:iCs/>
                <w:color w:val="000000"/>
                <w:szCs w:val="20"/>
              </w:rPr>
              <w:t>Outcome</w:t>
            </w:r>
          </w:p>
        </w:tc>
        <w:tc>
          <w:tcPr>
            <w:tcW w:w="1325" w:type="dxa"/>
            <w:tcBorders>
              <w:top w:val="double" w:sz="4" w:space="0" w:color="auto"/>
              <w:left w:val="none" w:sz="0" w:space="0" w:color="auto"/>
              <w:bottom w:val="double" w:sz="4" w:space="0" w:color="auto"/>
              <w:right w:val="none" w:sz="0" w:space="0" w:color="auto"/>
            </w:tcBorders>
          </w:tcPr>
          <w:p w14:paraId="7D797E74" w14:textId="77777777" w:rsidR="005549E0" w:rsidRPr="00166FC1" w:rsidRDefault="005549E0" w:rsidP="008000CB">
            <w:pPr>
              <w:ind w:firstLine="11"/>
              <w:jc w:val="center"/>
              <w:cnfStyle w:val="100000000000" w:firstRow="1" w:lastRow="0" w:firstColumn="0" w:lastColumn="0" w:oddVBand="0" w:evenVBand="0" w:oddHBand="0" w:evenHBand="0" w:firstRowFirstColumn="0" w:firstRowLastColumn="0" w:lastRowFirstColumn="0" w:lastRowLastColumn="0"/>
              <w:rPr>
                <w:b w:val="0"/>
                <w:iCs/>
                <w:color w:val="000000"/>
                <w:szCs w:val="20"/>
              </w:rPr>
            </w:pPr>
            <w:r w:rsidRPr="00166FC1">
              <w:rPr>
                <w:iCs/>
                <w:color w:val="000000"/>
                <w:szCs w:val="20"/>
              </w:rPr>
              <w:t>Small</w:t>
            </w:r>
          </w:p>
        </w:tc>
        <w:tc>
          <w:tcPr>
            <w:tcW w:w="1325" w:type="dxa"/>
            <w:tcBorders>
              <w:top w:val="double" w:sz="4" w:space="0" w:color="auto"/>
              <w:left w:val="none" w:sz="0" w:space="0" w:color="auto"/>
              <w:bottom w:val="double" w:sz="4" w:space="0" w:color="auto"/>
              <w:right w:val="none" w:sz="0" w:space="0" w:color="auto"/>
            </w:tcBorders>
          </w:tcPr>
          <w:p w14:paraId="38F527D2" w14:textId="77777777" w:rsidR="005549E0" w:rsidRPr="00166FC1" w:rsidRDefault="005549E0" w:rsidP="008000CB">
            <w:pPr>
              <w:ind w:firstLine="11"/>
              <w:jc w:val="center"/>
              <w:cnfStyle w:val="100000000000" w:firstRow="1" w:lastRow="0" w:firstColumn="0" w:lastColumn="0" w:oddVBand="0" w:evenVBand="0" w:oddHBand="0" w:evenHBand="0" w:firstRowFirstColumn="0" w:firstRowLastColumn="0" w:lastRowFirstColumn="0" w:lastRowLastColumn="0"/>
              <w:rPr>
                <w:b w:val="0"/>
                <w:iCs/>
                <w:color w:val="000000"/>
                <w:szCs w:val="20"/>
              </w:rPr>
            </w:pPr>
            <w:r w:rsidRPr="00166FC1">
              <w:rPr>
                <w:iCs/>
                <w:color w:val="000000"/>
                <w:szCs w:val="20"/>
              </w:rPr>
              <w:t>Medium</w:t>
            </w:r>
          </w:p>
        </w:tc>
        <w:tc>
          <w:tcPr>
            <w:tcW w:w="1228" w:type="dxa"/>
            <w:tcBorders>
              <w:top w:val="double" w:sz="4" w:space="0" w:color="auto"/>
              <w:left w:val="none" w:sz="0" w:space="0" w:color="auto"/>
              <w:bottom w:val="double" w:sz="4" w:space="0" w:color="auto"/>
              <w:right w:val="none" w:sz="0" w:space="0" w:color="auto"/>
            </w:tcBorders>
          </w:tcPr>
          <w:p w14:paraId="30056A8C" w14:textId="77777777" w:rsidR="005549E0" w:rsidRPr="00166FC1" w:rsidRDefault="005549E0" w:rsidP="008000CB">
            <w:pPr>
              <w:ind w:firstLine="11"/>
              <w:jc w:val="center"/>
              <w:cnfStyle w:val="100000000000" w:firstRow="1" w:lastRow="0" w:firstColumn="0" w:lastColumn="0" w:oddVBand="0" w:evenVBand="0" w:oddHBand="0" w:evenHBand="0" w:firstRowFirstColumn="0" w:firstRowLastColumn="0" w:lastRowFirstColumn="0" w:lastRowLastColumn="0"/>
              <w:rPr>
                <w:b w:val="0"/>
                <w:iCs/>
                <w:color w:val="FFFFFF"/>
                <w:szCs w:val="20"/>
              </w:rPr>
            </w:pPr>
            <w:r w:rsidRPr="00166FC1">
              <w:rPr>
                <w:iCs/>
                <w:color w:val="000000"/>
                <w:szCs w:val="20"/>
              </w:rPr>
              <w:t>Large</w:t>
            </w:r>
          </w:p>
        </w:tc>
        <w:tc>
          <w:tcPr>
            <w:tcW w:w="1223" w:type="dxa"/>
            <w:tcBorders>
              <w:top w:val="double" w:sz="4" w:space="0" w:color="auto"/>
              <w:left w:val="none" w:sz="0" w:space="0" w:color="auto"/>
              <w:bottom w:val="double" w:sz="4" w:space="0" w:color="auto"/>
              <w:right w:val="none" w:sz="0" w:space="0" w:color="auto"/>
            </w:tcBorders>
          </w:tcPr>
          <w:p w14:paraId="5AD54CBB" w14:textId="77777777" w:rsidR="005549E0" w:rsidRPr="00166FC1" w:rsidRDefault="005549E0" w:rsidP="008000CB">
            <w:pPr>
              <w:ind w:firstLine="11"/>
              <w:jc w:val="center"/>
              <w:cnfStyle w:val="100000000000" w:firstRow="1" w:lastRow="0" w:firstColumn="0" w:lastColumn="0" w:oddVBand="0" w:evenVBand="0" w:oddHBand="0" w:evenHBand="0" w:firstRowFirstColumn="0" w:firstRowLastColumn="0" w:lastRowFirstColumn="0" w:lastRowLastColumn="0"/>
              <w:rPr>
                <w:b w:val="0"/>
                <w:iCs/>
                <w:color w:val="000000"/>
                <w:szCs w:val="20"/>
              </w:rPr>
            </w:pPr>
            <w:r w:rsidRPr="00166FC1">
              <w:rPr>
                <w:iCs/>
                <w:color w:val="000000"/>
                <w:szCs w:val="20"/>
              </w:rPr>
              <w:t>Whole dataset</w:t>
            </w:r>
          </w:p>
        </w:tc>
      </w:tr>
      <w:tr w:rsidR="005549E0" w:rsidRPr="007F021F" w14:paraId="0519841A"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505" w:type="dxa"/>
            <w:tcBorders>
              <w:top w:val="double" w:sz="4" w:space="0" w:color="auto"/>
            </w:tcBorders>
            <w:vAlign w:val="bottom"/>
          </w:tcPr>
          <w:p w14:paraId="0C4FC2F6" w14:textId="77777777" w:rsidR="005549E0" w:rsidRDefault="005549E0" w:rsidP="008000CB">
            <w:pPr>
              <w:rPr>
                <w:rFonts w:cs="Arial"/>
                <w:i/>
                <w:sz w:val="18"/>
                <w:szCs w:val="14"/>
              </w:rPr>
            </w:pPr>
          </w:p>
        </w:tc>
        <w:tc>
          <w:tcPr>
            <w:tcW w:w="1325" w:type="dxa"/>
            <w:tcBorders>
              <w:top w:val="double" w:sz="4" w:space="0" w:color="auto"/>
            </w:tcBorders>
            <w:vAlign w:val="top"/>
          </w:tcPr>
          <w:p w14:paraId="6AF71A20" w14:textId="77777777" w:rsidR="005549E0"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cs="Arial"/>
                <w:sz w:val="18"/>
                <w:szCs w:val="14"/>
              </w:rPr>
            </w:pPr>
          </w:p>
        </w:tc>
        <w:tc>
          <w:tcPr>
            <w:tcW w:w="1325" w:type="dxa"/>
            <w:tcBorders>
              <w:top w:val="double" w:sz="4" w:space="0" w:color="auto"/>
            </w:tcBorders>
            <w:vAlign w:val="top"/>
          </w:tcPr>
          <w:p w14:paraId="24B237C3" w14:textId="77777777" w:rsidR="005549E0"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color w:val="000000"/>
                <w:sz w:val="18"/>
                <w:szCs w:val="14"/>
              </w:rPr>
            </w:pPr>
          </w:p>
        </w:tc>
        <w:tc>
          <w:tcPr>
            <w:tcW w:w="1228" w:type="dxa"/>
            <w:tcBorders>
              <w:top w:val="double" w:sz="4" w:space="0" w:color="auto"/>
            </w:tcBorders>
            <w:vAlign w:val="top"/>
          </w:tcPr>
          <w:p w14:paraId="6411EA50" w14:textId="77777777" w:rsidR="005549E0"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color w:val="000000"/>
                <w:sz w:val="18"/>
                <w:szCs w:val="14"/>
              </w:rPr>
            </w:pPr>
          </w:p>
        </w:tc>
        <w:tc>
          <w:tcPr>
            <w:tcW w:w="1223" w:type="dxa"/>
            <w:tcBorders>
              <w:top w:val="double" w:sz="4" w:space="0" w:color="auto"/>
            </w:tcBorders>
            <w:vAlign w:val="top"/>
          </w:tcPr>
          <w:p w14:paraId="1E56DAED" w14:textId="77777777" w:rsidR="005549E0"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color w:val="000000"/>
                <w:sz w:val="18"/>
                <w:szCs w:val="14"/>
              </w:rPr>
            </w:pPr>
          </w:p>
        </w:tc>
      </w:tr>
      <w:tr w:rsidR="005549E0" w:rsidRPr="002E530C" w14:paraId="01267E48"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505" w:type="dxa"/>
            <w:vAlign w:val="bottom"/>
          </w:tcPr>
          <w:p w14:paraId="3EED904B" w14:textId="77777777" w:rsidR="005549E0" w:rsidRPr="00166FC1" w:rsidRDefault="005549E0" w:rsidP="008000CB">
            <w:pPr>
              <w:rPr>
                <w:rFonts w:cs="Arial"/>
                <w:iCs/>
                <w:szCs w:val="20"/>
              </w:rPr>
            </w:pPr>
            <w:r w:rsidRPr="00166FC1">
              <w:rPr>
                <w:rFonts w:cs="Arial"/>
                <w:iCs/>
                <w:szCs w:val="20"/>
              </w:rPr>
              <w:t>ICT upskilling</w:t>
            </w:r>
          </w:p>
        </w:tc>
        <w:tc>
          <w:tcPr>
            <w:tcW w:w="1325" w:type="dxa"/>
            <w:vAlign w:val="top"/>
          </w:tcPr>
          <w:p w14:paraId="01FBB906" w14:textId="57688651" w:rsidR="00D33B4C" w:rsidRPr="002E530C" w:rsidRDefault="00D33B4C"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2E530C">
              <w:rPr>
                <w:rFonts w:ascii="Times New Roman" w:hAnsi="Times New Roman"/>
                <w:szCs w:val="20"/>
              </w:rPr>
              <w:t>0.0</w:t>
            </w:r>
            <w:r w:rsidR="005E6B6C" w:rsidRPr="002E530C">
              <w:rPr>
                <w:rFonts w:ascii="Times New Roman" w:hAnsi="Times New Roman"/>
                <w:szCs w:val="20"/>
              </w:rPr>
              <w:t>0</w:t>
            </w:r>
            <w:r w:rsidRPr="002E530C">
              <w:rPr>
                <w:rFonts w:ascii="Times New Roman" w:hAnsi="Times New Roman"/>
                <w:szCs w:val="20"/>
              </w:rPr>
              <w:t>18</w:t>
            </w:r>
          </w:p>
          <w:p w14:paraId="3AC56596" w14:textId="06C5E7ED" w:rsidR="005549E0" w:rsidRPr="002E530C" w:rsidRDefault="00D33B4C"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2E530C">
              <w:rPr>
                <w:rFonts w:ascii="Times New Roman" w:hAnsi="Times New Roman"/>
                <w:szCs w:val="20"/>
              </w:rPr>
              <w:t>(</w:t>
            </w:r>
            <w:r w:rsidR="005549E0" w:rsidRPr="002E530C">
              <w:rPr>
                <w:rFonts w:ascii="Times New Roman" w:hAnsi="Times New Roman"/>
                <w:szCs w:val="20"/>
              </w:rPr>
              <w:t>0.4304</w:t>
            </w:r>
            <w:r w:rsidRPr="002E530C">
              <w:rPr>
                <w:rFonts w:ascii="Times New Roman" w:hAnsi="Times New Roman"/>
                <w:szCs w:val="20"/>
              </w:rPr>
              <w:t>)</w:t>
            </w:r>
          </w:p>
        </w:tc>
        <w:tc>
          <w:tcPr>
            <w:tcW w:w="1325" w:type="dxa"/>
            <w:vAlign w:val="top"/>
          </w:tcPr>
          <w:p w14:paraId="41D70B40" w14:textId="5C027FFF" w:rsidR="005549E0" w:rsidRPr="002E530C" w:rsidRDefault="007A7B47"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r w:rsidRPr="002E530C">
              <w:rPr>
                <w:rFonts w:ascii="Times New Roman" w:hAnsi="Times New Roman"/>
                <w:color w:val="000000"/>
                <w:szCs w:val="20"/>
              </w:rPr>
              <w:t>0.0075</w:t>
            </w:r>
            <w:r w:rsidR="005E6B6C" w:rsidRPr="002E530C">
              <w:rPr>
                <w:rFonts w:ascii="Times New Roman" w:hAnsi="Times New Roman"/>
                <w:color w:val="000000"/>
                <w:szCs w:val="20"/>
              </w:rPr>
              <w:br/>
            </w:r>
            <w:r w:rsidRPr="002E530C">
              <w:rPr>
                <w:rFonts w:ascii="Times New Roman" w:hAnsi="Times New Roman"/>
                <w:color w:val="000000"/>
                <w:szCs w:val="20"/>
              </w:rPr>
              <w:t>(</w:t>
            </w:r>
            <w:r w:rsidR="005549E0" w:rsidRPr="002E530C">
              <w:rPr>
                <w:rFonts w:ascii="Times New Roman" w:hAnsi="Times New Roman"/>
                <w:color w:val="000000"/>
                <w:szCs w:val="20"/>
              </w:rPr>
              <w:t>0.0061</w:t>
            </w:r>
            <w:r w:rsidRPr="002E530C">
              <w:rPr>
                <w:rFonts w:ascii="Times New Roman" w:hAnsi="Times New Roman"/>
                <w:color w:val="000000"/>
                <w:szCs w:val="20"/>
              </w:rPr>
              <w:t>)</w:t>
            </w:r>
          </w:p>
        </w:tc>
        <w:tc>
          <w:tcPr>
            <w:tcW w:w="1228" w:type="dxa"/>
            <w:vAlign w:val="top"/>
          </w:tcPr>
          <w:p w14:paraId="71D77555" w14:textId="5661065A" w:rsidR="005549E0" w:rsidRPr="002E530C" w:rsidRDefault="007A7B47"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r w:rsidRPr="002E530C">
              <w:rPr>
                <w:rFonts w:ascii="Times New Roman" w:hAnsi="Times New Roman"/>
                <w:color w:val="000000"/>
                <w:szCs w:val="20"/>
              </w:rPr>
              <w:t>0.0042</w:t>
            </w:r>
            <w:r w:rsidR="005E6B6C" w:rsidRPr="002E530C">
              <w:rPr>
                <w:rFonts w:ascii="Times New Roman" w:hAnsi="Times New Roman"/>
                <w:color w:val="000000"/>
                <w:szCs w:val="20"/>
              </w:rPr>
              <w:br/>
            </w:r>
            <w:r w:rsidRPr="002E530C">
              <w:rPr>
                <w:rFonts w:ascii="Times New Roman" w:hAnsi="Times New Roman"/>
                <w:color w:val="000000"/>
                <w:szCs w:val="20"/>
              </w:rPr>
              <w:t>(</w:t>
            </w:r>
            <w:r w:rsidR="005549E0" w:rsidRPr="002E530C">
              <w:rPr>
                <w:rFonts w:ascii="Times New Roman" w:hAnsi="Times New Roman"/>
                <w:color w:val="000000"/>
                <w:szCs w:val="20"/>
              </w:rPr>
              <w:t>0.0142</w:t>
            </w:r>
            <w:r w:rsidRPr="002E530C">
              <w:rPr>
                <w:rFonts w:ascii="Times New Roman" w:hAnsi="Times New Roman"/>
                <w:color w:val="000000"/>
                <w:szCs w:val="20"/>
              </w:rPr>
              <w:t>)</w:t>
            </w:r>
          </w:p>
        </w:tc>
        <w:tc>
          <w:tcPr>
            <w:tcW w:w="1223" w:type="dxa"/>
            <w:vAlign w:val="top"/>
          </w:tcPr>
          <w:p w14:paraId="71BD2AF9" w14:textId="7BF43E6B" w:rsidR="005549E0" w:rsidRPr="002E530C" w:rsidRDefault="00D33B4C"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r w:rsidRPr="002E530C">
              <w:rPr>
                <w:rFonts w:ascii="Times New Roman" w:hAnsi="Times New Roman"/>
                <w:color w:val="000000"/>
                <w:szCs w:val="20"/>
              </w:rPr>
              <w:t>0.0044</w:t>
            </w:r>
            <w:r w:rsidRPr="002E530C">
              <w:rPr>
                <w:rFonts w:ascii="Times New Roman" w:hAnsi="Times New Roman"/>
                <w:color w:val="000000"/>
                <w:szCs w:val="20"/>
              </w:rPr>
              <w:br/>
              <w:t>(</w:t>
            </w:r>
            <w:r w:rsidR="005549E0" w:rsidRPr="002E530C">
              <w:rPr>
                <w:rFonts w:ascii="Times New Roman" w:hAnsi="Times New Roman"/>
                <w:color w:val="000000"/>
                <w:szCs w:val="20"/>
              </w:rPr>
              <w:t>0.0001</w:t>
            </w:r>
            <w:r w:rsidRPr="002E530C">
              <w:rPr>
                <w:rFonts w:ascii="Times New Roman" w:hAnsi="Times New Roman"/>
                <w:color w:val="000000"/>
                <w:szCs w:val="20"/>
              </w:rPr>
              <w:t>)</w:t>
            </w:r>
          </w:p>
        </w:tc>
      </w:tr>
      <w:tr w:rsidR="005549E0" w:rsidRPr="002E530C" w14:paraId="7883B2AA"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505" w:type="dxa"/>
            <w:vAlign w:val="bottom"/>
          </w:tcPr>
          <w:p w14:paraId="3CC75252" w14:textId="77777777" w:rsidR="005549E0" w:rsidRPr="00166FC1" w:rsidRDefault="005549E0" w:rsidP="008000CB">
            <w:pPr>
              <w:tabs>
                <w:tab w:val="right" w:pos="9000"/>
                <w:tab w:val="right" w:pos="9360"/>
              </w:tabs>
              <w:rPr>
                <w:rFonts w:cs="Arial"/>
                <w:iCs/>
                <w:szCs w:val="20"/>
              </w:rPr>
            </w:pPr>
          </w:p>
        </w:tc>
        <w:tc>
          <w:tcPr>
            <w:tcW w:w="1325" w:type="dxa"/>
            <w:vAlign w:val="top"/>
          </w:tcPr>
          <w:p w14:paraId="45ADD62D" w14:textId="77777777" w:rsidR="005549E0" w:rsidRPr="002E530C"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p>
        </w:tc>
        <w:tc>
          <w:tcPr>
            <w:tcW w:w="1325" w:type="dxa"/>
            <w:shd w:val="clear" w:color="auto" w:fill="auto"/>
            <w:vAlign w:val="top"/>
          </w:tcPr>
          <w:p w14:paraId="38FE5F1B" w14:textId="77777777" w:rsidR="005549E0" w:rsidRPr="002E530C"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p>
        </w:tc>
        <w:tc>
          <w:tcPr>
            <w:tcW w:w="1228" w:type="dxa"/>
            <w:vAlign w:val="top"/>
          </w:tcPr>
          <w:p w14:paraId="119351B9" w14:textId="77777777" w:rsidR="005549E0" w:rsidRPr="002E530C"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p>
        </w:tc>
        <w:tc>
          <w:tcPr>
            <w:tcW w:w="1223" w:type="dxa"/>
            <w:vAlign w:val="top"/>
          </w:tcPr>
          <w:p w14:paraId="5BB2E18D" w14:textId="77777777" w:rsidR="005549E0" w:rsidRPr="002E530C" w:rsidRDefault="005549E0"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p>
        </w:tc>
      </w:tr>
      <w:tr w:rsidR="005549E0" w:rsidRPr="002E530C" w14:paraId="4944F5A1" w14:textId="77777777" w:rsidTr="008000CB">
        <w:trPr>
          <w:trHeight w:val="209"/>
        </w:trPr>
        <w:tc>
          <w:tcPr>
            <w:cnfStyle w:val="001000000000" w:firstRow="0" w:lastRow="0" w:firstColumn="1" w:lastColumn="0" w:oddVBand="0" w:evenVBand="0" w:oddHBand="0" w:evenHBand="0" w:firstRowFirstColumn="0" w:firstRowLastColumn="0" w:lastRowFirstColumn="0" w:lastRowLastColumn="0"/>
            <w:tcW w:w="2505" w:type="dxa"/>
            <w:vAlign w:val="bottom"/>
          </w:tcPr>
          <w:p w14:paraId="6F6A18CB" w14:textId="77777777" w:rsidR="005549E0" w:rsidRPr="00166FC1" w:rsidRDefault="005549E0" w:rsidP="008000CB">
            <w:pPr>
              <w:rPr>
                <w:rFonts w:cs="Arial"/>
                <w:iCs/>
                <w:szCs w:val="20"/>
              </w:rPr>
            </w:pPr>
            <w:r w:rsidRPr="00166FC1">
              <w:rPr>
                <w:iCs/>
                <w:szCs w:val="20"/>
              </w:rPr>
              <w:t>Non-ICT upskilling</w:t>
            </w:r>
          </w:p>
        </w:tc>
        <w:tc>
          <w:tcPr>
            <w:tcW w:w="1325" w:type="dxa"/>
            <w:vAlign w:val="top"/>
          </w:tcPr>
          <w:p w14:paraId="54461975" w14:textId="3A5C21C3" w:rsidR="005549E0" w:rsidRPr="002E530C" w:rsidRDefault="005E6B6C"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2E530C">
              <w:rPr>
                <w:rFonts w:ascii="Times New Roman" w:hAnsi="Times New Roman"/>
                <w:szCs w:val="20"/>
              </w:rPr>
              <w:t>-0.00010</w:t>
            </w:r>
            <w:r w:rsidRPr="002E530C">
              <w:rPr>
                <w:rFonts w:ascii="Times New Roman" w:hAnsi="Times New Roman"/>
                <w:szCs w:val="20"/>
              </w:rPr>
              <w:br/>
              <w:t>(</w:t>
            </w:r>
            <w:r w:rsidR="005549E0" w:rsidRPr="002E530C">
              <w:rPr>
                <w:rFonts w:ascii="Times New Roman" w:hAnsi="Times New Roman"/>
                <w:szCs w:val="20"/>
              </w:rPr>
              <w:t>0.6105</w:t>
            </w:r>
            <w:r w:rsidRPr="002E530C">
              <w:rPr>
                <w:rFonts w:ascii="Times New Roman" w:hAnsi="Times New Roman"/>
                <w:szCs w:val="20"/>
              </w:rPr>
              <w:t>)</w:t>
            </w:r>
          </w:p>
        </w:tc>
        <w:tc>
          <w:tcPr>
            <w:tcW w:w="1325" w:type="dxa"/>
            <w:shd w:val="clear" w:color="auto" w:fill="auto"/>
            <w:vAlign w:val="top"/>
          </w:tcPr>
          <w:p w14:paraId="204B8522" w14:textId="5EBF9951" w:rsidR="005549E0" w:rsidRPr="002E530C" w:rsidRDefault="007A7B47"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r w:rsidRPr="002E530C">
              <w:rPr>
                <w:rFonts w:ascii="Times New Roman" w:hAnsi="Times New Roman"/>
                <w:color w:val="000000"/>
                <w:szCs w:val="20"/>
              </w:rPr>
              <w:t>0.0046</w:t>
            </w:r>
            <w:r w:rsidR="005E6B6C" w:rsidRPr="002E530C">
              <w:rPr>
                <w:rFonts w:ascii="Times New Roman" w:hAnsi="Times New Roman"/>
                <w:color w:val="000000"/>
                <w:szCs w:val="20"/>
              </w:rPr>
              <w:br/>
            </w:r>
            <w:r w:rsidRPr="002E530C">
              <w:rPr>
                <w:rFonts w:ascii="Times New Roman" w:hAnsi="Times New Roman"/>
                <w:color w:val="000000"/>
                <w:szCs w:val="20"/>
              </w:rPr>
              <w:t>(</w:t>
            </w:r>
            <w:r w:rsidR="005549E0" w:rsidRPr="002E530C">
              <w:rPr>
                <w:rFonts w:ascii="Times New Roman" w:hAnsi="Times New Roman"/>
                <w:color w:val="000000"/>
                <w:szCs w:val="20"/>
              </w:rPr>
              <w:t>0.0759</w:t>
            </w:r>
            <w:r w:rsidRPr="002E530C">
              <w:rPr>
                <w:rFonts w:ascii="Times New Roman" w:hAnsi="Times New Roman"/>
                <w:color w:val="000000"/>
                <w:szCs w:val="20"/>
              </w:rPr>
              <w:t>)</w:t>
            </w:r>
          </w:p>
        </w:tc>
        <w:tc>
          <w:tcPr>
            <w:tcW w:w="1228" w:type="dxa"/>
            <w:vAlign w:val="top"/>
          </w:tcPr>
          <w:p w14:paraId="0C3F24D9" w14:textId="04C55FF4" w:rsidR="005549E0" w:rsidRPr="002E530C" w:rsidRDefault="007A7B47"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r w:rsidRPr="002E530C">
              <w:rPr>
                <w:rFonts w:ascii="Times New Roman" w:hAnsi="Times New Roman"/>
                <w:color w:val="000000"/>
                <w:szCs w:val="20"/>
              </w:rPr>
              <w:t>0.0046</w:t>
            </w:r>
            <w:r w:rsidR="005E6B6C" w:rsidRPr="002E530C">
              <w:rPr>
                <w:rFonts w:ascii="Times New Roman" w:hAnsi="Times New Roman"/>
                <w:color w:val="000000"/>
                <w:szCs w:val="20"/>
              </w:rPr>
              <w:br/>
            </w:r>
            <w:r w:rsidRPr="002E530C">
              <w:rPr>
                <w:rFonts w:ascii="Times New Roman" w:hAnsi="Times New Roman"/>
                <w:color w:val="000000"/>
                <w:szCs w:val="20"/>
              </w:rPr>
              <w:t>(</w:t>
            </w:r>
            <w:r w:rsidR="005549E0" w:rsidRPr="002E530C">
              <w:rPr>
                <w:rFonts w:ascii="Times New Roman" w:hAnsi="Times New Roman"/>
                <w:color w:val="000000"/>
                <w:szCs w:val="20"/>
              </w:rPr>
              <w:t>0.0053</w:t>
            </w:r>
            <w:r w:rsidRPr="002E530C">
              <w:rPr>
                <w:rFonts w:ascii="Times New Roman" w:hAnsi="Times New Roman"/>
                <w:color w:val="000000"/>
                <w:szCs w:val="20"/>
              </w:rPr>
              <w:t>)</w:t>
            </w:r>
          </w:p>
        </w:tc>
        <w:tc>
          <w:tcPr>
            <w:tcW w:w="1223" w:type="dxa"/>
            <w:vAlign w:val="top"/>
          </w:tcPr>
          <w:p w14:paraId="298288D4" w14:textId="323602CE" w:rsidR="00D33B4C" w:rsidRPr="002E530C" w:rsidRDefault="00D33B4C"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r w:rsidRPr="002E530C">
              <w:rPr>
                <w:rFonts w:ascii="Times New Roman" w:hAnsi="Times New Roman"/>
                <w:color w:val="000000"/>
                <w:szCs w:val="20"/>
              </w:rPr>
              <w:t>0.0033</w:t>
            </w:r>
          </w:p>
          <w:p w14:paraId="6D7554D9" w14:textId="40A4AF3F" w:rsidR="005549E0" w:rsidRPr="002E530C" w:rsidRDefault="00D33B4C" w:rsidP="008000CB">
            <w:pPr>
              <w:tabs>
                <w:tab w:val="decimal" w:pos="31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
            </w:pPr>
            <w:r w:rsidRPr="002E530C">
              <w:rPr>
                <w:rFonts w:ascii="Times New Roman" w:hAnsi="Times New Roman"/>
                <w:color w:val="000000"/>
                <w:szCs w:val="20"/>
              </w:rPr>
              <w:t>(</w:t>
            </w:r>
            <w:r w:rsidR="005549E0" w:rsidRPr="002E530C">
              <w:rPr>
                <w:rFonts w:ascii="Times New Roman" w:hAnsi="Times New Roman"/>
                <w:color w:val="000000"/>
                <w:szCs w:val="20"/>
              </w:rPr>
              <w:t>0.0029</w:t>
            </w:r>
            <w:r w:rsidRPr="002E530C">
              <w:rPr>
                <w:rFonts w:ascii="Times New Roman" w:hAnsi="Times New Roman"/>
                <w:color w:val="000000"/>
                <w:szCs w:val="20"/>
              </w:rPr>
              <w:t>)</w:t>
            </w:r>
          </w:p>
        </w:tc>
      </w:tr>
      <w:tr w:rsidR="005549E0" w:rsidRPr="007F021F" w14:paraId="492F7287" w14:textId="77777777" w:rsidTr="008000CB">
        <w:trPr>
          <w:cnfStyle w:val="010000000000" w:firstRow="0" w:lastRow="1" w:firstColumn="0" w:lastColumn="0" w:oddVBand="0" w:evenVBand="0" w:oddHBand="0" w:evenHBand="0" w:firstRowFirstColumn="0" w:firstRowLastColumn="0" w:lastRowFirstColumn="0" w:lastRowLastColumn="0"/>
          <w:trHeight w:val="209"/>
        </w:trPr>
        <w:tc>
          <w:tcPr>
            <w:cnfStyle w:val="001000000001" w:firstRow="0" w:lastRow="0" w:firstColumn="1" w:lastColumn="0" w:oddVBand="0" w:evenVBand="0" w:oddHBand="0" w:evenHBand="0" w:firstRowFirstColumn="0" w:firstRowLastColumn="0" w:lastRowFirstColumn="1" w:lastRowLastColumn="0"/>
            <w:tcW w:w="2505" w:type="dxa"/>
            <w:tcBorders>
              <w:top w:val="none" w:sz="0" w:space="0" w:color="auto"/>
              <w:left w:val="none" w:sz="0" w:space="0" w:color="auto"/>
              <w:bottom w:val="none" w:sz="0" w:space="0" w:color="auto"/>
              <w:right w:val="none" w:sz="0" w:space="0" w:color="auto"/>
            </w:tcBorders>
            <w:vAlign w:val="bottom"/>
          </w:tcPr>
          <w:p w14:paraId="758FF16F" w14:textId="77777777" w:rsidR="005549E0" w:rsidRPr="00166FC1" w:rsidRDefault="005549E0" w:rsidP="008000CB">
            <w:pPr>
              <w:tabs>
                <w:tab w:val="right" w:pos="9000"/>
                <w:tab w:val="right" w:pos="9360"/>
              </w:tabs>
              <w:rPr>
                <w:rFonts w:cs="Arial"/>
                <w:iCs/>
                <w:sz w:val="18"/>
                <w:szCs w:val="14"/>
              </w:rPr>
            </w:pPr>
          </w:p>
        </w:tc>
        <w:tc>
          <w:tcPr>
            <w:tcW w:w="1325" w:type="dxa"/>
            <w:tcBorders>
              <w:top w:val="none" w:sz="0" w:space="0" w:color="auto"/>
              <w:left w:val="none" w:sz="0" w:space="0" w:color="auto"/>
              <w:bottom w:val="none" w:sz="0" w:space="0" w:color="auto"/>
              <w:right w:val="none" w:sz="0" w:space="0" w:color="auto"/>
            </w:tcBorders>
            <w:vAlign w:val="top"/>
          </w:tcPr>
          <w:p w14:paraId="2E2E2843" w14:textId="77777777" w:rsidR="005549E0" w:rsidRPr="007F021F" w:rsidRDefault="005549E0" w:rsidP="008000CB">
            <w:pPr>
              <w:tabs>
                <w:tab w:val="decimal" w:pos="318"/>
              </w:tabs>
              <w:jc w:val="center"/>
              <w:cnfStyle w:val="010000000000" w:firstRow="0" w:lastRow="1" w:firstColumn="0" w:lastColumn="0" w:oddVBand="0" w:evenVBand="0" w:oddHBand="0" w:evenHBand="0" w:firstRowFirstColumn="0" w:firstRowLastColumn="0" w:lastRowFirstColumn="0" w:lastRowLastColumn="0"/>
              <w:rPr>
                <w:rFonts w:cs="Arial"/>
                <w:sz w:val="18"/>
                <w:szCs w:val="14"/>
              </w:rPr>
            </w:pPr>
          </w:p>
        </w:tc>
        <w:tc>
          <w:tcPr>
            <w:tcW w:w="1325" w:type="dxa"/>
            <w:tcBorders>
              <w:top w:val="none" w:sz="0" w:space="0" w:color="auto"/>
              <w:left w:val="none" w:sz="0" w:space="0" w:color="auto"/>
              <w:bottom w:val="none" w:sz="0" w:space="0" w:color="auto"/>
              <w:right w:val="none" w:sz="0" w:space="0" w:color="auto"/>
            </w:tcBorders>
            <w:shd w:val="clear" w:color="auto" w:fill="auto"/>
            <w:vAlign w:val="top"/>
          </w:tcPr>
          <w:p w14:paraId="3BCB4C69" w14:textId="77777777" w:rsidR="005549E0" w:rsidRPr="007F021F" w:rsidRDefault="005549E0" w:rsidP="008000CB">
            <w:pPr>
              <w:tabs>
                <w:tab w:val="decimal" w:pos="318"/>
              </w:tabs>
              <w:jc w:val="center"/>
              <w:cnfStyle w:val="010000000000" w:firstRow="0" w:lastRow="1" w:firstColumn="0" w:lastColumn="0" w:oddVBand="0" w:evenVBand="0" w:oddHBand="0" w:evenHBand="0" w:firstRowFirstColumn="0" w:firstRowLastColumn="0" w:lastRowFirstColumn="0" w:lastRowLastColumn="0"/>
              <w:rPr>
                <w:color w:val="000000"/>
                <w:sz w:val="18"/>
                <w:szCs w:val="14"/>
              </w:rPr>
            </w:pPr>
          </w:p>
        </w:tc>
        <w:tc>
          <w:tcPr>
            <w:tcW w:w="1228" w:type="dxa"/>
            <w:tcBorders>
              <w:top w:val="none" w:sz="0" w:space="0" w:color="auto"/>
              <w:left w:val="none" w:sz="0" w:space="0" w:color="auto"/>
              <w:bottom w:val="none" w:sz="0" w:space="0" w:color="auto"/>
              <w:right w:val="none" w:sz="0" w:space="0" w:color="auto"/>
            </w:tcBorders>
            <w:vAlign w:val="top"/>
          </w:tcPr>
          <w:p w14:paraId="013F2939" w14:textId="77777777" w:rsidR="005549E0" w:rsidRPr="007F021F" w:rsidRDefault="005549E0" w:rsidP="008000CB">
            <w:pPr>
              <w:tabs>
                <w:tab w:val="decimal" w:pos="318"/>
              </w:tabs>
              <w:jc w:val="center"/>
              <w:cnfStyle w:val="010000000000" w:firstRow="0" w:lastRow="1" w:firstColumn="0" w:lastColumn="0" w:oddVBand="0" w:evenVBand="0" w:oddHBand="0" w:evenHBand="0" w:firstRowFirstColumn="0" w:firstRowLastColumn="0" w:lastRowFirstColumn="0" w:lastRowLastColumn="0"/>
              <w:rPr>
                <w:color w:val="000000"/>
                <w:sz w:val="18"/>
                <w:szCs w:val="14"/>
              </w:rPr>
            </w:pPr>
          </w:p>
        </w:tc>
        <w:tc>
          <w:tcPr>
            <w:tcW w:w="1223" w:type="dxa"/>
            <w:tcBorders>
              <w:top w:val="none" w:sz="0" w:space="0" w:color="auto"/>
              <w:left w:val="none" w:sz="0" w:space="0" w:color="auto"/>
              <w:bottom w:val="none" w:sz="0" w:space="0" w:color="auto"/>
              <w:right w:val="none" w:sz="0" w:space="0" w:color="auto"/>
            </w:tcBorders>
            <w:vAlign w:val="top"/>
          </w:tcPr>
          <w:p w14:paraId="6F1D1159" w14:textId="77777777" w:rsidR="005549E0" w:rsidRPr="007F021F" w:rsidRDefault="005549E0" w:rsidP="008000CB">
            <w:pPr>
              <w:tabs>
                <w:tab w:val="decimal" w:pos="318"/>
              </w:tabs>
              <w:jc w:val="center"/>
              <w:cnfStyle w:val="010000000000" w:firstRow="0" w:lastRow="1" w:firstColumn="0" w:lastColumn="0" w:oddVBand="0" w:evenVBand="0" w:oddHBand="0" w:evenHBand="0" w:firstRowFirstColumn="0" w:firstRowLastColumn="0" w:lastRowFirstColumn="0" w:lastRowLastColumn="0"/>
              <w:rPr>
                <w:color w:val="000000"/>
                <w:sz w:val="18"/>
                <w:szCs w:val="14"/>
              </w:rPr>
            </w:pPr>
          </w:p>
        </w:tc>
      </w:tr>
    </w:tbl>
    <w:p w14:paraId="67FA27D3" w14:textId="49CC693F" w:rsidR="005549E0" w:rsidRDefault="005549E0" w:rsidP="005549E0">
      <w:pPr>
        <w:rPr>
          <w:rFonts w:ascii="Times New Roman" w:hAnsi="Times New Roman" w:cs="Times New Roman"/>
          <w:sz w:val="20"/>
          <w:szCs w:val="20"/>
        </w:rPr>
      </w:pPr>
    </w:p>
    <w:p w14:paraId="41EE6DED" w14:textId="72FC0758" w:rsidR="005549E0" w:rsidRPr="005549E0" w:rsidRDefault="005549E0" w:rsidP="005549E0">
      <w:pPr>
        <w:rPr>
          <w:rFonts w:ascii="Times New Roman" w:hAnsi="Times New Roman" w:cs="Times New Roman"/>
          <w:sz w:val="20"/>
          <w:szCs w:val="20"/>
        </w:rPr>
      </w:pPr>
    </w:p>
    <w:p w14:paraId="49B2AA89" w14:textId="66453571" w:rsidR="005549E0" w:rsidRPr="005549E0" w:rsidRDefault="005549E0" w:rsidP="005549E0">
      <w:pPr>
        <w:rPr>
          <w:rFonts w:ascii="Times New Roman" w:hAnsi="Times New Roman" w:cs="Times New Roman"/>
          <w:sz w:val="20"/>
          <w:szCs w:val="20"/>
        </w:rPr>
      </w:pPr>
    </w:p>
    <w:p w14:paraId="08200A91" w14:textId="50422056" w:rsidR="005549E0" w:rsidRPr="005549E0" w:rsidRDefault="005549E0" w:rsidP="005549E0">
      <w:pPr>
        <w:rPr>
          <w:rFonts w:ascii="Times New Roman" w:hAnsi="Times New Roman" w:cs="Times New Roman"/>
          <w:sz w:val="20"/>
          <w:szCs w:val="20"/>
        </w:rPr>
      </w:pPr>
    </w:p>
    <w:p w14:paraId="13DF5DE9" w14:textId="7B225EE0" w:rsidR="005549E0" w:rsidRPr="005549E0" w:rsidRDefault="005549E0" w:rsidP="005549E0">
      <w:pPr>
        <w:rPr>
          <w:rFonts w:ascii="Times New Roman" w:hAnsi="Times New Roman" w:cs="Times New Roman"/>
          <w:sz w:val="20"/>
          <w:szCs w:val="20"/>
        </w:rPr>
      </w:pPr>
    </w:p>
    <w:p w14:paraId="709EB028" w14:textId="12D8E73E" w:rsidR="005549E0" w:rsidRPr="005549E0" w:rsidRDefault="005549E0" w:rsidP="005549E0">
      <w:pPr>
        <w:rPr>
          <w:rFonts w:ascii="Times New Roman" w:hAnsi="Times New Roman" w:cs="Times New Roman"/>
          <w:sz w:val="20"/>
          <w:szCs w:val="20"/>
        </w:rPr>
      </w:pPr>
    </w:p>
    <w:p w14:paraId="262C00FA" w14:textId="012E4D4B" w:rsidR="005549E0" w:rsidRPr="005549E0" w:rsidRDefault="005549E0" w:rsidP="005549E0">
      <w:pPr>
        <w:rPr>
          <w:rFonts w:ascii="Times New Roman" w:hAnsi="Times New Roman" w:cs="Times New Roman"/>
          <w:sz w:val="20"/>
          <w:szCs w:val="20"/>
        </w:rPr>
      </w:pPr>
    </w:p>
    <w:p w14:paraId="6857DAE2" w14:textId="0D75097D" w:rsidR="005549E0" w:rsidRPr="005549E0" w:rsidRDefault="005549E0" w:rsidP="005549E0">
      <w:pPr>
        <w:rPr>
          <w:rFonts w:ascii="Times New Roman" w:hAnsi="Times New Roman" w:cs="Times New Roman"/>
          <w:sz w:val="20"/>
          <w:szCs w:val="20"/>
        </w:rPr>
      </w:pPr>
    </w:p>
    <w:p w14:paraId="5DF9C93D" w14:textId="52AA1847" w:rsidR="005549E0" w:rsidRPr="005549E0" w:rsidRDefault="005549E0" w:rsidP="005549E0">
      <w:pPr>
        <w:rPr>
          <w:rFonts w:ascii="Times New Roman" w:hAnsi="Times New Roman" w:cs="Times New Roman"/>
          <w:sz w:val="20"/>
          <w:szCs w:val="20"/>
        </w:rPr>
      </w:pPr>
    </w:p>
    <w:p w14:paraId="627243F1" w14:textId="54A560D2" w:rsidR="005549E0" w:rsidRPr="005549E0" w:rsidRDefault="005549E0" w:rsidP="005549E0">
      <w:pPr>
        <w:rPr>
          <w:rFonts w:ascii="Times New Roman" w:hAnsi="Times New Roman" w:cs="Times New Roman"/>
          <w:sz w:val="20"/>
          <w:szCs w:val="20"/>
        </w:rPr>
      </w:pPr>
    </w:p>
    <w:p w14:paraId="6780442F" w14:textId="3EC4AE7E" w:rsidR="005549E0" w:rsidRPr="005549E0" w:rsidRDefault="005549E0" w:rsidP="005549E0">
      <w:pPr>
        <w:rPr>
          <w:rFonts w:ascii="Times New Roman" w:hAnsi="Times New Roman" w:cs="Times New Roman"/>
          <w:sz w:val="20"/>
          <w:szCs w:val="20"/>
        </w:rPr>
      </w:pPr>
    </w:p>
    <w:p w14:paraId="1A66F570" w14:textId="7AE27F1C" w:rsidR="005549E0" w:rsidRPr="005549E0" w:rsidRDefault="005549E0" w:rsidP="005549E0">
      <w:pPr>
        <w:rPr>
          <w:rFonts w:ascii="Times New Roman" w:hAnsi="Times New Roman" w:cs="Times New Roman"/>
          <w:sz w:val="20"/>
          <w:szCs w:val="20"/>
        </w:rPr>
      </w:pPr>
    </w:p>
    <w:p w14:paraId="5E334291" w14:textId="6F8D9601" w:rsidR="005549E0" w:rsidRDefault="005549E0" w:rsidP="005549E0">
      <w:pPr>
        <w:rPr>
          <w:rFonts w:ascii="Times New Roman" w:hAnsi="Times New Roman" w:cs="Times New Roman"/>
          <w:sz w:val="20"/>
          <w:szCs w:val="20"/>
        </w:rPr>
      </w:pPr>
    </w:p>
    <w:p w14:paraId="25C0A2B2" w14:textId="6A2E43BA" w:rsidR="005549E0" w:rsidRDefault="005549E0" w:rsidP="005549E0">
      <w:pPr>
        <w:rPr>
          <w:rFonts w:ascii="Times New Roman" w:hAnsi="Times New Roman" w:cs="Times New Roman"/>
          <w:sz w:val="20"/>
          <w:szCs w:val="20"/>
        </w:rPr>
      </w:pPr>
    </w:p>
    <w:p w14:paraId="0BE93833" w14:textId="0D1DB926" w:rsidR="005549E0" w:rsidRDefault="005549E0" w:rsidP="005549E0">
      <w:pPr>
        <w:rPr>
          <w:rFonts w:ascii="Times New Roman" w:hAnsi="Times New Roman" w:cs="Times New Roman"/>
          <w:sz w:val="20"/>
          <w:szCs w:val="20"/>
        </w:rPr>
      </w:pPr>
    </w:p>
    <w:p w14:paraId="48549842" w14:textId="7061F151" w:rsidR="005549E0" w:rsidRDefault="005549E0" w:rsidP="005549E0">
      <w:pPr>
        <w:rPr>
          <w:rFonts w:ascii="Times New Roman" w:hAnsi="Times New Roman" w:cs="Times New Roman"/>
          <w:sz w:val="20"/>
          <w:szCs w:val="20"/>
        </w:rPr>
      </w:pPr>
    </w:p>
    <w:p w14:paraId="7873AC5B" w14:textId="08A809AF" w:rsidR="005549E0" w:rsidRDefault="005549E0" w:rsidP="005549E0">
      <w:pPr>
        <w:rPr>
          <w:rFonts w:ascii="Times New Roman" w:hAnsi="Times New Roman" w:cs="Times New Roman"/>
          <w:sz w:val="20"/>
          <w:szCs w:val="20"/>
        </w:rPr>
      </w:pPr>
    </w:p>
    <w:p w14:paraId="31884455" w14:textId="53B24ED7" w:rsidR="005549E0" w:rsidRDefault="005549E0" w:rsidP="005549E0">
      <w:pPr>
        <w:rPr>
          <w:rFonts w:ascii="Times New Roman" w:hAnsi="Times New Roman" w:cs="Times New Roman"/>
          <w:sz w:val="20"/>
          <w:szCs w:val="20"/>
        </w:rPr>
      </w:pPr>
    </w:p>
    <w:p w14:paraId="7A875F66" w14:textId="3663CF54" w:rsidR="005549E0" w:rsidRDefault="005549E0" w:rsidP="005549E0">
      <w:pPr>
        <w:rPr>
          <w:rFonts w:ascii="Times New Roman" w:hAnsi="Times New Roman" w:cs="Times New Roman"/>
          <w:sz w:val="20"/>
          <w:szCs w:val="20"/>
        </w:rPr>
      </w:pPr>
    </w:p>
    <w:p w14:paraId="2E15AC59" w14:textId="10819C37" w:rsidR="005549E0" w:rsidRDefault="005549E0" w:rsidP="005549E0">
      <w:pPr>
        <w:rPr>
          <w:rFonts w:ascii="Times New Roman" w:hAnsi="Times New Roman" w:cs="Times New Roman"/>
          <w:sz w:val="20"/>
          <w:szCs w:val="20"/>
        </w:rPr>
      </w:pPr>
    </w:p>
    <w:p w14:paraId="5752A134" w14:textId="17FF1CB6" w:rsidR="005549E0" w:rsidRDefault="005549E0" w:rsidP="005549E0">
      <w:pPr>
        <w:rPr>
          <w:rFonts w:ascii="Times New Roman" w:hAnsi="Times New Roman" w:cs="Times New Roman"/>
          <w:sz w:val="20"/>
          <w:szCs w:val="20"/>
        </w:rPr>
      </w:pPr>
    </w:p>
    <w:p w14:paraId="7283EFA1" w14:textId="57340772" w:rsidR="005549E0" w:rsidRDefault="005549E0" w:rsidP="005549E0">
      <w:pPr>
        <w:rPr>
          <w:rFonts w:ascii="Times New Roman" w:hAnsi="Times New Roman" w:cs="Times New Roman"/>
          <w:sz w:val="20"/>
          <w:szCs w:val="20"/>
        </w:rPr>
      </w:pPr>
    </w:p>
    <w:p w14:paraId="62CC9D96" w14:textId="77777777" w:rsidR="00B64866" w:rsidRDefault="00B64866" w:rsidP="005549E0">
      <w:pPr>
        <w:rPr>
          <w:rFonts w:ascii="Times New Roman" w:hAnsi="Times New Roman" w:cs="Times New Roman"/>
          <w:b/>
          <w:bCs/>
          <w:sz w:val="24"/>
          <w:szCs w:val="24"/>
        </w:rPr>
      </w:pPr>
    </w:p>
    <w:p w14:paraId="7CF140C9" w14:textId="77777777" w:rsidR="00B64866" w:rsidRDefault="00B64866" w:rsidP="005549E0">
      <w:pPr>
        <w:rPr>
          <w:rFonts w:ascii="Times New Roman" w:hAnsi="Times New Roman" w:cs="Times New Roman"/>
          <w:b/>
          <w:bCs/>
          <w:sz w:val="24"/>
          <w:szCs w:val="24"/>
        </w:rPr>
      </w:pPr>
    </w:p>
    <w:p w14:paraId="00E53220" w14:textId="77777777" w:rsidR="00B64866" w:rsidRDefault="00B64866" w:rsidP="005549E0">
      <w:pPr>
        <w:rPr>
          <w:rFonts w:ascii="Times New Roman" w:hAnsi="Times New Roman" w:cs="Times New Roman"/>
          <w:b/>
          <w:bCs/>
          <w:sz w:val="24"/>
          <w:szCs w:val="24"/>
        </w:rPr>
      </w:pPr>
    </w:p>
    <w:p w14:paraId="020E918F" w14:textId="629F6542" w:rsidR="005549E0" w:rsidRPr="005549E0" w:rsidRDefault="005549E0" w:rsidP="005549E0">
      <w:pPr>
        <w:rPr>
          <w:rFonts w:ascii="Times New Roman" w:hAnsi="Times New Roman" w:cs="Times New Roman"/>
          <w:b/>
          <w:bCs/>
          <w:sz w:val="24"/>
          <w:szCs w:val="24"/>
        </w:rPr>
      </w:pPr>
      <w:r w:rsidRPr="005549E0">
        <w:rPr>
          <w:rFonts w:ascii="Times New Roman" w:hAnsi="Times New Roman" w:cs="Times New Roman"/>
          <w:b/>
          <w:bCs/>
          <w:sz w:val="24"/>
          <w:szCs w:val="24"/>
        </w:rPr>
        <w:lastRenderedPageBreak/>
        <w:t xml:space="preserve">Table VII. Multinomial logit </w:t>
      </w:r>
      <w:r w:rsidR="00732408">
        <w:rPr>
          <w:rFonts w:ascii="Times New Roman" w:hAnsi="Times New Roman" w:cs="Times New Roman"/>
          <w:b/>
          <w:bCs/>
          <w:sz w:val="24"/>
          <w:szCs w:val="24"/>
        </w:rPr>
        <w:t>marginal effect</w:t>
      </w:r>
      <w:r w:rsidRPr="005549E0">
        <w:rPr>
          <w:rFonts w:ascii="Times New Roman" w:hAnsi="Times New Roman" w:cs="Times New Roman"/>
          <w:b/>
          <w:bCs/>
          <w:sz w:val="24"/>
          <w:szCs w:val="24"/>
        </w:rPr>
        <w:t>s by firm size</w:t>
      </w:r>
    </w:p>
    <w:tbl>
      <w:tblPr>
        <w:tblStyle w:val="Grigliatabella"/>
        <w:tblW w:w="0" w:type="auto"/>
        <w:tblLook w:val="04A0" w:firstRow="1" w:lastRow="0" w:firstColumn="1" w:lastColumn="0" w:noHBand="0" w:noVBand="1"/>
      </w:tblPr>
      <w:tblGrid>
        <w:gridCol w:w="2407"/>
        <w:gridCol w:w="2407"/>
        <w:gridCol w:w="2407"/>
        <w:gridCol w:w="2407"/>
      </w:tblGrid>
      <w:tr w:rsidR="005549E0" w14:paraId="16CDD56A" w14:textId="77777777" w:rsidTr="008000CB">
        <w:trPr>
          <w:trHeight w:val="963"/>
        </w:trPr>
        <w:tc>
          <w:tcPr>
            <w:tcW w:w="2407" w:type="dxa"/>
            <w:tcBorders>
              <w:top w:val="double" w:sz="4" w:space="0" w:color="auto"/>
              <w:left w:val="nil"/>
              <w:bottom w:val="double" w:sz="4" w:space="0" w:color="auto"/>
              <w:right w:val="nil"/>
            </w:tcBorders>
          </w:tcPr>
          <w:p w14:paraId="695E9C06" w14:textId="215CE4AB" w:rsidR="005549E0" w:rsidRPr="001A3EA0" w:rsidRDefault="005549E0" w:rsidP="008000CB">
            <w:pPr>
              <w:jc w:val="center"/>
              <w:rPr>
                <w:rFonts w:ascii="Times New Roman" w:hAnsi="Times New Roman" w:cs="Times New Roman"/>
                <w:b/>
                <w:bCs/>
                <w:sz w:val="20"/>
                <w:szCs w:val="20"/>
              </w:rPr>
            </w:pPr>
            <w:r w:rsidRPr="001A3EA0">
              <w:rPr>
                <w:rFonts w:ascii="Times New Roman" w:hAnsi="Times New Roman" w:cs="Times New Roman"/>
                <w:b/>
                <w:bCs/>
                <w:sz w:val="20"/>
                <w:szCs w:val="20"/>
              </w:rPr>
              <w:t xml:space="preserve">Firm size </w:t>
            </w:r>
            <w:r w:rsidR="00616F57">
              <w:rPr>
                <w:rFonts w:ascii="Times New Roman" w:hAnsi="Times New Roman" w:cs="Times New Roman"/>
                <w:b/>
                <w:bCs/>
                <w:sz w:val="20"/>
                <w:szCs w:val="20"/>
              </w:rPr>
              <w:br/>
            </w:r>
            <w:r w:rsidRPr="001A3EA0">
              <w:rPr>
                <w:rFonts w:ascii="Times New Roman" w:hAnsi="Times New Roman" w:cs="Times New Roman"/>
                <w:b/>
                <w:bCs/>
                <w:sz w:val="20"/>
                <w:szCs w:val="20"/>
              </w:rPr>
              <w:t>category</w:t>
            </w:r>
          </w:p>
        </w:tc>
        <w:tc>
          <w:tcPr>
            <w:tcW w:w="2407" w:type="dxa"/>
            <w:tcBorders>
              <w:top w:val="double" w:sz="4" w:space="0" w:color="auto"/>
              <w:left w:val="nil"/>
              <w:bottom w:val="double" w:sz="4" w:space="0" w:color="auto"/>
              <w:right w:val="nil"/>
            </w:tcBorders>
          </w:tcPr>
          <w:p w14:paraId="6D94741C" w14:textId="0D70AA0E" w:rsidR="005549E0" w:rsidRPr="001A3EA0" w:rsidRDefault="005549E0" w:rsidP="008000CB">
            <w:pPr>
              <w:jc w:val="center"/>
              <w:rPr>
                <w:rFonts w:ascii="Times New Roman" w:hAnsi="Times New Roman" w:cs="Times New Roman"/>
                <w:b/>
                <w:bCs/>
                <w:sz w:val="20"/>
                <w:szCs w:val="20"/>
              </w:rPr>
            </w:pPr>
            <w:r w:rsidRPr="001A3EA0">
              <w:rPr>
                <w:rFonts w:ascii="Times New Roman" w:hAnsi="Times New Roman" w:cs="Times New Roman"/>
                <w:b/>
                <w:bCs/>
                <w:sz w:val="20"/>
                <w:szCs w:val="20"/>
              </w:rPr>
              <w:t>Outcome</w:t>
            </w:r>
          </w:p>
        </w:tc>
        <w:tc>
          <w:tcPr>
            <w:tcW w:w="2407" w:type="dxa"/>
            <w:tcBorders>
              <w:top w:val="double" w:sz="4" w:space="0" w:color="auto"/>
              <w:left w:val="nil"/>
              <w:bottom w:val="double" w:sz="4" w:space="0" w:color="auto"/>
              <w:right w:val="nil"/>
            </w:tcBorders>
          </w:tcPr>
          <w:p w14:paraId="73373F85" w14:textId="64EF93E8" w:rsidR="005549E0" w:rsidRPr="001A3EA0" w:rsidRDefault="005549E0" w:rsidP="008000CB">
            <w:pPr>
              <w:jc w:val="center"/>
              <w:rPr>
                <w:rFonts w:ascii="Times New Roman" w:hAnsi="Times New Roman" w:cs="Times New Roman"/>
                <w:b/>
                <w:bCs/>
                <w:sz w:val="20"/>
                <w:szCs w:val="20"/>
              </w:rPr>
            </w:pPr>
            <w:r w:rsidRPr="001A3EA0">
              <w:rPr>
                <w:rFonts w:ascii="Times New Roman" w:hAnsi="Times New Roman" w:cs="Times New Roman"/>
                <w:b/>
                <w:bCs/>
                <w:sz w:val="20"/>
                <w:szCs w:val="20"/>
              </w:rPr>
              <w:t>Digital</w:t>
            </w:r>
            <w:r w:rsidR="00374171">
              <w:rPr>
                <w:rFonts w:ascii="Times New Roman" w:hAnsi="Times New Roman" w:cs="Times New Roman"/>
                <w:b/>
                <w:bCs/>
                <w:sz w:val="20"/>
                <w:szCs w:val="20"/>
              </w:rPr>
              <w:t xml:space="preserve"> adoption</w:t>
            </w:r>
            <w:r w:rsidRPr="001A3EA0">
              <w:rPr>
                <w:rFonts w:ascii="Times New Roman" w:hAnsi="Times New Roman" w:cs="Times New Roman"/>
                <w:b/>
                <w:bCs/>
                <w:sz w:val="20"/>
                <w:szCs w:val="20"/>
              </w:rPr>
              <w:t xml:space="preserve"> propensity </w:t>
            </w:r>
            <w:r w:rsidRPr="001A3EA0">
              <w:rPr>
                <w:rFonts w:ascii="Times New Roman" w:hAnsi="Times New Roman" w:cs="Times New Roman"/>
                <w:b/>
                <w:bCs/>
                <w:sz w:val="20"/>
                <w:szCs w:val="20"/>
              </w:rPr>
              <w:br/>
            </w:r>
            <w:r w:rsidR="00374171">
              <w:rPr>
                <w:rFonts w:ascii="Times New Roman" w:hAnsi="Times New Roman" w:cs="Times New Roman"/>
                <w:b/>
                <w:bCs/>
                <w:sz w:val="20"/>
                <w:szCs w:val="20"/>
              </w:rPr>
              <w:t>marginal effect</w:t>
            </w:r>
          </w:p>
        </w:tc>
        <w:tc>
          <w:tcPr>
            <w:tcW w:w="2407" w:type="dxa"/>
            <w:tcBorders>
              <w:top w:val="double" w:sz="4" w:space="0" w:color="auto"/>
              <w:left w:val="nil"/>
              <w:bottom w:val="double" w:sz="4" w:space="0" w:color="auto"/>
              <w:right w:val="nil"/>
            </w:tcBorders>
          </w:tcPr>
          <w:p w14:paraId="298CBA25" w14:textId="585E0C61" w:rsidR="005549E0" w:rsidRPr="001A3EA0" w:rsidRDefault="00374171" w:rsidP="008000CB">
            <w:pPr>
              <w:jc w:val="center"/>
              <w:rPr>
                <w:rFonts w:ascii="Times New Roman" w:hAnsi="Times New Roman" w:cs="Times New Roman"/>
                <w:b/>
                <w:bCs/>
                <w:sz w:val="20"/>
                <w:szCs w:val="20"/>
              </w:rPr>
            </w:pPr>
            <w:r>
              <w:rPr>
                <w:rFonts w:ascii="Times New Roman" w:hAnsi="Times New Roman" w:cs="Times New Roman"/>
                <w:b/>
                <w:bCs/>
                <w:sz w:val="20"/>
                <w:szCs w:val="20"/>
              </w:rPr>
              <w:t>Digital adoption propensity marginal effect</w:t>
            </w:r>
          </w:p>
        </w:tc>
      </w:tr>
      <w:tr w:rsidR="005549E0" w14:paraId="1315358B" w14:textId="77777777" w:rsidTr="008000CB">
        <w:trPr>
          <w:trHeight w:val="494"/>
        </w:trPr>
        <w:tc>
          <w:tcPr>
            <w:tcW w:w="2407" w:type="dxa"/>
            <w:vMerge w:val="restart"/>
            <w:tcBorders>
              <w:top w:val="double" w:sz="4" w:space="0" w:color="auto"/>
              <w:left w:val="nil"/>
              <w:bottom w:val="nil"/>
              <w:right w:val="nil"/>
            </w:tcBorders>
          </w:tcPr>
          <w:p w14:paraId="71811148" w14:textId="77777777" w:rsidR="005549E0" w:rsidRPr="001A3EA0" w:rsidRDefault="005549E0" w:rsidP="008000CB">
            <w:pPr>
              <w:jc w:val="center"/>
              <w:rPr>
                <w:rFonts w:ascii="Times New Roman" w:hAnsi="Times New Roman" w:cs="Times New Roman"/>
                <w:b/>
                <w:bCs/>
                <w:sz w:val="20"/>
                <w:szCs w:val="20"/>
              </w:rPr>
            </w:pPr>
          </w:p>
          <w:p w14:paraId="7F80E5D2" w14:textId="77777777" w:rsidR="005549E0" w:rsidRPr="001A3EA0" w:rsidRDefault="005549E0" w:rsidP="008000CB">
            <w:pPr>
              <w:jc w:val="center"/>
              <w:rPr>
                <w:rFonts w:ascii="Times New Roman" w:hAnsi="Times New Roman" w:cs="Times New Roman"/>
                <w:b/>
                <w:bCs/>
                <w:sz w:val="20"/>
                <w:szCs w:val="20"/>
              </w:rPr>
            </w:pPr>
          </w:p>
          <w:p w14:paraId="35DDF8DD" w14:textId="77777777" w:rsidR="002E530C" w:rsidRDefault="002E530C" w:rsidP="008000CB">
            <w:pPr>
              <w:jc w:val="center"/>
              <w:rPr>
                <w:rFonts w:ascii="Times New Roman" w:hAnsi="Times New Roman" w:cs="Times New Roman"/>
                <w:b/>
                <w:bCs/>
                <w:sz w:val="20"/>
                <w:szCs w:val="20"/>
              </w:rPr>
            </w:pPr>
          </w:p>
          <w:p w14:paraId="134A667A" w14:textId="77777777" w:rsidR="002E530C" w:rsidRDefault="002E530C" w:rsidP="008000CB">
            <w:pPr>
              <w:jc w:val="center"/>
              <w:rPr>
                <w:rFonts w:ascii="Times New Roman" w:hAnsi="Times New Roman" w:cs="Times New Roman"/>
                <w:b/>
                <w:bCs/>
                <w:sz w:val="20"/>
                <w:szCs w:val="20"/>
              </w:rPr>
            </w:pPr>
          </w:p>
          <w:p w14:paraId="0EFDB46F" w14:textId="479752A5" w:rsidR="005549E0" w:rsidRPr="001A3EA0" w:rsidRDefault="005549E0" w:rsidP="008000CB">
            <w:pPr>
              <w:jc w:val="center"/>
              <w:rPr>
                <w:rFonts w:ascii="Times New Roman" w:hAnsi="Times New Roman" w:cs="Times New Roman"/>
                <w:b/>
                <w:bCs/>
                <w:sz w:val="20"/>
                <w:szCs w:val="20"/>
              </w:rPr>
            </w:pPr>
            <w:r w:rsidRPr="001A3EA0">
              <w:rPr>
                <w:rFonts w:ascii="Times New Roman" w:hAnsi="Times New Roman" w:cs="Times New Roman"/>
                <w:b/>
                <w:bCs/>
                <w:sz w:val="20"/>
                <w:szCs w:val="20"/>
              </w:rPr>
              <w:t>Whole sample</w:t>
            </w:r>
          </w:p>
        </w:tc>
        <w:tc>
          <w:tcPr>
            <w:tcW w:w="2407" w:type="dxa"/>
            <w:tcBorders>
              <w:top w:val="double" w:sz="4" w:space="0" w:color="auto"/>
              <w:left w:val="nil"/>
              <w:bottom w:val="nil"/>
              <w:right w:val="nil"/>
            </w:tcBorders>
          </w:tcPr>
          <w:p w14:paraId="35FFC5A4" w14:textId="77777777" w:rsidR="005549E0" w:rsidRPr="001A3EA0" w:rsidRDefault="005549E0" w:rsidP="008000CB">
            <w:pPr>
              <w:rPr>
                <w:rFonts w:ascii="Times New Roman" w:hAnsi="Times New Roman" w:cs="Times New Roman"/>
                <w:sz w:val="16"/>
                <w:szCs w:val="16"/>
              </w:rPr>
            </w:pPr>
          </w:p>
          <w:p w14:paraId="304DEAB6" w14:textId="77777777"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No upskilling</w:t>
            </w:r>
          </w:p>
        </w:tc>
        <w:tc>
          <w:tcPr>
            <w:tcW w:w="2407" w:type="dxa"/>
            <w:tcBorders>
              <w:top w:val="double" w:sz="4" w:space="0" w:color="auto"/>
              <w:left w:val="nil"/>
              <w:bottom w:val="nil"/>
              <w:right w:val="nil"/>
            </w:tcBorders>
          </w:tcPr>
          <w:p w14:paraId="3832228E" w14:textId="77777777" w:rsidR="005549E0" w:rsidRPr="001A3EA0" w:rsidRDefault="005549E0" w:rsidP="008000CB">
            <w:pPr>
              <w:jc w:val="center"/>
              <w:rPr>
                <w:rFonts w:ascii="Times New Roman" w:hAnsi="Times New Roman" w:cs="Times New Roman"/>
                <w:sz w:val="16"/>
                <w:szCs w:val="16"/>
              </w:rPr>
            </w:pPr>
          </w:p>
          <w:p w14:paraId="766484A3" w14:textId="4D4CAA6F" w:rsidR="005549E0" w:rsidRPr="001A3EA0" w:rsidRDefault="00547448" w:rsidP="008000CB">
            <w:pPr>
              <w:jc w:val="center"/>
              <w:rPr>
                <w:rFonts w:ascii="Times New Roman" w:hAnsi="Times New Roman" w:cs="Times New Roman"/>
                <w:sz w:val="16"/>
                <w:szCs w:val="16"/>
              </w:rPr>
            </w:pPr>
            <w:r>
              <w:rPr>
                <w:rFonts w:ascii="Times New Roman" w:hAnsi="Times New Roman" w:cs="Times New Roman"/>
                <w:sz w:val="16"/>
                <w:szCs w:val="16"/>
              </w:rPr>
              <w:t>-0.0029***</w:t>
            </w:r>
            <w:r w:rsidR="001A3EA0" w:rsidRPr="001A3EA0">
              <w:rPr>
                <w:rFonts w:ascii="Times New Roman" w:hAnsi="Times New Roman" w:cs="Times New Roman"/>
                <w:sz w:val="16"/>
                <w:szCs w:val="16"/>
              </w:rPr>
              <w:br/>
            </w:r>
            <w:r>
              <w:rPr>
                <w:rFonts w:ascii="Times New Roman" w:hAnsi="Times New Roman" w:cs="Times New Roman"/>
                <w:sz w:val="16"/>
                <w:szCs w:val="16"/>
              </w:rPr>
              <w:t>(0.0002)</w:t>
            </w:r>
          </w:p>
        </w:tc>
        <w:tc>
          <w:tcPr>
            <w:tcW w:w="2407" w:type="dxa"/>
            <w:tcBorders>
              <w:top w:val="double" w:sz="4" w:space="0" w:color="auto"/>
              <w:left w:val="nil"/>
              <w:bottom w:val="nil"/>
              <w:right w:val="nil"/>
            </w:tcBorders>
          </w:tcPr>
          <w:p w14:paraId="0941665E" w14:textId="2FF0271F" w:rsidR="005549E0" w:rsidRPr="001A3EA0" w:rsidRDefault="005549E0" w:rsidP="008000CB">
            <w:pPr>
              <w:jc w:val="center"/>
              <w:rPr>
                <w:rFonts w:ascii="Times New Roman" w:hAnsi="Times New Roman" w:cs="Times New Roman"/>
                <w:sz w:val="16"/>
                <w:szCs w:val="16"/>
              </w:rPr>
            </w:pPr>
          </w:p>
          <w:p w14:paraId="2D00CF15" w14:textId="7F0FDF0B" w:rsidR="005549E0" w:rsidRPr="001A3EA0" w:rsidRDefault="00547448" w:rsidP="008000CB">
            <w:pPr>
              <w:jc w:val="center"/>
              <w:rPr>
                <w:rFonts w:ascii="Times New Roman" w:hAnsi="Times New Roman" w:cs="Times New Roman"/>
                <w:sz w:val="16"/>
                <w:szCs w:val="16"/>
              </w:rPr>
            </w:pPr>
            <w:r>
              <w:rPr>
                <w:rFonts w:ascii="Times New Roman" w:hAnsi="Times New Roman" w:cs="Times New Roman"/>
                <w:sz w:val="16"/>
                <w:szCs w:val="16"/>
              </w:rPr>
              <w:t>-0.0019***</w:t>
            </w:r>
            <w:r>
              <w:rPr>
                <w:rFonts w:ascii="Times New Roman" w:hAnsi="Times New Roman" w:cs="Times New Roman"/>
                <w:sz w:val="16"/>
                <w:szCs w:val="16"/>
              </w:rPr>
              <w:br/>
              <w:t>(0.0003)</w:t>
            </w:r>
          </w:p>
        </w:tc>
      </w:tr>
      <w:tr w:rsidR="005549E0" w14:paraId="76FC8542" w14:textId="77777777" w:rsidTr="008000CB">
        <w:tc>
          <w:tcPr>
            <w:tcW w:w="2407" w:type="dxa"/>
            <w:vMerge/>
            <w:tcBorders>
              <w:top w:val="nil"/>
              <w:left w:val="nil"/>
              <w:bottom w:val="nil"/>
              <w:right w:val="nil"/>
            </w:tcBorders>
          </w:tcPr>
          <w:p w14:paraId="2FB3D1F7" w14:textId="77777777" w:rsidR="005549E0" w:rsidRPr="001A3EA0" w:rsidRDefault="005549E0" w:rsidP="008000CB">
            <w:pPr>
              <w:rPr>
                <w:rFonts w:ascii="Times New Roman" w:hAnsi="Times New Roman" w:cs="Times New Roman"/>
                <w:b/>
                <w:bCs/>
                <w:sz w:val="20"/>
                <w:szCs w:val="20"/>
              </w:rPr>
            </w:pPr>
          </w:p>
        </w:tc>
        <w:tc>
          <w:tcPr>
            <w:tcW w:w="2407" w:type="dxa"/>
            <w:tcBorders>
              <w:top w:val="nil"/>
              <w:left w:val="nil"/>
              <w:bottom w:val="nil"/>
              <w:right w:val="nil"/>
            </w:tcBorders>
          </w:tcPr>
          <w:p w14:paraId="213522C2" w14:textId="77777777" w:rsidR="001A3EA0" w:rsidRPr="001A3EA0" w:rsidRDefault="001A3EA0" w:rsidP="008000CB">
            <w:pPr>
              <w:rPr>
                <w:rFonts w:ascii="Times New Roman" w:hAnsi="Times New Roman" w:cs="Times New Roman"/>
                <w:sz w:val="16"/>
                <w:szCs w:val="16"/>
              </w:rPr>
            </w:pPr>
          </w:p>
          <w:p w14:paraId="208ABA9D" w14:textId="6F77781D"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Only ICT upskilling</w:t>
            </w:r>
          </w:p>
        </w:tc>
        <w:tc>
          <w:tcPr>
            <w:tcW w:w="2407" w:type="dxa"/>
            <w:tcBorders>
              <w:top w:val="nil"/>
              <w:left w:val="nil"/>
              <w:bottom w:val="nil"/>
              <w:right w:val="nil"/>
            </w:tcBorders>
          </w:tcPr>
          <w:p w14:paraId="325AF38F" w14:textId="77777777" w:rsidR="001A3EA0" w:rsidRPr="001A3EA0" w:rsidRDefault="001A3EA0" w:rsidP="008000CB">
            <w:pPr>
              <w:jc w:val="center"/>
              <w:rPr>
                <w:rFonts w:ascii="Times New Roman" w:hAnsi="Times New Roman" w:cs="Times New Roman"/>
                <w:sz w:val="16"/>
                <w:szCs w:val="16"/>
              </w:rPr>
            </w:pPr>
          </w:p>
          <w:p w14:paraId="0525D043" w14:textId="1A14B36D"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547448">
              <w:rPr>
                <w:rFonts w:ascii="Times New Roman" w:hAnsi="Times New Roman" w:cs="Times New Roman"/>
                <w:sz w:val="16"/>
                <w:szCs w:val="16"/>
              </w:rPr>
              <w:t>006</w:t>
            </w:r>
            <w:r w:rsidRPr="001A3EA0">
              <w:rPr>
                <w:rFonts w:ascii="Times New Roman" w:hAnsi="Times New Roman" w:cs="Times New Roman"/>
                <w:sz w:val="16"/>
                <w:szCs w:val="16"/>
              </w:rPr>
              <w:t>***</w:t>
            </w:r>
            <w:r w:rsidR="001A3EA0" w:rsidRPr="001A3EA0">
              <w:rPr>
                <w:rFonts w:ascii="Times New Roman" w:hAnsi="Times New Roman" w:cs="Times New Roman"/>
                <w:sz w:val="16"/>
                <w:szCs w:val="16"/>
              </w:rPr>
              <w:br/>
              <w:t>(</w:t>
            </w:r>
            <w:r w:rsidR="007A7254">
              <w:rPr>
                <w:rFonts w:ascii="Times New Roman" w:hAnsi="Times New Roman" w:cs="Times New Roman"/>
                <w:sz w:val="16"/>
                <w:szCs w:val="16"/>
              </w:rPr>
              <w:t>0.00</w:t>
            </w:r>
            <w:r w:rsidR="007525FC">
              <w:rPr>
                <w:rFonts w:ascii="Times New Roman" w:hAnsi="Times New Roman" w:cs="Times New Roman"/>
                <w:sz w:val="16"/>
                <w:szCs w:val="16"/>
              </w:rPr>
              <w:t>01</w:t>
            </w:r>
            <w:r w:rsidR="001A3EA0" w:rsidRPr="001A3EA0">
              <w:rPr>
                <w:rFonts w:ascii="Times New Roman" w:hAnsi="Times New Roman" w:cs="Times New Roman"/>
                <w:sz w:val="16"/>
                <w:szCs w:val="16"/>
              </w:rPr>
              <w:t>)</w:t>
            </w:r>
          </w:p>
        </w:tc>
        <w:tc>
          <w:tcPr>
            <w:tcW w:w="2407" w:type="dxa"/>
            <w:tcBorders>
              <w:top w:val="nil"/>
              <w:left w:val="nil"/>
              <w:bottom w:val="nil"/>
              <w:right w:val="nil"/>
            </w:tcBorders>
          </w:tcPr>
          <w:p w14:paraId="106652BA" w14:textId="77777777" w:rsidR="001A3EA0" w:rsidRPr="001A3EA0" w:rsidRDefault="001A3EA0" w:rsidP="008000CB">
            <w:pPr>
              <w:jc w:val="center"/>
              <w:rPr>
                <w:rFonts w:ascii="Times New Roman" w:hAnsi="Times New Roman" w:cs="Times New Roman"/>
                <w:sz w:val="16"/>
                <w:szCs w:val="16"/>
              </w:rPr>
            </w:pPr>
          </w:p>
          <w:p w14:paraId="16B348CC" w14:textId="545AAAF3"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547448">
              <w:rPr>
                <w:rFonts w:ascii="Times New Roman" w:hAnsi="Times New Roman" w:cs="Times New Roman"/>
                <w:sz w:val="16"/>
                <w:szCs w:val="16"/>
              </w:rPr>
              <w:t>004</w:t>
            </w:r>
            <w:r w:rsidRPr="001A3EA0">
              <w:rPr>
                <w:rFonts w:ascii="Times New Roman" w:hAnsi="Times New Roman" w:cs="Times New Roman"/>
                <w:sz w:val="16"/>
                <w:szCs w:val="16"/>
              </w:rPr>
              <w:t>***</w:t>
            </w:r>
            <w:r w:rsidR="001A3EA0" w:rsidRPr="001A3EA0">
              <w:rPr>
                <w:rFonts w:ascii="Times New Roman" w:hAnsi="Times New Roman" w:cs="Times New Roman"/>
                <w:sz w:val="16"/>
                <w:szCs w:val="16"/>
              </w:rPr>
              <w:br/>
              <w:t>(</w:t>
            </w:r>
            <w:r w:rsidR="007A7254">
              <w:rPr>
                <w:rFonts w:ascii="Times New Roman" w:hAnsi="Times New Roman" w:cs="Times New Roman"/>
                <w:sz w:val="16"/>
                <w:szCs w:val="16"/>
              </w:rPr>
              <w:t>0.00</w:t>
            </w:r>
            <w:r w:rsidR="007525FC">
              <w:rPr>
                <w:rFonts w:ascii="Times New Roman" w:hAnsi="Times New Roman" w:cs="Times New Roman"/>
                <w:sz w:val="16"/>
                <w:szCs w:val="16"/>
              </w:rPr>
              <w:t>01</w:t>
            </w:r>
            <w:r w:rsidR="001A3EA0" w:rsidRPr="001A3EA0">
              <w:rPr>
                <w:rFonts w:ascii="Times New Roman" w:hAnsi="Times New Roman" w:cs="Times New Roman"/>
                <w:sz w:val="16"/>
                <w:szCs w:val="16"/>
              </w:rPr>
              <w:t>)</w:t>
            </w:r>
          </w:p>
        </w:tc>
      </w:tr>
      <w:tr w:rsidR="005549E0" w14:paraId="5C548774" w14:textId="77777777" w:rsidTr="008000CB">
        <w:tc>
          <w:tcPr>
            <w:tcW w:w="2407" w:type="dxa"/>
            <w:vMerge/>
            <w:tcBorders>
              <w:top w:val="nil"/>
              <w:left w:val="nil"/>
              <w:bottom w:val="nil"/>
              <w:right w:val="nil"/>
            </w:tcBorders>
          </w:tcPr>
          <w:p w14:paraId="50913C4C" w14:textId="77777777" w:rsidR="005549E0" w:rsidRPr="001A3EA0" w:rsidRDefault="005549E0" w:rsidP="008000CB">
            <w:pPr>
              <w:rPr>
                <w:rFonts w:ascii="Times New Roman" w:hAnsi="Times New Roman" w:cs="Times New Roman"/>
                <w:b/>
                <w:bCs/>
                <w:sz w:val="20"/>
                <w:szCs w:val="20"/>
              </w:rPr>
            </w:pPr>
          </w:p>
        </w:tc>
        <w:tc>
          <w:tcPr>
            <w:tcW w:w="2407" w:type="dxa"/>
            <w:tcBorders>
              <w:top w:val="nil"/>
              <w:left w:val="nil"/>
              <w:bottom w:val="nil"/>
              <w:right w:val="nil"/>
            </w:tcBorders>
          </w:tcPr>
          <w:p w14:paraId="59A10BF7" w14:textId="77777777" w:rsidR="001A3EA0" w:rsidRPr="001A3EA0" w:rsidRDefault="001A3EA0" w:rsidP="008000CB">
            <w:pPr>
              <w:rPr>
                <w:rFonts w:ascii="Times New Roman" w:hAnsi="Times New Roman" w:cs="Times New Roman"/>
                <w:sz w:val="16"/>
                <w:szCs w:val="16"/>
              </w:rPr>
            </w:pPr>
          </w:p>
          <w:p w14:paraId="6EC30B3F" w14:textId="0E832EA4"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Only NON-ICT upskilling</w:t>
            </w:r>
          </w:p>
        </w:tc>
        <w:tc>
          <w:tcPr>
            <w:tcW w:w="2407" w:type="dxa"/>
            <w:tcBorders>
              <w:top w:val="nil"/>
              <w:left w:val="nil"/>
              <w:bottom w:val="nil"/>
              <w:right w:val="nil"/>
            </w:tcBorders>
          </w:tcPr>
          <w:p w14:paraId="078E7D5A" w14:textId="77777777" w:rsidR="001A3EA0" w:rsidRPr="001A3EA0" w:rsidRDefault="001A3EA0" w:rsidP="008000CB">
            <w:pPr>
              <w:jc w:val="center"/>
              <w:rPr>
                <w:rFonts w:ascii="Times New Roman" w:hAnsi="Times New Roman" w:cs="Times New Roman"/>
                <w:sz w:val="16"/>
                <w:szCs w:val="16"/>
              </w:rPr>
            </w:pPr>
          </w:p>
          <w:p w14:paraId="4B934F58" w14:textId="758BC40D"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7525FC">
              <w:rPr>
                <w:rFonts w:ascii="Times New Roman" w:hAnsi="Times New Roman" w:cs="Times New Roman"/>
                <w:sz w:val="16"/>
                <w:szCs w:val="16"/>
              </w:rPr>
              <w:t>010</w:t>
            </w:r>
            <w:r w:rsidRPr="001A3EA0">
              <w:rPr>
                <w:rFonts w:ascii="Times New Roman" w:hAnsi="Times New Roman" w:cs="Times New Roman"/>
                <w:sz w:val="16"/>
                <w:szCs w:val="16"/>
              </w:rPr>
              <w:t>***</w:t>
            </w:r>
            <w:r w:rsidR="001A3EA0" w:rsidRPr="001A3EA0">
              <w:rPr>
                <w:rFonts w:ascii="Times New Roman" w:hAnsi="Times New Roman" w:cs="Times New Roman"/>
                <w:sz w:val="16"/>
                <w:szCs w:val="16"/>
              </w:rPr>
              <w:br/>
              <w:t>(</w:t>
            </w:r>
            <w:r w:rsidR="007A7254">
              <w:rPr>
                <w:rFonts w:ascii="Times New Roman" w:hAnsi="Times New Roman" w:cs="Times New Roman"/>
                <w:sz w:val="16"/>
                <w:szCs w:val="16"/>
              </w:rPr>
              <w:t>0.00</w:t>
            </w:r>
            <w:r w:rsidR="007525FC">
              <w:rPr>
                <w:rFonts w:ascii="Times New Roman" w:hAnsi="Times New Roman" w:cs="Times New Roman"/>
                <w:sz w:val="16"/>
                <w:szCs w:val="16"/>
              </w:rPr>
              <w:t>02</w:t>
            </w:r>
            <w:r w:rsidR="001A3EA0" w:rsidRPr="001A3EA0">
              <w:rPr>
                <w:rFonts w:ascii="Times New Roman" w:hAnsi="Times New Roman" w:cs="Times New Roman"/>
                <w:sz w:val="16"/>
                <w:szCs w:val="16"/>
              </w:rPr>
              <w:t>)</w:t>
            </w:r>
          </w:p>
        </w:tc>
        <w:tc>
          <w:tcPr>
            <w:tcW w:w="2407" w:type="dxa"/>
            <w:tcBorders>
              <w:top w:val="nil"/>
              <w:left w:val="nil"/>
              <w:bottom w:val="nil"/>
              <w:right w:val="nil"/>
            </w:tcBorders>
          </w:tcPr>
          <w:p w14:paraId="18F9D5F7" w14:textId="77777777" w:rsidR="001A3EA0" w:rsidRPr="001A3EA0" w:rsidRDefault="001A3EA0" w:rsidP="008000CB">
            <w:pPr>
              <w:jc w:val="center"/>
              <w:rPr>
                <w:rFonts w:ascii="Times New Roman" w:hAnsi="Times New Roman" w:cs="Times New Roman"/>
                <w:sz w:val="16"/>
                <w:szCs w:val="16"/>
              </w:rPr>
            </w:pPr>
          </w:p>
          <w:p w14:paraId="6D57CCB1" w14:textId="73238BE0"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0.00</w:t>
            </w:r>
            <w:r w:rsidR="007525FC">
              <w:rPr>
                <w:rFonts w:ascii="Times New Roman" w:hAnsi="Times New Roman" w:cs="Times New Roman"/>
                <w:sz w:val="16"/>
                <w:szCs w:val="16"/>
              </w:rPr>
              <w:t>07</w:t>
            </w:r>
            <w:r w:rsidRPr="001A3EA0">
              <w:rPr>
                <w:rFonts w:ascii="Times New Roman" w:hAnsi="Times New Roman" w:cs="Times New Roman"/>
                <w:sz w:val="16"/>
                <w:szCs w:val="16"/>
              </w:rPr>
              <w:t>**</w:t>
            </w:r>
            <w:r w:rsidR="001A3EA0" w:rsidRPr="001A3EA0">
              <w:rPr>
                <w:rFonts w:ascii="Times New Roman" w:hAnsi="Times New Roman" w:cs="Times New Roman"/>
                <w:sz w:val="16"/>
                <w:szCs w:val="16"/>
              </w:rPr>
              <w:br/>
              <w:t>(</w:t>
            </w:r>
            <w:r w:rsidR="007A7254">
              <w:rPr>
                <w:rFonts w:ascii="Times New Roman" w:hAnsi="Times New Roman" w:cs="Times New Roman"/>
                <w:sz w:val="16"/>
                <w:szCs w:val="16"/>
              </w:rPr>
              <w:t>0.00</w:t>
            </w:r>
            <w:r w:rsidR="007525FC">
              <w:rPr>
                <w:rFonts w:ascii="Times New Roman" w:hAnsi="Times New Roman" w:cs="Times New Roman"/>
                <w:sz w:val="16"/>
                <w:szCs w:val="16"/>
              </w:rPr>
              <w:t>03</w:t>
            </w:r>
            <w:r w:rsidR="001A3EA0" w:rsidRPr="001A3EA0">
              <w:rPr>
                <w:rFonts w:ascii="Times New Roman" w:hAnsi="Times New Roman" w:cs="Times New Roman"/>
                <w:sz w:val="16"/>
                <w:szCs w:val="16"/>
              </w:rPr>
              <w:t>)</w:t>
            </w:r>
          </w:p>
        </w:tc>
      </w:tr>
      <w:tr w:rsidR="005549E0" w14:paraId="28C877F2" w14:textId="77777777" w:rsidTr="008000CB">
        <w:tc>
          <w:tcPr>
            <w:tcW w:w="2407" w:type="dxa"/>
            <w:vMerge/>
            <w:tcBorders>
              <w:top w:val="nil"/>
              <w:left w:val="nil"/>
              <w:bottom w:val="nil"/>
              <w:right w:val="nil"/>
            </w:tcBorders>
          </w:tcPr>
          <w:p w14:paraId="31DD4F5F" w14:textId="77777777" w:rsidR="005549E0" w:rsidRPr="001A3EA0" w:rsidRDefault="005549E0" w:rsidP="008000CB">
            <w:pPr>
              <w:rPr>
                <w:rFonts w:ascii="Times New Roman" w:hAnsi="Times New Roman" w:cs="Times New Roman"/>
                <w:b/>
                <w:bCs/>
                <w:sz w:val="20"/>
                <w:szCs w:val="20"/>
              </w:rPr>
            </w:pPr>
          </w:p>
        </w:tc>
        <w:tc>
          <w:tcPr>
            <w:tcW w:w="2407" w:type="dxa"/>
            <w:tcBorders>
              <w:top w:val="nil"/>
              <w:left w:val="nil"/>
              <w:bottom w:val="nil"/>
              <w:right w:val="nil"/>
            </w:tcBorders>
          </w:tcPr>
          <w:p w14:paraId="5C3CE31B" w14:textId="77777777" w:rsidR="001A3EA0" w:rsidRPr="001A3EA0" w:rsidRDefault="001A3EA0" w:rsidP="008000CB">
            <w:pPr>
              <w:rPr>
                <w:rFonts w:ascii="Times New Roman" w:hAnsi="Times New Roman" w:cs="Times New Roman"/>
                <w:sz w:val="16"/>
                <w:szCs w:val="16"/>
              </w:rPr>
            </w:pPr>
          </w:p>
          <w:p w14:paraId="123ACE60" w14:textId="1254DA06"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Conjoint upskilling</w:t>
            </w:r>
          </w:p>
        </w:tc>
        <w:tc>
          <w:tcPr>
            <w:tcW w:w="2407" w:type="dxa"/>
            <w:tcBorders>
              <w:top w:val="nil"/>
              <w:left w:val="nil"/>
              <w:bottom w:val="nil"/>
              <w:right w:val="nil"/>
            </w:tcBorders>
          </w:tcPr>
          <w:p w14:paraId="3DE25BFF" w14:textId="77777777" w:rsidR="001A3EA0" w:rsidRPr="001A3EA0" w:rsidRDefault="001A3EA0" w:rsidP="008000CB">
            <w:pPr>
              <w:jc w:val="center"/>
              <w:rPr>
                <w:rFonts w:ascii="Times New Roman" w:hAnsi="Times New Roman" w:cs="Times New Roman"/>
                <w:sz w:val="16"/>
                <w:szCs w:val="16"/>
              </w:rPr>
            </w:pPr>
          </w:p>
          <w:p w14:paraId="750BEAB3" w14:textId="2DCDBAB1"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7525FC">
              <w:rPr>
                <w:rFonts w:ascii="Times New Roman" w:hAnsi="Times New Roman" w:cs="Times New Roman"/>
                <w:sz w:val="16"/>
                <w:szCs w:val="16"/>
              </w:rPr>
              <w:t>013</w:t>
            </w:r>
            <w:r w:rsidRPr="001A3EA0">
              <w:rPr>
                <w:rFonts w:ascii="Times New Roman" w:hAnsi="Times New Roman" w:cs="Times New Roman"/>
                <w:sz w:val="16"/>
                <w:szCs w:val="16"/>
              </w:rPr>
              <w:t>***</w:t>
            </w:r>
            <w:r w:rsidR="001A3EA0" w:rsidRPr="001A3EA0">
              <w:rPr>
                <w:rFonts w:ascii="Times New Roman" w:hAnsi="Times New Roman" w:cs="Times New Roman"/>
                <w:sz w:val="16"/>
                <w:szCs w:val="16"/>
              </w:rPr>
              <w:br/>
              <w:t>(</w:t>
            </w:r>
            <w:r w:rsidR="007A7254">
              <w:rPr>
                <w:rFonts w:ascii="Times New Roman" w:hAnsi="Times New Roman" w:cs="Times New Roman"/>
                <w:sz w:val="16"/>
                <w:szCs w:val="16"/>
              </w:rPr>
              <w:t>0.00</w:t>
            </w:r>
            <w:r w:rsidR="007525FC">
              <w:rPr>
                <w:rFonts w:ascii="Times New Roman" w:hAnsi="Times New Roman" w:cs="Times New Roman"/>
                <w:sz w:val="16"/>
                <w:szCs w:val="16"/>
              </w:rPr>
              <w:t>01</w:t>
            </w:r>
            <w:r w:rsidR="001A3EA0" w:rsidRPr="001A3EA0">
              <w:rPr>
                <w:rFonts w:ascii="Times New Roman" w:hAnsi="Times New Roman" w:cs="Times New Roman"/>
                <w:sz w:val="16"/>
                <w:szCs w:val="16"/>
              </w:rPr>
              <w:t>)</w:t>
            </w:r>
          </w:p>
        </w:tc>
        <w:tc>
          <w:tcPr>
            <w:tcW w:w="2407" w:type="dxa"/>
            <w:tcBorders>
              <w:top w:val="nil"/>
              <w:left w:val="nil"/>
              <w:bottom w:val="nil"/>
              <w:right w:val="nil"/>
            </w:tcBorders>
          </w:tcPr>
          <w:p w14:paraId="559DC799" w14:textId="77777777" w:rsidR="001A3EA0" w:rsidRPr="001A3EA0" w:rsidRDefault="001A3EA0" w:rsidP="008000CB">
            <w:pPr>
              <w:jc w:val="center"/>
              <w:rPr>
                <w:rFonts w:ascii="Times New Roman" w:hAnsi="Times New Roman" w:cs="Times New Roman"/>
                <w:sz w:val="16"/>
                <w:szCs w:val="16"/>
              </w:rPr>
            </w:pPr>
          </w:p>
          <w:p w14:paraId="72BD3B63" w14:textId="3BD1CBC3" w:rsidR="005549E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7525FC">
              <w:rPr>
                <w:rFonts w:ascii="Times New Roman" w:hAnsi="Times New Roman" w:cs="Times New Roman"/>
                <w:sz w:val="16"/>
                <w:szCs w:val="16"/>
              </w:rPr>
              <w:t>008</w:t>
            </w:r>
            <w:r w:rsidRPr="001A3EA0">
              <w:rPr>
                <w:rFonts w:ascii="Times New Roman" w:hAnsi="Times New Roman" w:cs="Times New Roman"/>
                <w:sz w:val="16"/>
                <w:szCs w:val="16"/>
              </w:rPr>
              <w:t>***</w:t>
            </w:r>
            <w:r w:rsidR="001A3EA0" w:rsidRPr="001A3EA0">
              <w:rPr>
                <w:rFonts w:ascii="Times New Roman" w:hAnsi="Times New Roman" w:cs="Times New Roman"/>
                <w:sz w:val="16"/>
                <w:szCs w:val="16"/>
              </w:rPr>
              <w:br/>
              <w:t>(</w:t>
            </w:r>
            <w:r w:rsidR="007A7254">
              <w:rPr>
                <w:rFonts w:ascii="Times New Roman" w:hAnsi="Times New Roman" w:cs="Times New Roman"/>
                <w:sz w:val="16"/>
                <w:szCs w:val="16"/>
              </w:rPr>
              <w:t>0.00</w:t>
            </w:r>
            <w:r w:rsidR="007525FC">
              <w:rPr>
                <w:rFonts w:ascii="Times New Roman" w:hAnsi="Times New Roman" w:cs="Times New Roman"/>
                <w:sz w:val="16"/>
                <w:szCs w:val="16"/>
              </w:rPr>
              <w:t>01</w:t>
            </w:r>
            <w:r w:rsidR="001A3EA0" w:rsidRPr="001A3EA0">
              <w:rPr>
                <w:rFonts w:ascii="Times New Roman" w:hAnsi="Times New Roman" w:cs="Times New Roman"/>
                <w:sz w:val="16"/>
                <w:szCs w:val="16"/>
              </w:rPr>
              <w:t>)</w:t>
            </w:r>
          </w:p>
          <w:p w14:paraId="6537CD36" w14:textId="0506D8F1" w:rsidR="002E530C" w:rsidRPr="001A3EA0" w:rsidRDefault="002E530C" w:rsidP="008000CB">
            <w:pPr>
              <w:jc w:val="center"/>
              <w:rPr>
                <w:rFonts w:ascii="Times New Roman" w:hAnsi="Times New Roman" w:cs="Times New Roman"/>
                <w:sz w:val="16"/>
                <w:szCs w:val="16"/>
              </w:rPr>
            </w:pPr>
          </w:p>
        </w:tc>
      </w:tr>
      <w:tr w:rsidR="005549E0" w14:paraId="45817A7B" w14:textId="77777777" w:rsidTr="008000CB">
        <w:tc>
          <w:tcPr>
            <w:tcW w:w="2407" w:type="dxa"/>
            <w:vMerge/>
            <w:tcBorders>
              <w:top w:val="nil"/>
              <w:left w:val="nil"/>
              <w:bottom w:val="nil"/>
              <w:right w:val="nil"/>
            </w:tcBorders>
          </w:tcPr>
          <w:p w14:paraId="2DAE44E6" w14:textId="77777777" w:rsidR="005549E0" w:rsidRPr="001A3EA0" w:rsidRDefault="005549E0" w:rsidP="008000CB">
            <w:pPr>
              <w:rPr>
                <w:rFonts w:ascii="Times New Roman" w:hAnsi="Times New Roman" w:cs="Times New Roman"/>
                <w:b/>
                <w:bCs/>
                <w:sz w:val="20"/>
                <w:szCs w:val="20"/>
              </w:rPr>
            </w:pPr>
          </w:p>
        </w:tc>
        <w:tc>
          <w:tcPr>
            <w:tcW w:w="2407" w:type="dxa"/>
            <w:tcBorders>
              <w:top w:val="nil"/>
              <w:left w:val="nil"/>
              <w:bottom w:val="nil"/>
              <w:right w:val="nil"/>
            </w:tcBorders>
          </w:tcPr>
          <w:p w14:paraId="1195F80F" w14:textId="77777777" w:rsidR="005549E0" w:rsidRPr="001A3EA0"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415A1C62" w14:textId="77777777" w:rsidR="005549E0" w:rsidRPr="001A3EA0"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38FFB9A3" w14:textId="77777777" w:rsidR="005549E0" w:rsidRPr="001A3EA0" w:rsidRDefault="005549E0" w:rsidP="008000CB">
            <w:pPr>
              <w:rPr>
                <w:rFonts w:ascii="Times New Roman" w:hAnsi="Times New Roman" w:cs="Times New Roman"/>
                <w:sz w:val="16"/>
                <w:szCs w:val="16"/>
              </w:rPr>
            </w:pPr>
          </w:p>
        </w:tc>
      </w:tr>
      <w:tr w:rsidR="005549E0" w14:paraId="7C1B50F2" w14:textId="77777777" w:rsidTr="008000CB">
        <w:tc>
          <w:tcPr>
            <w:tcW w:w="2407" w:type="dxa"/>
            <w:vMerge w:val="restart"/>
            <w:tcBorders>
              <w:top w:val="nil"/>
              <w:left w:val="nil"/>
              <w:bottom w:val="nil"/>
              <w:right w:val="nil"/>
            </w:tcBorders>
          </w:tcPr>
          <w:p w14:paraId="1344997A" w14:textId="77777777" w:rsidR="005549E0" w:rsidRPr="001A3EA0" w:rsidRDefault="005549E0" w:rsidP="008000CB">
            <w:pPr>
              <w:rPr>
                <w:rFonts w:ascii="Times New Roman" w:hAnsi="Times New Roman" w:cs="Times New Roman"/>
                <w:b/>
                <w:bCs/>
                <w:sz w:val="20"/>
                <w:szCs w:val="20"/>
              </w:rPr>
            </w:pPr>
          </w:p>
          <w:p w14:paraId="49C09A29" w14:textId="77777777" w:rsidR="005549E0" w:rsidRPr="001A3EA0" w:rsidRDefault="005549E0" w:rsidP="008000CB">
            <w:pPr>
              <w:jc w:val="center"/>
              <w:rPr>
                <w:rFonts w:ascii="Times New Roman" w:hAnsi="Times New Roman" w:cs="Times New Roman"/>
                <w:b/>
                <w:bCs/>
                <w:sz w:val="20"/>
                <w:szCs w:val="20"/>
              </w:rPr>
            </w:pPr>
          </w:p>
          <w:p w14:paraId="4F6D7106" w14:textId="77777777" w:rsidR="002E530C" w:rsidRDefault="002E530C" w:rsidP="008000CB">
            <w:pPr>
              <w:jc w:val="center"/>
              <w:rPr>
                <w:rFonts w:ascii="Times New Roman" w:hAnsi="Times New Roman" w:cs="Times New Roman"/>
                <w:b/>
                <w:bCs/>
                <w:sz w:val="20"/>
                <w:szCs w:val="20"/>
              </w:rPr>
            </w:pPr>
          </w:p>
          <w:p w14:paraId="7CE7039D" w14:textId="47958DCB" w:rsidR="005549E0" w:rsidRPr="001A3EA0" w:rsidRDefault="005549E0" w:rsidP="008000CB">
            <w:pPr>
              <w:jc w:val="center"/>
              <w:rPr>
                <w:rFonts w:ascii="Times New Roman" w:hAnsi="Times New Roman" w:cs="Times New Roman"/>
                <w:b/>
                <w:bCs/>
                <w:sz w:val="20"/>
                <w:szCs w:val="20"/>
              </w:rPr>
            </w:pPr>
            <w:r w:rsidRPr="001A3EA0">
              <w:rPr>
                <w:rFonts w:ascii="Times New Roman" w:hAnsi="Times New Roman" w:cs="Times New Roman"/>
                <w:b/>
                <w:bCs/>
                <w:sz w:val="20"/>
                <w:szCs w:val="20"/>
              </w:rPr>
              <w:t>Small</w:t>
            </w:r>
          </w:p>
        </w:tc>
        <w:tc>
          <w:tcPr>
            <w:tcW w:w="2407" w:type="dxa"/>
            <w:tcBorders>
              <w:top w:val="nil"/>
              <w:left w:val="nil"/>
              <w:bottom w:val="nil"/>
              <w:right w:val="nil"/>
            </w:tcBorders>
          </w:tcPr>
          <w:p w14:paraId="45828D61" w14:textId="77777777"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No upskilling</w:t>
            </w:r>
          </w:p>
        </w:tc>
        <w:tc>
          <w:tcPr>
            <w:tcW w:w="2407" w:type="dxa"/>
            <w:tcBorders>
              <w:top w:val="nil"/>
              <w:left w:val="nil"/>
              <w:bottom w:val="nil"/>
              <w:right w:val="nil"/>
            </w:tcBorders>
          </w:tcPr>
          <w:p w14:paraId="3C769915" w14:textId="4CD28D76" w:rsidR="005549E0" w:rsidRPr="001A3EA0" w:rsidRDefault="00732408" w:rsidP="008000CB">
            <w:pPr>
              <w:jc w:val="center"/>
              <w:rPr>
                <w:rFonts w:ascii="Times New Roman" w:hAnsi="Times New Roman" w:cs="Times New Roman"/>
                <w:sz w:val="16"/>
                <w:szCs w:val="16"/>
              </w:rPr>
            </w:pPr>
            <w:r>
              <w:rPr>
                <w:rFonts w:ascii="Times New Roman" w:hAnsi="Times New Roman" w:cs="Times New Roman"/>
                <w:sz w:val="16"/>
                <w:szCs w:val="16"/>
              </w:rPr>
              <w:t>-0.0021***</w:t>
            </w:r>
            <w:r w:rsidR="001A3EA0" w:rsidRPr="001A3EA0">
              <w:rPr>
                <w:rFonts w:ascii="Times New Roman" w:hAnsi="Times New Roman" w:cs="Times New Roman"/>
                <w:sz w:val="16"/>
                <w:szCs w:val="16"/>
              </w:rPr>
              <w:br/>
            </w:r>
            <w:r>
              <w:rPr>
                <w:rFonts w:ascii="Times New Roman" w:hAnsi="Times New Roman" w:cs="Times New Roman"/>
                <w:sz w:val="16"/>
                <w:szCs w:val="16"/>
              </w:rPr>
              <w:t>(0.0002)</w:t>
            </w:r>
          </w:p>
        </w:tc>
        <w:tc>
          <w:tcPr>
            <w:tcW w:w="2407" w:type="dxa"/>
            <w:tcBorders>
              <w:top w:val="nil"/>
              <w:left w:val="nil"/>
              <w:bottom w:val="nil"/>
              <w:right w:val="nil"/>
            </w:tcBorders>
          </w:tcPr>
          <w:p w14:paraId="2CDB821D" w14:textId="1879283C" w:rsidR="005549E0" w:rsidRPr="001A3EA0" w:rsidRDefault="00732408" w:rsidP="008000CB">
            <w:pPr>
              <w:jc w:val="center"/>
              <w:rPr>
                <w:rFonts w:ascii="Times New Roman" w:hAnsi="Times New Roman" w:cs="Times New Roman"/>
                <w:sz w:val="16"/>
                <w:szCs w:val="16"/>
              </w:rPr>
            </w:pPr>
            <w:r>
              <w:rPr>
                <w:rFonts w:ascii="Times New Roman" w:hAnsi="Times New Roman" w:cs="Times New Roman"/>
                <w:sz w:val="16"/>
                <w:szCs w:val="16"/>
              </w:rPr>
              <w:t>-0.0028***</w:t>
            </w:r>
            <w:r>
              <w:rPr>
                <w:rFonts w:ascii="Times New Roman" w:hAnsi="Times New Roman" w:cs="Times New Roman"/>
                <w:sz w:val="16"/>
                <w:szCs w:val="16"/>
              </w:rPr>
              <w:br/>
              <w:t>(0.0005)</w:t>
            </w:r>
          </w:p>
        </w:tc>
      </w:tr>
      <w:tr w:rsidR="005549E0" w14:paraId="6D62221F" w14:textId="77777777" w:rsidTr="008000CB">
        <w:tc>
          <w:tcPr>
            <w:tcW w:w="2407" w:type="dxa"/>
            <w:vMerge/>
            <w:tcBorders>
              <w:top w:val="nil"/>
              <w:left w:val="nil"/>
              <w:bottom w:val="nil"/>
              <w:right w:val="nil"/>
            </w:tcBorders>
          </w:tcPr>
          <w:p w14:paraId="3EFD5FE1" w14:textId="77777777" w:rsidR="005549E0" w:rsidRPr="001A3EA0" w:rsidRDefault="005549E0" w:rsidP="008000CB">
            <w:pPr>
              <w:rPr>
                <w:rFonts w:ascii="Times New Roman" w:hAnsi="Times New Roman" w:cs="Times New Roman"/>
                <w:b/>
                <w:bCs/>
                <w:sz w:val="20"/>
                <w:szCs w:val="20"/>
              </w:rPr>
            </w:pPr>
          </w:p>
        </w:tc>
        <w:tc>
          <w:tcPr>
            <w:tcW w:w="2407" w:type="dxa"/>
            <w:tcBorders>
              <w:top w:val="nil"/>
              <w:left w:val="nil"/>
              <w:bottom w:val="nil"/>
              <w:right w:val="nil"/>
            </w:tcBorders>
          </w:tcPr>
          <w:p w14:paraId="55B8E5D6" w14:textId="77777777" w:rsidR="001A3EA0" w:rsidRPr="001A3EA0" w:rsidRDefault="001A3EA0" w:rsidP="008000CB">
            <w:pPr>
              <w:rPr>
                <w:rFonts w:ascii="Times New Roman" w:hAnsi="Times New Roman" w:cs="Times New Roman"/>
                <w:sz w:val="16"/>
                <w:szCs w:val="16"/>
              </w:rPr>
            </w:pPr>
          </w:p>
          <w:p w14:paraId="19542045" w14:textId="55AC800A"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Only ICT upskilling</w:t>
            </w:r>
          </w:p>
        </w:tc>
        <w:tc>
          <w:tcPr>
            <w:tcW w:w="2407" w:type="dxa"/>
            <w:tcBorders>
              <w:top w:val="nil"/>
              <w:left w:val="nil"/>
              <w:bottom w:val="nil"/>
              <w:right w:val="nil"/>
            </w:tcBorders>
          </w:tcPr>
          <w:p w14:paraId="77CF6E8B" w14:textId="77777777" w:rsidR="001A3EA0" w:rsidRPr="001A3EA0" w:rsidRDefault="001A3EA0" w:rsidP="008000CB">
            <w:pPr>
              <w:jc w:val="center"/>
              <w:rPr>
                <w:rFonts w:ascii="Times New Roman" w:hAnsi="Times New Roman" w:cs="Times New Roman"/>
                <w:sz w:val="16"/>
                <w:szCs w:val="16"/>
              </w:rPr>
            </w:pPr>
          </w:p>
          <w:p w14:paraId="5FE1D3AD" w14:textId="51C3C219"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732408">
              <w:rPr>
                <w:rFonts w:ascii="Times New Roman" w:hAnsi="Times New Roman" w:cs="Times New Roman"/>
                <w:sz w:val="16"/>
                <w:szCs w:val="16"/>
              </w:rPr>
              <w:t>004</w:t>
            </w:r>
            <w:r w:rsidRPr="001A3EA0">
              <w:rPr>
                <w:rFonts w:ascii="Times New Roman" w:hAnsi="Times New Roman" w:cs="Times New Roman"/>
                <w:sz w:val="16"/>
                <w:szCs w:val="16"/>
              </w:rPr>
              <w:t>***</w:t>
            </w:r>
          </w:p>
          <w:p w14:paraId="4B66AF43" w14:textId="27272355" w:rsidR="001A3EA0" w:rsidRPr="001A3EA0" w:rsidRDefault="001A3EA0" w:rsidP="008000CB">
            <w:pPr>
              <w:jc w:val="center"/>
              <w:rPr>
                <w:rFonts w:ascii="Times New Roman" w:hAnsi="Times New Roman" w:cs="Times New Roman"/>
                <w:sz w:val="16"/>
                <w:szCs w:val="16"/>
              </w:rPr>
            </w:pPr>
            <w:r w:rsidRPr="001A3EA0">
              <w:rPr>
                <w:rFonts w:ascii="Times New Roman" w:hAnsi="Times New Roman" w:cs="Times New Roman"/>
                <w:sz w:val="16"/>
                <w:szCs w:val="16"/>
              </w:rPr>
              <w:t>(</w:t>
            </w:r>
            <w:r w:rsidR="007A7254">
              <w:rPr>
                <w:rFonts w:ascii="Times New Roman" w:hAnsi="Times New Roman" w:cs="Times New Roman"/>
                <w:sz w:val="16"/>
                <w:szCs w:val="16"/>
              </w:rPr>
              <w:t>0.00</w:t>
            </w:r>
            <w:r w:rsidR="00732408">
              <w:rPr>
                <w:rFonts w:ascii="Times New Roman" w:hAnsi="Times New Roman" w:cs="Times New Roman"/>
                <w:sz w:val="16"/>
                <w:szCs w:val="16"/>
              </w:rPr>
              <w:t>01</w:t>
            </w:r>
            <w:r w:rsidRPr="001A3EA0">
              <w:rPr>
                <w:rFonts w:ascii="Times New Roman" w:hAnsi="Times New Roman" w:cs="Times New Roman"/>
                <w:sz w:val="16"/>
                <w:szCs w:val="16"/>
              </w:rPr>
              <w:t>)</w:t>
            </w:r>
          </w:p>
        </w:tc>
        <w:tc>
          <w:tcPr>
            <w:tcW w:w="2407" w:type="dxa"/>
            <w:tcBorders>
              <w:top w:val="nil"/>
              <w:left w:val="nil"/>
              <w:bottom w:val="nil"/>
              <w:right w:val="nil"/>
            </w:tcBorders>
          </w:tcPr>
          <w:p w14:paraId="6B1FB2C2" w14:textId="77777777" w:rsidR="001A3EA0" w:rsidRPr="001A3EA0" w:rsidRDefault="001A3EA0" w:rsidP="008000CB">
            <w:pPr>
              <w:jc w:val="center"/>
              <w:rPr>
                <w:rFonts w:ascii="Times New Roman" w:hAnsi="Times New Roman" w:cs="Times New Roman"/>
                <w:sz w:val="16"/>
                <w:szCs w:val="16"/>
              </w:rPr>
            </w:pPr>
          </w:p>
          <w:p w14:paraId="3D5E8005" w14:textId="1E1CB010"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732408">
              <w:rPr>
                <w:rFonts w:ascii="Times New Roman" w:hAnsi="Times New Roman" w:cs="Times New Roman"/>
                <w:sz w:val="16"/>
                <w:szCs w:val="16"/>
              </w:rPr>
              <w:t>005</w:t>
            </w:r>
            <w:r w:rsidRPr="001A3EA0">
              <w:rPr>
                <w:rFonts w:ascii="Times New Roman" w:hAnsi="Times New Roman" w:cs="Times New Roman"/>
                <w:sz w:val="16"/>
                <w:szCs w:val="16"/>
              </w:rPr>
              <w:t>***</w:t>
            </w:r>
            <w:r w:rsidR="001A3EA0" w:rsidRPr="001A3EA0">
              <w:rPr>
                <w:rFonts w:ascii="Times New Roman" w:hAnsi="Times New Roman" w:cs="Times New Roman"/>
                <w:sz w:val="16"/>
                <w:szCs w:val="16"/>
              </w:rPr>
              <w:br/>
              <w:t>(</w:t>
            </w:r>
            <w:r w:rsidR="007A7254">
              <w:rPr>
                <w:rFonts w:ascii="Times New Roman" w:hAnsi="Times New Roman" w:cs="Times New Roman"/>
                <w:sz w:val="16"/>
                <w:szCs w:val="16"/>
              </w:rPr>
              <w:t>0.0</w:t>
            </w:r>
            <w:r w:rsidR="00732408">
              <w:rPr>
                <w:rFonts w:ascii="Times New Roman" w:hAnsi="Times New Roman" w:cs="Times New Roman"/>
                <w:sz w:val="16"/>
                <w:szCs w:val="16"/>
              </w:rPr>
              <w:t>001</w:t>
            </w:r>
            <w:r w:rsidR="001A3EA0" w:rsidRPr="001A3EA0">
              <w:rPr>
                <w:rFonts w:ascii="Times New Roman" w:hAnsi="Times New Roman" w:cs="Times New Roman"/>
                <w:sz w:val="16"/>
                <w:szCs w:val="16"/>
              </w:rPr>
              <w:t>)</w:t>
            </w:r>
          </w:p>
        </w:tc>
      </w:tr>
      <w:tr w:rsidR="005549E0" w14:paraId="3CA4EE2B" w14:textId="77777777" w:rsidTr="008000CB">
        <w:tc>
          <w:tcPr>
            <w:tcW w:w="2407" w:type="dxa"/>
            <w:vMerge/>
            <w:tcBorders>
              <w:top w:val="nil"/>
              <w:left w:val="nil"/>
              <w:bottom w:val="nil"/>
              <w:right w:val="nil"/>
            </w:tcBorders>
          </w:tcPr>
          <w:p w14:paraId="68C3E516" w14:textId="77777777" w:rsidR="005549E0" w:rsidRPr="001A3EA0" w:rsidRDefault="005549E0" w:rsidP="008000CB">
            <w:pPr>
              <w:rPr>
                <w:rFonts w:ascii="Times New Roman" w:hAnsi="Times New Roman" w:cs="Times New Roman"/>
                <w:b/>
                <w:bCs/>
                <w:sz w:val="20"/>
                <w:szCs w:val="20"/>
              </w:rPr>
            </w:pPr>
          </w:p>
        </w:tc>
        <w:tc>
          <w:tcPr>
            <w:tcW w:w="2407" w:type="dxa"/>
            <w:tcBorders>
              <w:top w:val="nil"/>
              <w:left w:val="nil"/>
              <w:bottom w:val="nil"/>
              <w:right w:val="nil"/>
            </w:tcBorders>
          </w:tcPr>
          <w:p w14:paraId="4E2EE1D6" w14:textId="77777777" w:rsidR="001A3EA0" w:rsidRPr="001A3EA0" w:rsidRDefault="001A3EA0" w:rsidP="008000CB">
            <w:pPr>
              <w:rPr>
                <w:rFonts w:ascii="Times New Roman" w:hAnsi="Times New Roman" w:cs="Times New Roman"/>
                <w:sz w:val="16"/>
                <w:szCs w:val="16"/>
              </w:rPr>
            </w:pPr>
          </w:p>
          <w:p w14:paraId="3E387780" w14:textId="3156134B"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Only NON-ICT upskilling</w:t>
            </w:r>
          </w:p>
        </w:tc>
        <w:tc>
          <w:tcPr>
            <w:tcW w:w="2407" w:type="dxa"/>
            <w:tcBorders>
              <w:top w:val="nil"/>
              <w:left w:val="nil"/>
              <w:bottom w:val="nil"/>
              <w:right w:val="nil"/>
            </w:tcBorders>
          </w:tcPr>
          <w:p w14:paraId="44BABE3D" w14:textId="77777777" w:rsidR="001A3EA0" w:rsidRPr="001A3EA0" w:rsidRDefault="001A3EA0" w:rsidP="008000CB">
            <w:pPr>
              <w:jc w:val="center"/>
              <w:rPr>
                <w:rFonts w:ascii="Times New Roman" w:hAnsi="Times New Roman" w:cs="Times New Roman"/>
                <w:sz w:val="16"/>
                <w:szCs w:val="16"/>
              </w:rPr>
            </w:pPr>
          </w:p>
          <w:p w14:paraId="4459F868" w14:textId="0A6C7FF3"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732408">
              <w:rPr>
                <w:rFonts w:ascii="Times New Roman" w:hAnsi="Times New Roman" w:cs="Times New Roman"/>
                <w:sz w:val="16"/>
                <w:szCs w:val="16"/>
              </w:rPr>
              <w:t>011</w:t>
            </w:r>
            <w:r w:rsidRPr="001A3EA0">
              <w:rPr>
                <w:rFonts w:ascii="Times New Roman" w:hAnsi="Times New Roman" w:cs="Times New Roman"/>
                <w:sz w:val="16"/>
                <w:szCs w:val="16"/>
              </w:rPr>
              <w:t>***</w:t>
            </w:r>
          </w:p>
          <w:p w14:paraId="174D42AB" w14:textId="2A61AA0C" w:rsidR="001A3EA0" w:rsidRPr="001A3EA0" w:rsidRDefault="001A3EA0" w:rsidP="008000CB">
            <w:pPr>
              <w:jc w:val="center"/>
              <w:rPr>
                <w:rFonts w:ascii="Times New Roman" w:hAnsi="Times New Roman" w:cs="Times New Roman"/>
                <w:sz w:val="16"/>
                <w:szCs w:val="16"/>
              </w:rPr>
            </w:pPr>
            <w:r w:rsidRPr="001A3EA0">
              <w:rPr>
                <w:rFonts w:ascii="Times New Roman" w:hAnsi="Times New Roman" w:cs="Times New Roman"/>
                <w:sz w:val="16"/>
                <w:szCs w:val="16"/>
              </w:rPr>
              <w:t>(</w:t>
            </w:r>
            <w:r w:rsidR="007A7254">
              <w:rPr>
                <w:rFonts w:ascii="Times New Roman" w:hAnsi="Times New Roman" w:cs="Times New Roman"/>
                <w:sz w:val="16"/>
                <w:szCs w:val="16"/>
              </w:rPr>
              <w:t>0.00</w:t>
            </w:r>
            <w:r w:rsidR="00732408">
              <w:rPr>
                <w:rFonts w:ascii="Times New Roman" w:hAnsi="Times New Roman" w:cs="Times New Roman"/>
                <w:sz w:val="16"/>
                <w:szCs w:val="16"/>
              </w:rPr>
              <w:t>02</w:t>
            </w:r>
            <w:r w:rsidRPr="001A3EA0">
              <w:rPr>
                <w:rFonts w:ascii="Times New Roman" w:hAnsi="Times New Roman" w:cs="Times New Roman"/>
                <w:sz w:val="16"/>
                <w:szCs w:val="16"/>
              </w:rPr>
              <w:t>)</w:t>
            </w:r>
          </w:p>
        </w:tc>
        <w:tc>
          <w:tcPr>
            <w:tcW w:w="2407" w:type="dxa"/>
            <w:tcBorders>
              <w:top w:val="nil"/>
              <w:left w:val="nil"/>
              <w:bottom w:val="nil"/>
              <w:right w:val="nil"/>
            </w:tcBorders>
          </w:tcPr>
          <w:p w14:paraId="070980BD" w14:textId="77777777" w:rsidR="001A3EA0" w:rsidRPr="001A3EA0" w:rsidRDefault="001A3EA0" w:rsidP="008000CB">
            <w:pPr>
              <w:jc w:val="center"/>
              <w:rPr>
                <w:rFonts w:ascii="Times New Roman" w:hAnsi="Times New Roman" w:cs="Times New Roman"/>
                <w:sz w:val="16"/>
                <w:szCs w:val="16"/>
              </w:rPr>
            </w:pPr>
          </w:p>
          <w:p w14:paraId="0A035372" w14:textId="0F8FD98A"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732408">
              <w:rPr>
                <w:rFonts w:ascii="Times New Roman" w:hAnsi="Times New Roman" w:cs="Times New Roman"/>
                <w:sz w:val="16"/>
                <w:szCs w:val="16"/>
              </w:rPr>
              <w:t>018</w:t>
            </w:r>
            <w:r w:rsidRPr="001A3EA0">
              <w:rPr>
                <w:rFonts w:ascii="Times New Roman" w:hAnsi="Times New Roman" w:cs="Times New Roman"/>
                <w:sz w:val="16"/>
                <w:szCs w:val="16"/>
              </w:rPr>
              <w:t>***</w:t>
            </w:r>
            <w:r w:rsidR="001A3EA0" w:rsidRPr="001A3EA0">
              <w:rPr>
                <w:rFonts w:ascii="Times New Roman" w:hAnsi="Times New Roman" w:cs="Times New Roman"/>
                <w:sz w:val="16"/>
                <w:szCs w:val="16"/>
              </w:rPr>
              <w:br/>
              <w:t>(</w:t>
            </w:r>
            <w:r w:rsidR="007A7254">
              <w:rPr>
                <w:rFonts w:ascii="Times New Roman" w:hAnsi="Times New Roman" w:cs="Times New Roman"/>
                <w:sz w:val="16"/>
                <w:szCs w:val="16"/>
              </w:rPr>
              <w:t>0.00</w:t>
            </w:r>
            <w:r w:rsidR="00732408">
              <w:rPr>
                <w:rFonts w:ascii="Times New Roman" w:hAnsi="Times New Roman" w:cs="Times New Roman"/>
                <w:sz w:val="16"/>
                <w:szCs w:val="16"/>
              </w:rPr>
              <w:t>04</w:t>
            </w:r>
            <w:r w:rsidR="001A3EA0" w:rsidRPr="001A3EA0">
              <w:rPr>
                <w:rFonts w:ascii="Times New Roman" w:hAnsi="Times New Roman" w:cs="Times New Roman"/>
                <w:sz w:val="16"/>
                <w:szCs w:val="16"/>
              </w:rPr>
              <w:t>)</w:t>
            </w:r>
          </w:p>
        </w:tc>
      </w:tr>
      <w:tr w:rsidR="005549E0" w14:paraId="1201783D" w14:textId="77777777" w:rsidTr="008000CB">
        <w:tc>
          <w:tcPr>
            <w:tcW w:w="2407" w:type="dxa"/>
            <w:vMerge/>
            <w:tcBorders>
              <w:top w:val="nil"/>
              <w:left w:val="nil"/>
              <w:bottom w:val="nil"/>
              <w:right w:val="nil"/>
            </w:tcBorders>
          </w:tcPr>
          <w:p w14:paraId="1E51B27A" w14:textId="77777777" w:rsidR="005549E0" w:rsidRPr="001A3EA0" w:rsidRDefault="005549E0" w:rsidP="008000CB">
            <w:pPr>
              <w:rPr>
                <w:rFonts w:ascii="Times New Roman" w:hAnsi="Times New Roman" w:cs="Times New Roman"/>
                <w:b/>
                <w:bCs/>
                <w:sz w:val="20"/>
                <w:szCs w:val="20"/>
              </w:rPr>
            </w:pPr>
          </w:p>
        </w:tc>
        <w:tc>
          <w:tcPr>
            <w:tcW w:w="2407" w:type="dxa"/>
            <w:tcBorders>
              <w:top w:val="nil"/>
              <w:left w:val="nil"/>
              <w:bottom w:val="nil"/>
              <w:right w:val="nil"/>
            </w:tcBorders>
          </w:tcPr>
          <w:p w14:paraId="0508595F" w14:textId="77777777" w:rsidR="001A3EA0" w:rsidRPr="001A3EA0" w:rsidRDefault="001A3EA0" w:rsidP="008000CB">
            <w:pPr>
              <w:rPr>
                <w:rFonts w:ascii="Times New Roman" w:hAnsi="Times New Roman" w:cs="Times New Roman"/>
                <w:sz w:val="16"/>
                <w:szCs w:val="16"/>
              </w:rPr>
            </w:pPr>
          </w:p>
          <w:p w14:paraId="3F38B768" w14:textId="779AB46B"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Conjoint upskilling</w:t>
            </w:r>
          </w:p>
        </w:tc>
        <w:tc>
          <w:tcPr>
            <w:tcW w:w="2407" w:type="dxa"/>
            <w:tcBorders>
              <w:top w:val="nil"/>
              <w:left w:val="nil"/>
              <w:bottom w:val="nil"/>
              <w:right w:val="nil"/>
            </w:tcBorders>
          </w:tcPr>
          <w:p w14:paraId="4D1C003D" w14:textId="77777777" w:rsidR="001A3EA0" w:rsidRPr="001A3EA0" w:rsidRDefault="001A3EA0" w:rsidP="008000CB">
            <w:pPr>
              <w:jc w:val="center"/>
              <w:rPr>
                <w:rFonts w:ascii="Times New Roman" w:hAnsi="Times New Roman" w:cs="Times New Roman"/>
                <w:sz w:val="16"/>
                <w:szCs w:val="16"/>
              </w:rPr>
            </w:pPr>
          </w:p>
          <w:p w14:paraId="4F1AE5DF" w14:textId="43B77C0F"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732408">
              <w:rPr>
                <w:rFonts w:ascii="Times New Roman" w:hAnsi="Times New Roman" w:cs="Times New Roman"/>
                <w:sz w:val="16"/>
                <w:szCs w:val="16"/>
              </w:rPr>
              <w:t>006</w:t>
            </w:r>
            <w:r w:rsidRPr="001A3EA0">
              <w:rPr>
                <w:rFonts w:ascii="Times New Roman" w:hAnsi="Times New Roman" w:cs="Times New Roman"/>
                <w:sz w:val="16"/>
                <w:szCs w:val="16"/>
              </w:rPr>
              <w:t>***</w:t>
            </w:r>
          </w:p>
          <w:p w14:paraId="7DE0D663" w14:textId="57C8A9D7" w:rsidR="001A3EA0" w:rsidRPr="001A3EA0" w:rsidRDefault="001A3EA0" w:rsidP="008000CB">
            <w:pPr>
              <w:jc w:val="center"/>
              <w:rPr>
                <w:rFonts w:ascii="Times New Roman" w:hAnsi="Times New Roman" w:cs="Times New Roman"/>
                <w:sz w:val="16"/>
                <w:szCs w:val="16"/>
              </w:rPr>
            </w:pPr>
            <w:r w:rsidRPr="001A3EA0">
              <w:rPr>
                <w:rFonts w:ascii="Times New Roman" w:hAnsi="Times New Roman" w:cs="Times New Roman"/>
                <w:sz w:val="16"/>
                <w:szCs w:val="16"/>
              </w:rPr>
              <w:t>(</w:t>
            </w:r>
            <w:r w:rsidR="007A7254">
              <w:rPr>
                <w:rFonts w:ascii="Times New Roman" w:hAnsi="Times New Roman" w:cs="Times New Roman"/>
                <w:sz w:val="16"/>
                <w:szCs w:val="16"/>
              </w:rPr>
              <w:t>0.00</w:t>
            </w:r>
            <w:r w:rsidR="00732408">
              <w:rPr>
                <w:rFonts w:ascii="Times New Roman" w:hAnsi="Times New Roman" w:cs="Times New Roman"/>
                <w:sz w:val="16"/>
                <w:szCs w:val="16"/>
              </w:rPr>
              <w:t>01</w:t>
            </w:r>
            <w:r w:rsidRPr="001A3EA0">
              <w:rPr>
                <w:rFonts w:ascii="Times New Roman" w:hAnsi="Times New Roman" w:cs="Times New Roman"/>
                <w:sz w:val="16"/>
                <w:szCs w:val="16"/>
              </w:rPr>
              <w:t>)</w:t>
            </w:r>
          </w:p>
        </w:tc>
        <w:tc>
          <w:tcPr>
            <w:tcW w:w="2407" w:type="dxa"/>
            <w:tcBorders>
              <w:top w:val="nil"/>
              <w:left w:val="nil"/>
              <w:bottom w:val="nil"/>
              <w:right w:val="nil"/>
            </w:tcBorders>
          </w:tcPr>
          <w:p w14:paraId="1B680C27" w14:textId="77777777" w:rsidR="001A3EA0" w:rsidRPr="001A3EA0" w:rsidRDefault="001A3EA0" w:rsidP="008000CB">
            <w:pPr>
              <w:jc w:val="center"/>
              <w:rPr>
                <w:rFonts w:ascii="Times New Roman" w:hAnsi="Times New Roman" w:cs="Times New Roman"/>
                <w:sz w:val="16"/>
                <w:szCs w:val="16"/>
              </w:rPr>
            </w:pPr>
          </w:p>
          <w:p w14:paraId="67507E1B" w14:textId="644E28DA" w:rsidR="005549E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732408">
              <w:rPr>
                <w:rFonts w:ascii="Times New Roman" w:hAnsi="Times New Roman" w:cs="Times New Roman"/>
                <w:sz w:val="16"/>
                <w:szCs w:val="16"/>
              </w:rPr>
              <w:t>005</w:t>
            </w:r>
            <w:r w:rsidRPr="001A3EA0">
              <w:rPr>
                <w:rFonts w:ascii="Times New Roman" w:hAnsi="Times New Roman" w:cs="Times New Roman"/>
                <w:sz w:val="16"/>
                <w:szCs w:val="16"/>
              </w:rPr>
              <w:t>***</w:t>
            </w:r>
            <w:r w:rsidR="001A3EA0" w:rsidRPr="001A3EA0">
              <w:rPr>
                <w:rFonts w:ascii="Times New Roman" w:hAnsi="Times New Roman" w:cs="Times New Roman"/>
                <w:sz w:val="16"/>
                <w:szCs w:val="16"/>
              </w:rPr>
              <w:br/>
              <w:t>(</w:t>
            </w:r>
            <w:r w:rsidR="007A7254">
              <w:rPr>
                <w:rFonts w:ascii="Times New Roman" w:hAnsi="Times New Roman" w:cs="Times New Roman"/>
                <w:sz w:val="16"/>
                <w:szCs w:val="16"/>
              </w:rPr>
              <w:t>0.00</w:t>
            </w:r>
            <w:r w:rsidR="00732408">
              <w:rPr>
                <w:rFonts w:ascii="Times New Roman" w:hAnsi="Times New Roman" w:cs="Times New Roman"/>
                <w:sz w:val="16"/>
                <w:szCs w:val="16"/>
              </w:rPr>
              <w:t>01</w:t>
            </w:r>
            <w:r w:rsidR="001A3EA0" w:rsidRPr="001A3EA0">
              <w:rPr>
                <w:rFonts w:ascii="Times New Roman" w:hAnsi="Times New Roman" w:cs="Times New Roman"/>
                <w:sz w:val="16"/>
                <w:szCs w:val="16"/>
              </w:rPr>
              <w:t>)</w:t>
            </w:r>
          </w:p>
          <w:p w14:paraId="358D8A5A" w14:textId="7A0D3252" w:rsidR="002E530C" w:rsidRPr="001A3EA0" w:rsidRDefault="002E530C" w:rsidP="008000CB">
            <w:pPr>
              <w:jc w:val="center"/>
              <w:rPr>
                <w:rFonts w:ascii="Times New Roman" w:hAnsi="Times New Roman" w:cs="Times New Roman"/>
                <w:sz w:val="16"/>
                <w:szCs w:val="16"/>
              </w:rPr>
            </w:pPr>
          </w:p>
        </w:tc>
      </w:tr>
      <w:tr w:rsidR="005549E0" w14:paraId="31C21C36" w14:textId="77777777" w:rsidTr="008000CB">
        <w:tc>
          <w:tcPr>
            <w:tcW w:w="2407" w:type="dxa"/>
            <w:vMerge/>
            <w:tcBorders>
              <w:top w:val="nil"/>
              <w:left w:val="nil"/>
              <w:bottom w:val="nil"/>
              <w:right w:val="nil"/>
            </w:tcBorders>
          </w:tcPr>
          <w:p w14:paraId="5D6E71F5" w14:textId="77777777" w:rsidR="005549E0" w:rsidRPr="001A3EA0" w:rsidRDefault="005549E0" w:rsidP="008000CB">
            <w:pPr>
              <w:rPr>
                <w:rFonts w:ascii="Times New Roman" w:hAnsi="Times New Roman" w:cs="Times New Roman"/>
                <w:b/>
                <w:bCs/>
                <w:sz w:val="20"/>
                <w:szCs w:val="20"/>
              </w:rPr>
            </w:pPr>
          </w:p>
        </w:tc>
        <w:tc>
          <w:tcPr>
            <w:tcW w:w="2407" w:type="dxa"/>
            <w:tcBorders>
              <w:top w:val="nil"/>
              <w:left w:val="nil"/>
              <w:bottom w:val="nil"/>
              <w:right w:val="nil"/>
            </w:tcBorders>
          </w:tcPr>
          <w:p w14:paraId="7116ADE0" w14:textId="77777777" w:rsidR="005549E0" w:rsidRPr="001A3EA0"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0E195D78" w14:textId="77777777" w:rsidR="005549E0" w:rsidRPr="001A3EA0"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7E237811" w14:textId="77777777" w:rsidR="005549E0" w:rsidRPr="001A3EA0" w:rsidRDefault="005549E0" w:rsidP="008000CB">
            <w:pPr>
              <w:rPr>
                <w:rFonts w:ascii="Times New Roman" w:hAnsi="Times New Roman" w:cs="Times New Roman"/>
                <w:sz w:val="16"/>
                <w:szCs w:val="16"/>
              </w:rPr>
            </w:pPr>
          </w:p>
        </w:tc>
      </w:tr>
      <w:tr w:rsidR="005549E0" w14:paraId="7BE27AB8" w14:textId="77777777" w:rsidTr="008000CB">
        <w:tc>
          <w:tcPr>
            <w:tcW w:w="2407" w:type="dxa"/>
            <w:vMerge w:val="restart"/>
            <w:tcBorders>
              <w:top w:val="nil"/>
              <w:left w:val="nil"/>
              <w:bottom w:val="nil"/>
              <w:right w:val="nil"/>
            </w:tcBorders>
          </w:tcPr>
          <w:p w14:paraId="7EC11D27" w14:textId="77777777" w:rsidR="005549E0" w:rsidRPr="001A3EA0" w:rsidRDefault="005549E0" w:rsidP="008000CB">
            <w:pPr>
              <w:rPr>
                <w:rFonts w:ascii="Times New Roman" w:hAnsi="Times New Roman" w:cs="Times New Roman"/>
                <w:b/>
                <w:bCs/>
                <w:sz w:val="20"/>
                <w:szCs w:val="20"/>
              </w:rPr>
            </w:pPr>
          </w:p>
          <w:p w14:paraId="518863B1" w14:textId="77777777" w:rsidR="005549E0" w:rsidRPr="001A3EA0" w:rsidRDefault="005549E0" w:rsidP="008000CB">
            <w:pPr>
              <w:rPr>
                <w:rFonts w:ascii="Times New Roman" w:hAnsi="Times New Roman" w:cs="Times New Roman"/>
                <w:b/>
                <w:bCs/>
                <w:sz w:val="20"/>
                <w:szCs w:val="20"/>
              </w:rPr>
            </w:pPr>
          </w:p>
          <w:p w14:paraId="0FA7FC8D" w14:textId="77777777" w:rsidR="002E530C" w:rsidRDefault="002E530C" w:rsidP="008000CB">
            <w:pPr>
              <w:jc w:val="center"/>
              <w:rPr>
                <w:rFonts w:ascii="Times New Roman" w:hAnsi="Times New Roman" w:cs="Times New Roman"/>
                <w:b/>
                <w:bCs/>
                <w:sz w:val="20"/>
                <w:szCs w:val="20"/>
              </w:rPr>
            </w:pPr>
          </w:p>
          <w:p w14:paraId="63C9B903" w14:textId="5142EDC2" w:rsidR="005549E0" w:rsidRDefault="005549E0" w:rsidP="008000CB">
            <w:pPr>
              <w:jc w:val="center"/>
              <w:rPr>
                <w:rFonts w:ascii="Times New Roman" w:hAnsi="Times New Roman" w:cs="Times New Roman"/>
                <w:b/>
                <w:bCs/>
                <w:sz w:val="20"/>
                <w:szCs w:val="20"/>
              </w:rPr>
            </w:pPr>
            <w:r w:rsidRPr="001A3EA0">
              <w:rPr>
                <w:rFonts w:ascii="Times New Roman" w:hAnsi="Times New Roman" w:cs="Times New Roman"/>
                <w:b/>
                <w:bCs/>
                <w:sz w:val="20"/>
                <w:szCs w:val="20"/>
              </w:rPr>
              <w:t>Medium</w:t>
            </w:r>
          </w:p>
          <w:p w14:paraId="78656752" w14:textId="27E05280" w:rsidR="002E530C" w:rsidRPr="001A3EA0" w:rsidRDefault="002E530C" w:rsidP="008000CB">
            <w:pPr>
              <w:jc w:val="center"/>
              <w:rPr>
                <w:rFonts w:ascii="Times New Roman" w:hAnsi="Times New Roman" w:cs="Times New Roman"/>
                <w:b/>
                <w:bCs/>
                <w:sz w:val="20"/>
                <w:szCs w:val="20"/>
              </w:rPr>
            </w:pPr>
          </w:p>
        </w:tc>
        <w:tc>
          <w:tcPr>
            <w:tcW w:w="2407" w:type="dxa"/>
            <w:tcBorders>
              <w:top w:val="nil"/>
              <w:left w:val="nil"/>
              <w:bottom w:val="nil"/>
              <w:right w:val="nil"/>
            </w:tcBorders>
          </w:tcPr>
          <w:p w14:paraId="6539B5D0" w14:textId="77777777"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No upskilling</w:t>
            </w:r>
          </w:p>
        </w:tc>
        <w:tc>
          <w:tcPr>
            <w:tcW w:w="2407" w:type="dxa"/>
            <w:tcBorders>
              <w:top w:val="nil"/>
              <w:left w:val="nil"/>
              <w:bottom w:val="nil"/>
              <w:right w:val="nil"/>
            </w:tcBorders>
          </w:tcPr>
          <w:p w14:paraId="7200E4AB" w14:textId="2EFC4A49" w:rsidR="005549E0" w:rsidRPr="001A3EA0" w:rsidRDefault="0029401A" w:rsidP="008000CB">
            <w:pPr>
              <w:jc w:val="center"/>
              <w:rPr>
                <w:rFonts w:ascii="Times New Roman" w:hAnsi="Times New Roman" w:cs="Times New Roman"/>
                <w:sz w:val="16"/>
                <w:szCs w:val="16"/>
              </w:rPr>
            </w:pPr>
            <w:r>
              <w:rPr>
                <w:rFonts w:ascii="Times New Roman" w:hAnsi="Times New Roman" w:cs="Times New Roman"/>
                <w:sz w:val="16"/>
                <w:szCs w:val="16"/>
              </w:rPr>
              <w:t>-0.0035</w:t>
            </w:r>
            <w:r w:rsidR="001A3EA0" w:rsidRPr="001A3EA0">
              <w:rPr>
                <w:rFonts w:ascii="Times New Roman" w:hAnsi="Times New Roman" w:cs="Times New Roman"/>
                <w:sz w:val="16"/>
                <w:szCs w:val="16"/>
              </w:rPr>
              <w:br/>
            </w:r>
            <w:r>
              <w:rPr>
                <w:rFonts w:ascii="Times New Roman" w:hAnsi="Times New Roman" w:cs="Times New Roman"/>
                <w:sz w:val="16"/>
                <w:szCs w:val="16"/>
              </w:rPr>
              <w:t>(0.0024)</w:t>
            </w:r>
          </w:p>
        </w:tc>
        <w:tc>
          <w:tcPr>
            <w:tcW w:w="2407" w:type="dxa"/>
            <w:tcBorders>
              <w:top w:val="nil"/>
              <w:left w:val="nil"/>
              <w:bottom w:val="nil"/>
              <w:right w:val="nil"/>
            </w:tcBorders>
          </w:tcPr>
          <w:p w14:paraId="27517AD8" w14:textId="20F41B1E" w:rsidR="005549E0" w:rsidRPr="001A3EA0" w:rsidRDefault="0029401A" w:rsidP="008000CB">
            <w:pPr>
              <w:jc w:val="center"/>
              <w:rPr>
                <w:rFonts w:ascii="Times New Roman" w:hAnsi="Times New Roman" w:cs="Times New Roman"/>
                <w:sz w:val="16"/>
                <w:szCs w:val="16"/>
              </w:rPr>
            </w:pPr>
            <w:r>
              <w:rPr>
                <w:rFonts w:ascii="Times New Roman" w:hAnsi="Times New Roman" w:cs="Times New Roman"/>
                <w:sz w:val="16"/>
                <w:szCs w:val="16"/>
              </w:rPr>
              <w:t>-0.0015</w:t>
            </w:r>
            <w:r>
              <w:rPr>
                <w:rFonts w:ascii="Times New Roman" w:hAnsi="Times New Roman" w:cs="Times New Roman"/>
                <w:sz w:val="16"/>
                <w:szCs w:val="16"/>
              </w:rPr>
              <w:br/>
              <w:t>(0.0015)</w:t>
            </w:r>
          </w:p>
        </w:tc>
      </w:tr>
      <w:tr w:rsidR="005549E0" w14:paraId="2FE207C0" w14:textId="77777777" w:rsidTr="008000CB">
        <w:tc>
          <w:tcPr>
            <w:tcW w:w="2407" w:type="dxa"/>
            <w:vMerge/>
            <w:tcBorders>
              <w:top w:val="nil"/>
              <w:left w:val="nil"/>
              <w:bottom w:val="nil"/>
              <w:right w:val="nil"/>
            </w:tcBorders>
          </w:tcPr>
          <w:p w14:paraId="3A8AE546" w14:textId="77777777" w:rsidR="005549E0" w:rsidRPr="001A3EA0" w:rsidRDefault="005549E0" w:rsidP="008000CB">
            <w:pPr>
              <w:rPr>
                <w:rFonts w:ascii="Times New Roman" w:hAnsi="Times New Roman" w:cs="Times New Roman"/>
                <w:b/>
                <w:bCs/>
                <w:sz w:val="20"/>
                <w:szCs w:val="20"/>
              </w:rPr>
            </w:pPr>
          </w:p>
        </w:tc>
        <w:tc>
          <w:tcPr>
            <w:tcW w:w="2407" w:type="dxa"/>
            <w:tcBorders>
              <w:top w:val="nil"/>
              <w:left w:val="nil"/>
              <w:bottom w:val="nil"/>
              <w:right w:val="nil"/>
            </w:tcBorders>
          </w:tcPr>
          <w:p w14:paraId="1E0C73BB" w14:textId="77777777" w:rsidR="001A3EA0" w:rsidRPr="001A3EA0" w:rsidRDefault="001A3EA0" w:rsidP="008000CB">
            <w:pPr>
              <w:rPr>
                <w:rFonts w:ascii="Times New Roman" w:hAnsi="Times New Roman" w:cs="Times New Roman"/>
                <w:sz w:val="16"/>
                <w:szCs w:val="16"/>
              </w:rPr>
            </w:pPr>
          </w:p>
          <w:p w14:paraId="7D8A6ECA" w14:textId="70CA5ADB"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Only ICT upskilling</w:t>
            </w:r>
          </w:p>
        </w:tc>
        <w:tc>
          <w:tcPr>
            <w:tcW w:w="2407" w:type="dxa"/>
            <w:tcBorders>
              <w:top w:val="nil"/>
              <w:left w:val="nil"/>
              <w:bottom w:val="nil"/>
              <w:right w:val="nil"/>
            </w:tcBorders>
          </w:tcPr>
          <w:p w14:paraId="0376F825" w14:textId="77777777" w:rsidR="001A3EA0" w:rsidRPr="001A3EA0" w:rsidRDefault="001A3EA0" w:rsidP="008000CB">
            <w:pPr>
              <w:jc w:val="center"/>
              <w:rPr>
                <w:rFonts w:ascii="Times New Roman" w:hAnsi="Times New Roman" w:cs="Times New Roman"/>
                <w:sz w:val="16"/>
                <w:szCs w:val="16"/>
              </w:rPr>
            </w:pPr>
          </w:p>
          <w:p w14:paraId="1AB6D29B" w14:textId="28B70014"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29401A">
              <w:rPr>
                <w:rFonts w:ascii="Times New Roman" w:hAnsi="Times New Roman" w:cs="Times New Roman"/>
                <w:sz w:val="16"/>
                <w:szCs w:val="16"/>
              </w:rPr>
              <w:t>007</w:t>
            </w:r>
          </w:p>
          <w:p w14:paraId="42C93CB6" w14:textId="51ACEEF7" w:rsidR="001A3EA0" w:rsidRPr="001A3EA0" w:rsidRDefault="001A3EA0" w:rsidP="008000CB">
            <w:pPr>
              <w:jc w:val="center"/>
              <w:rPr>
                <w:rFonts w:ascii="Times New Roman" w:hAnsi="Times New Roman" w:cs="Times New Roman"/>
                <w:sz w:val="16"/>
                <w:szCs w:val="16"/>
              </w:rPr>
            </w:pPr>
            <w:r w:rsidRPr="001A3EA0">
              <w:rPr>
                <w:rFonts w:ascii="Times New Roman" w:hAnsi="Times New Roman" w:cs="Times New Roman"/>
                <w:sz w:val="16"/>
                <w:szCs w:val="16"/>
              </w:rPr>
              <w:t>(</w:t>
            </w:r>
            <w:r w:rsidR="00AC03C6">
              <w:rPr>
                <w:rFonts w:ascii="Times New Roman" w:hAnsi="Times New Roman" w:cs="Times New Roman"/>
                <w:sz w:val="16"/>
                <w:szCs w:val="16"/>
              </w:rPr>
              <w:t>0.00</w:t>
            </w:r>
            <w:r w:rsidR="00374171">
              <w:rPr>
                <w:rFonts w:ascii="Times New Roman" w:hAnsi="Times New Roman" w:cs="Times New Roman"/>
                <w:sz w:val="16"/>
                <w:szCs w:val="16"/>
              </w:rPr>
              <w:t>51</w:t>
            </w:r>
            <w:r w:rsidRPr="001A3EA0">
              <w:rPr>
                <w:rFonts w:ascii="Times New Roman" w:hAnsi="Times New Roman" w:cs="Times New Roman"/>
                <w:sz w:val="16"/>
                <w:szCs w:val="16"/>
              </w:rPr>
              <w:t>)</w:t>
            </w:r>
          </w:p>
        </w:tc>
        <w:tc>
          <w:tcPr>
            <w:tcW w:w="2407" w:type="dxa"/>
            <w:tcBorders>
              <w:top w:val="nil"/>
              <w:left w:val="nil"/>
              <w:bottom w:val="nil"/>
              <w:right w:val="nil"/>
            </w:tcBorders>
          </w:tcPr>
          <w:p w14:paraId="7FE85EDF" w14:textId="77777777" w:rsidR="001A3EA0" w:rsidRPr="001A3EA0" w:rsidRDefault="001A3EA0" w:rsidP="008000CB">
            <w:pPr>
              <w:jc w:val="center"/>
              <w:rPr>
                <w:rFonts w:ascii="Times New Roman" w:hAnsi="Times New Roman" w:cs="Times New Roman"/>
                <w:sz w:val="16"/>
                <w:szCs w:val="16"/>
              </w:rPr>
            </w:pPr>
          </w:p>
          <w:p w14:paraId="3D2AD960" w14:textId="50EB54AD"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0.00</w:t>
            </w:r>
            <w:r w:rsidR="0029401A">
              <w:rPr>
                <w:rFonts w:ascii="Times New Roman" w:hAnsi="Times New Roman" w:cs="Times New Roman"/>
                <w:sz w:val="16"/>
                <w:szCs w:val="16"/>
              </w:rPr>
              <w:t>03</w:t>
            </w:r>
            <w:r w:rsidR="001A3EA0" w:rsidRPr="001A3EA0">
              <w:rPr>
                <w:rFonts w:ascii="Times New Roman" w:hAnsi="Times New Roman" w:cs="Times New Roman"/>
                <w:sz w:val="16"/>
                <w:szCs w:val="16"/>
              </w:rPr>
              <w:br/>
              <w:t>(</w:t>
            </w:r>
            <w:r w:rsidR="00AC03C6">
              <w:rPr>
                <w:rFonts w:ascii="Times New Roman" w:hAnsi="Times New Roman" w:cs="Times New Roman"/>
                <w:sz w:val="16"/>
                <w:szCs w:val="16"/>
              </w:rPr>
              <w:t>0.00</w:t>
            </w:r>
            <w:r w:rsidR="00374171">
              <w:rPr>
                <w:rFonts w:ascii="Times New Roman" w:hAnsi="Times New Roman" w:cs="Times New Roman"/>
                <w:sz w:val="16"/>
                <w:szCs w:val="16"/>
              </w:rPr>
              <w:t>20</w:t>
            </w:r>
            <w:r w:rsidR="001A3EA0" w:rsidRPr="001A3EA0">
              <w:rPr>
                <w:rFonts w:ascii="Times New Roman" w:hAnsi="Times New Roman" w:cs="Times New Roman"/>
                <w:sz w:val="16"/>
                <w:szCs w:val="16"/>
              </w:rPr>
              <w:t>)</w:t>
            </w:r>
          </w:p>
        </w:tc>
      </w:tr>
      <w:tr w:rsidR="005549E0" w14:paraId="1AE9FCDE" w14:textId="77777777" w:rsidTr="008000CB">
        <w:tc>
          <w:tcPr>
            <w:tcW w:w="2407" w:type="dxa"/>
            <w:vMerge/>
            <w:tcBorders>
              <w:top w:val="nil"/>
              <w:left w:val="nil"/>
              <w:bottom w:val="nil"/>
              <w:right w:val="nil"/>
            </w:tcBorders>
          </w:tcPr>
          <w:p w14:paraId="0D501C5B" w14:textId="77777777" w:rsidR="005549E0" w:rsidRPr="001A3EA0" w:rsidRDefault="005549E0" w:rsidP="008000CB">
            <w:pPr>
              <w:rPr>
                <w:rFonts w:ascii="Times New Roman" w:hAnsi="Times New Roman" w:cs="Times New Roman"/>
                <w:b/>
                <w:bCs/>
                <w:sz w:val="20"/>
                <w:szCs w:val="20"/>
              </w:rPr>
            </w:pPr>
          </w:p>
        </w:tc>
        <w:tc>
          <w:tcPr>
            <w:tcW w:w="2407" w:type="dxa"/>
            <w:tcBorders>
              <w:top w:val="nil"/>
              <w:left w:val="nil"/>
              <w:bottom w:val="nil"/>
              <w:right w:val="nil"/>
            </w:tcBorders>
          </w:tcPr>
          <w:p w14:paraId="19925340" w14:textId="77777777" w:rsidR="001A3EA0" w:rsidRPr="001A3EA0" w:rsidRDefault="001A3EA0" w:rsidP="008000CB">
            <w:pPr>
              <w:rPr>
                <w:rFonts w:ascii="Times New Roman" w:hAnsi="Times New Roman" w:cs="Times New Roman"/>
                <w:sz w:val="16"/>
                <w:szCs w:val="16"/>
              </w:rPr>
            </w:pPr>
          </w:p>
          <w:p w14:paraId="555C8D19" w14:textId="5EC07D43"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Only NON-ICT upskilling</w:t>
            </w:r>
          </w:p>
        </w:tc>
        <w:tc>
          <w:tcPr>
            <w:tcW w:w="2407" w:type="dxa"/>
            <w:tcBorders>
              <w:top w:val="nil"/>
              <w:left w:val="nil"/>
              <w:bottom w:val="nil"/>
              <w:right w:val="nil"/>
            </w:tcBorders>
          </w:tcPr>
          <w:p w14:paraId="3C48BE40" w14:textId="77777777" w:rsidR="001A3EA0" w:rsidRPr="001A3EA0" w:rsidRDefault="001A3EA0" w:rsidP="008000CB">
            <w:pPr>
              <w:jc w:val="center"/>
              <w:rPr>
                <w:rFonts w:ascii="Times New Roman" w:hAnsi="Times New Roman" w:cs="Times New Roman"/>
                <w:sz w:val="16"/>
                <w:szCs w:val="16"/>
              </w:rPr>
            </w:pPr>
          </w:p>
          <w:p w14:paraId="1AD28BD2" w14:textId="1EB43146"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374171">
              <w:rPr>
                <w:rFonts w:ascii="Times New Roman" w:hAnsi="Times New Roman" w:cs="Times New Roman"/>
                <w:sz w:val="16"/>
                <w:szCs w:val="16"/>
              </w:rPr>
              <w:t>009</w:t>
            </w:r>
          </w:p>
          <w:p w14:paraId="5A9DE135" w14:textId="24F4DFBB" w:rsidR="001A3EA0" w:rsidRPr="001A3EA0" w:rsidRDefault="001A3EA0" w:rsidP="008000CB">
            <w:pPr>
              <w:jc w:val="center"/>
              <w:rPr>
                <w:rFonts w:ascii="Times New Roman" w:hAnsi="Times New Roman" w:cs="Times New Roman"/>
                <w:sz w:val="16"/>
                <w:szCs w:val="16"/>
              </w:rPr>
            </w:pPr>
            <w:r w:rsidRPr="001A3EA0">
              <w:rPr>
                <w:rFonts w:ascii="Times New Roman" w:hAnsi="Times New Roman" w:cs="Times New Roman"/>
                <w:sz w:val="16"/>
                <w:szCs w:val="16"/>
              </w:rPr>
              <w:t>(</w:t>
            </w:r>
            <w:r w:rsidR="00AC03C6">
              <w:rPr>
                <w:rFonts w:ascii="Times New Roman" w:hAnsi="Times New Roman" w:cs="Times New Roman"/>
                <w:sz w:val="16"/>
                <w:szCs w:val="16"/>
              </w:rPr>
              <w:t>0.00</w:t>
            </w:r>
            <w:r w:rsidR="00374171">
              <w:rPr>
                <w:rFonts w:ascii="Times New Roman" w:hAnsi="Times New Roman" w:cs="Times New Roman"/>
                <w:sz w:val="16"/>
                <w:szCs w:val="16"/>
              </w:rPr>
              <w:t>41</w:t>
            </w:r>
            <w:r w:rsidRPr="001A3EA0">
              <w:rPr>
                <w:rFonts w:ascii="Times New Roman" w:hAnsi="Times New Roman" w:cs="Times New Roman"/>
                <w:sz w:val="16"/>
                <w:szCs w:val="16"/>
              </w:rPr>
              <w:t>)</w:t>
            </w:r>
          </w:p>
        </w:tc>
        <w:tc>
          <w:tcPr>
            <w:tcW w:w="2407" w:type="dxa"/>
            <w:tcBorders>
              <w:top w:val="nil"/>
              <w:left w:val="nil"/>
              <w:bottom w:val="nil"/>
              <w:right w:val="nil"/>
            </w:tcBorders>
          </w:tcPr>
          <w:p w14:paraId="79E2BCC0" w14:textId="77777777" w:rsidR="001A3EA0" w:rsidRPr="001A3EA0" w:rsidRDefault="001A3EA0" w:rsidP="008000CB">
            <w:pPr>
              <w:jc w:val="center"/>
              <w:rPr>
                <w:rFonts w:ascii="Times New Roman" w:hAnsi="Times New Roman" w:cs="Times New Roman"/>
                <w:sz w:val="16"/>
                <w:szCs w:val="16"/>
              </w:rPr>
            </w:pPr>
          </w:p>
          <w:p w14:paraId="75D58205" w14:textId="56B6F5CC"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0.00</w:t>
            </w:r>
            <w:r w:rsidR="00374171">
              <w:rPr>
                <w:rFonts w:ascii="Times New Roman" w:hAnsi="Times New Roman" w:cs="Times New Roman"/>
                <w:sz w:val="16"/>
                <w:szCs w:val="16"/>
              </w:rPr>
              <w:t>06</w:t>
            </w:r>
            <w:r w:rsidR="001A3EA0" w:rsidRPr="001A3EA0">
              <w:rPr>
                <w:rFonts w:ascii="Times New Roman" w:hAnsi="Times New Roman" w:cs="Times New Roman"/>
                <w:sz w:val="16"/>
                <w:szCs w:val="16"/>
              </w:rPr>
              <w:br/>
              <w:t>(</w:t>
            </w:r>
            <w:r w:rsidR="00AC03C6">
              <w:rPr>
                <w:rFonts w:ascii="Times New Roman" w:hAnsi="Times New Roman" w:cs="Times New Roman"/>
                <w:sz w:val="16"/>
                <w:szCs w:val="16"/>
              </w:rPr>
              <w:t>0.00</w:t>
            </w:r>
            <w:r w:rsidR="00374171">
              <w:rPr>
                <w:rFonts w:ascii="Times New Roman" w:hAnsi="Times New Roman" w:cs="Times New Roman"/>
                <w:sz w:val="16"/>
                <w:szCs w:val="16"/>
              </w:rPr>
              <w:t>26</w:t>
            </w:r>
            <w:r w:rsidR="001A3EA0" w:rsidRPr="001A3EA0">
              <w:rPr>
                <w:rFonts w:ascii="Times New Roman" w:hAnsi="Times New Roman" w:cs="Times New Roman"/>
                <w:sz w:val="16"/>
                <w:szCs w:val="16"/>
              </w:rPr>
              <w:t>)</w:t>
            </w:r>
          </w:p>
        </w:tc>
      </w:tr>
      <w:tr w:rsidR="005549E0" w14:paraId="15C8DD73" w14:textId="77777777" w:rsidTr="008000CB">
        <w:tc>
          <w:tcPr>
            <w:tcW w:w="2407" w:type="dxa"/>
            <w:vMerge/>
            <w:tcBorders>
              <w:top w:val="nil"/>
              <w:left w:val="nil"/>
              <w:bottom w:val="nil"/>
              <w:right w:val="nil"/>
            </w:tcBorders>
          </w:tcPr>
          <w:p w14:paraId="1D969EA7" w14:textId="77777777" w:rsidR="005549E0" w:rsidRPr="001A3EA0" w:rsidRDefault="005549E0" w:rsidP="008000CB">
            <w:pPr>
              <w:rPr>
                <w:rFonts w:ascii="Times New Roman" w:hAnsi="Times New Roman" w:cs="Times New Roman"/>
                <w:b/>
                <w:bCs/>
                <w:sz w:val="20"/>
                <w:szCs w:val="20"/>
              </w:rPr>
            </w:pPr>
          </w:p>
        </w:tc>
        <w:tc>
          <w:tcPr>
            <w:tcW w:w="2407" w:type="dxa"/>
            <w:tcBorders>
              <w:top w:val="nil"/>
              <w:left w:val="nil"/>
              <w:bottom w:val="nil"/>
              <w:right w:val="nil"/>
            </w:tcBorders>
          </w:tcPr>
          <w:p w14:paraId="4C479D22" w14:textId="77777777" w:rsidR="001A3EA0" w:rsidRPr="001A3EA0" w:rsidRDefault="001A3EA0" w:rsidP="008000CB">
            <w:pPr>
              <w:rPr>
                <w:rFonts w:ascii="Times New Roman" w:hAnsi="Times New Roman" w:cs="Times New Roman"/>
                <w:sz w:val="16"/>
                <w:szCs w:val="16"/>
              </w:rPr>
            </w:pPr>
          </w:p>
          <w:p w14:paraId="36512384" w14:textId="1D9084E9"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Conjoint upskilling</w:t>
            </w:r>
          </w:p>
        </w:tc>
        <w:tc>
          <w:tcPr>
            <w:tcW w:w="2407" w:type="dxa"/>
            <w:tcBorders>
              <w:top w:val="nil"/>
              <w:left w:val="nil"/>
              <w:bottom w:val="nil"/>
              <w:right w:val="nil"/>
            </w:tcBorders>
          </w:tcPr>
          <w:p w14:paraId="108ED3FB" w14:textId="77777777" w:rsidR="001A3EA0" w:rsidRPr="001A3EA0" w:rsidRDefault="001A3EA0" w:rsidP="008000CB">
            <w:pPr>
              <w:jc w:val="center"/>
              <w:rPr>
                <w:rFonts w:ascii="Times New Roman" w:hAnsi="Times New Roman" w:cs="Times New Roman"/>
                <w:sz w:val="16"/>
                <w:szCs w:val="16"/>
              </w:rPr>
            </w:pPr>
          </w:p>
          <w:p w14:paraId="724BF64F" w14:textId="65C1A4C2"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374171">
              <w:rPr>
                <w:rFonts w:ascii="Times New Roman" w:hAnsi="Times New Roman" w:cs="Times New Roman"/>
                <w:sz w:val="16"/>
                <w:szCs w:val="16"/>
              </w:rPr>
              <w:t>020</w:t>
            </w:r>
          </w:p>
          <w:p w14:paraId="61CC574B" w14:textId="3F22E8F4" w:rsidR="001A3EA0" w:rsidRPr="001A3EA0" w:rsidRDefault="001A3EA0" w:rsidP="008000CB">
            <w:pPr>
              <w:jc w:val="center"/>
              <w:rPr>
                <w:rFonts w:ascii="Times New Roman" w:hAnsi="Times New Roman" w:cs="Times New Roman"/>
                <w:sz w:val="16"/>
                <w:szCs w:val="16"/>
              </w:rPr>
            </w:pPr>
            <w:r w:rsidRPr="001A3EA0">
              <w:rPr>
                <w:rFonts w:ascii="Times New Roman" w:hAnsi="Times New Roman" w:cs="Times New Roman"/>
                <w:sz w:val="16"/>
                <w:szCs w:val="16"/>
              </w:rPr>
              <w:t>(</w:t>
            </w:r>
            <w:r w:rsidR="00AC03C6">
              <w:rPr>
                <w:rFonts w:ascii="Times New Roman" w:hAnsi="Times New Roman" w:cs="Times New Roman"/>
                <w:sz w:val="16"/>
                <w:szCs w:val="16"/>
              </w:rPr>
              <w:t>0.0028</w:t>
            </w:r>
            <w:r w:rsidRPr="001A3EA0">
              <w:rPr>
                <w:rFonts w:ascii="Times New Roman" w:hAnsi="Times New Roman" w:cs="Times New Roman"/>
                <w:sz w:val="16"/>
                <w:szCs w:val="16"/>
              </w:rPr>
              <w:t>)</w:t>
            </w:r>
          </w:p>
        </w:tc>
        <w:tc>
          <w:tcPr>
            <w:tcW w:w="2407" w:type="dxa"/>
            <w:tcBorders>
              <w:top w:val="nil"/>
              <w:left w:val="nil"/>
              <w:bottom w:val="nil"/>
              <w:right w:val="nil"/>
            </w:tcBorders>
          </w:tcPr>
          <w:p w14:paraId="08A9EC9A" w14:textId="77777777" w:rsidR="001A3EA0" w:rsidRPr="001A3EA0" w:rsidRDefault="001A3EA0" w:rsidP="008000CB">
            <w:pPr>
              <w:jc w:val="center"/>
              <w:rPr>
                <w:rFonts w:ascii="Times New Roman" w:hAnsi="Times New Roman" w:cs="Times New Roman"/>
                <w:sz w:val="16"/>
                <w:szCs w:val="16"/>
              </w:rPr>
            </w:pPr>
          </w:p>
          <w:p w14:paraId="39B972A8" w14:textId="6B062340" w:rsidR="005549E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0.00</w:t>
            </w:r>
            <w:r w:rsidR="00374171">
              <w:rPr>
                <w:rFonts w:ascii="Times New Roman" w:hAnsi="Times New Roman" w:cs="Times New Roman"/>
                <w:sz w:val="16"/>
                <w:szCs w:val="16"/>
              </w:rPr>
              <w:t>07</w:t>
            </w:r>
            <w:r w:rsidR="001A3EA0" w:rsidRPr="001A3EA0">
              <w:rPr>
                <w:rFonts w:ascii="Times New Roman" w:hAnsi="Times New Roman" w:cs="Times New Roman"/>
                <w:sz w:val="16"/>
                <w:szCs w:val="16"/>
              </w:rPr>
              <w:br/>
              <w:t>(</w:t>
            </w:r>
            <w:r w:rsidR="00AC03C6">
              <w:rPr>
                <w:rFonts w:ascii="Times New Roman" w:hAnsi="Times New Roman" w:cs="Times New Roman"/>
                <w:sz w:val="16"/>
                <w:szCs w:val="16"/>
              </w:rPr>
              <w:t>0.00</w:t>
            </w:r>
            <w:r w:rsidR="00374171">
              <w:rPr>
                <w:rFonts w:ascii="Times New Roman" w:hAnsi="Times New Roman" w:cs="Times New Roman"/>
                <w:sz w:val="16"/>
                <w:szCs w:val="16"/>
              </w:rPr>
              <w:t>12</w:t>
            </w:r>
            <w:r w:rsidR="001A3EA0" w:rsidRPr="001A3EA0">
              <w:rPr>
                <w:rFonts w:ascii="Times New Roman" w:hAnsi="Times New Roman" w:cs="Times New Roman"/>
                <w:sz w:val="16"/>
                <w:szCs w:val="16"/>
              </w:rPr>
              <w:t>)</w:t>
            </w:r>
          </w:p>
          <w:p w14:paraId="773DB800" w14:textId="05917EC8" w:rsidR="002E530C" w:rsidRPr="001A3EA0" w:rsidRDefault="002E530C" w:rsidP="008000CB">
            <w:pPr>
              <w:jc w:val="center"/>
              <w:rPr>
                <w:rFonts w:ascii="Times New Roman" w:hAnsi="Times New Roman" w:cs="Times New Roman"/>
                <w:sz w:val="16"/>
                <w:szCs w:val="16"/>
              </w:rPr>
            </w:pPr>
          </w:p>
        </w:tc>
      </w:tr>
      <w:tr w:rsidR="005549E0" w14:paraId="01016FF8" w14:textId="77777777" w:rsidTr="008000CB">
        <w:tc>
          <w:tcPr>
            <w:tcW w:w="2407" w:type="dxa"/>
            <w:vMerge/>
            <w:tcBorders>
              <w:top w:val="nil"/>
              <w:left w:val="nil"/>
              <w:bottom w:val="nil"/>
              <w:right w:val="nil"/>
            </w:tcBorders>
          </w:tcPr>
          <w:p w14:paraId="55E44B95" w14:textId="77777777" w:rsidR="005549E0" w:rsidRPr="001A3EA0" w:rsidRDefault="005549E0" w:rsidP="008000CB">
            <w:pPr>
              <w:rPr>
                <w:rFonts w:ascii="Times New Roman" w:hAnsi="Times New Roman" w:cs="Times New Roman"/>
                <w:b/>
                <w:bCs/>
                <w:sz w:val="20"/>
                <w:szCs w:val="20"/>
              </w:rPr>
            </w:pPr>
          </w:p>
        </w:tc>
        <w:tc>
          <w:tcPr>
            <w:tcW w:w="2407" w:type="dxa"/>
            <w:tcBorders>
              <w:top w:val="nil"/>
              <w:left w:val="nil"/>
              <w:bottom w:val="nil"/>
              <w:right w:val="nil"/>
            </w:tcBorders>
          </w:tcPr>
          <w:p w14:paraId="323485EC" w14:textId="77777777" w:rsidR="005549E0" w:rsidRPr="001A3EA0" w:rsidRDefault="005549E0" w:rsidP="008000CB">
            <w:pPr>
              <w:rPr>
                <w:rFonts w:ascii="Times New Roman" w:hAnsi="Times New Roman" w:cs="Times New Roman"/>
                <w:sz w:val="16"/>
                <w:szCs w:val="16"/>
              </w:rPr>
            </w:pPr>
          </w:p>
        </w:tc>
        <w:tc>
          <w:tcPr>
            <w:tcW w:w="2407" w:type="dxa"/>
            <w:tcBorders>
              <w:top w:val="nil"/>
              <w:left w:val="nil"/>
              <w:bottom w:val="nil"/>
              <w:right w:val="nil"/>
            </w:tcBorders>
          </w:tcPr>
          <w:p w14:paraId="24026CB4" w14:textId="77777777" w:rsidR="005549E0" w:rsidRPr="001A3EA0" w:rsidRDefault="005549E0" w:rsidP="008000CB">
            <w:pPr>
              <w:jc w:val="center"/>
              <w:rPr>
                <w:rFonts w:ascii="Times New Roman" w:hAnsi="Times New Roman" w:cs="Times New Roman"/>
                <w:sz w:val="16"/>
                <w:szCs w:val="16"/>
              </w:rPr>
            </w:pPr>
          </w:p>
        </w:tc>
        <w:tc>
          <w:tcPr>
            <w:tcW w:w="2407" w:type="dxa"/>
            <w:tcBorders>
              <w:top w:val="nil"/>
              <w:left w:val="nil"/>
              <w:bottom w:val="nil"/>
              <w:right w:val="nil"/>
            </w:tcBorders>
          </w:tcPr>
          <w:p w14:paraId="0C10F130" w14:textId="77777777" w:rsidR="005549E0" w:rsidRPr="001A3EA0" w:rsidRDefault="005549E0" w:rsidP="008000CB">
            <w:pPr>
              <w:jc w:val="center"/>
              <w:rPr>
                <w:rFonts w:ascii="Times New Roman" w:hAnsi="Times New Roman" w:cs="Times New Roman"/>
                <w:sz w:val="16"/>
                <w:szCs w:val="16"/>
              </w:rPr>
            </w:pPr>
          </w:p>
        </w:tc>
      </w:tr>
      <w:tr w:rsidR="005549E0" w14:paraId="2D8616EC" w14:textId="77777777" w:rsidTr="008000CB">
        <w:tc>
          <w:tcPr>
            <w:tcW w:w="2407" w:type="dxa"/>
            <w:vMerge w:val="restart"/>
            <w:tcBorders>
              <w:top w:val="nil"/>
              <w:left w:val="nil"/>
              <w:bottom w:val="nil"/>
              <w:right w:val="nil"/>
            </w:tcBorders>
          </w:tcPr>
          <w:p w14:paraId="2F31330B" w14:textId="77777777" w:rsidR="005549E0" w:rsidRPr="001A3EA0" w:rsidRDefault="005549E0" w:rsidP="008000CB">
            <w:pPr>
              <w:rPr>
                <w:rFonts w:ascii="Times New Roman" w:hAnsi="Times New Roman" w:cs="Times New Roman"/>
                <w:b/>
                <w:bCs/>
                <w:sz w:val="20"/>
                <w:szCs w:val="20"/>
              </w:rPr>
            </w:pPr>
          </w:p>
          <w:p w14:paraId="0D7FFE73" w14:textId="77777777" w:rsidR="005549E0" w:rsidRPr="001A3EA0" w:rsidRDefault="005549E0" w:rsidP="008000CB">
            <w:pPr>
              <w:jc w:val="center"/>
              <w:rPr>
                <w:rFonts w:ascii="Times New Roman" w:hAnsi="Times New Roman" w:cs="Times New Roman"/>
                <w:b/>
                <w:bCs/>
                <w:sz w:val="20"/>
                <w:szCs w:val="20"/>
              </w:rPr>
            </w:pPr>
          </w:p>
          <w:p w14:paraId="25181206" w14:textId="77777777" w:rsidR="002E530C" w:rsidRDefault="002E530C" w:rsidP="008000CB">
            <w:pPr>
              <w:jc w:val="center"/>
              <w:rPr>
                <w:rFonts w:ascii="Times New Roman" w:hAnsi="Times New Roman" w:cs="Times New Roman"/>
                <w:b/>
                <w:bCs/>
                <w:sz w:val="20"/>
                <w:szCs w:val="20"/>
              </w:rPr>
            </w:pPr>
          </w:p>
          <w:p w14:paraId="02512B67" w14:textId="620CEE1F" w:rsidR="005549E0" w:rsidRPr="001A3EA0" w:rsidRDefault="005549E0" w:rsidP="008000CB">
            <w:pPr>
              <w:jc w:val="center"/>
              <w:rPr>
                <w:rFonts w:ascii="Times New Roman" w:hAnsi="Times New Roman" w:cs="Times New Roman"/>
                <w:b/>
                <w:bCs/>
                <w:sz w:val="20"/>
                <w:szCs w:val="20"/>
              </w:rPr>
            </w:pPr>
            <w:r w:rsidRPr="001A3EA0">
              <w:rPr>
                <w:rFonts w:ascii="Times New Roman" w:hAnsi="Times New Roman" w:cs="Times New Roman"/>
                <w:b/>
                <w:bCs/>
                <w:sz w:val="20"/>
                <w:szCs w:val="20"/>
              </w:rPr>
              <w:t>Large</w:t>
            </w:r>
          </w:p>
        </w:tc>
        <w:tc>
          <w:tcPr>
            <w:tcW w:w="2407" w:type="dxa"/>
            <w:tcBorders>
              <w:top w:val="nil"/>
              <w:left w:val="nil"/>
              <w:bottom w:val="nil"/>
              <w:right w:val="nil"/>
            </w:tcBorders>
          </w:tcPr>
          <w:p w14:paraId="7EFAD14A" w14:textId="77777777"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No upskilling</w:t>
            </w:r>
          </w:p>
        </w:tc>
        <w:tc>
          <w:tcPr>
            <w:tcW w:w="2407" w:type="dxa"/>
            <w:tcBorders>
              <w:top w:val="nil"/>
              <w:left w:val="nil"/>
              <w:bottom w:val="nil"/>
              <w:right w:val="nil"/>
            </w:tcBorders>
          </w:tcPr>
          <w:p w14:paraId="773BF549" w14:textId="7FC168A8" w:rsidR="005549E0" w:rsidRPr="001A3EA0" w:rsidRDefault="00374171" w:rsidP="008000CB">
            <w:pPr>
              <w:jc w:val="center"/>
              <w:rPr>
                <w:rFonts w:ascii="Times New Roman" w:hAnsi="Times New Roman" w:cs="Times New Roman"/>
                <w:sz w:val="16"/>
                <w:szCs w:val="16"/>
              </w:rPr>
            </w:pPr>
            <w:r>
              <w:rPr>
                <w:rFonts w:ascii="Times New Roman" w:hAnsi="Times New Roman" w:cs="Times New Roman"/>
                <w:sz w:val="16"/>
                <w:szCs w:val="16"/>
              </w:rPr>
              <w:t>-0.0041***</w:t>
            </w:r>
            <w:r w:rsidR="001A3EA0" w:rsidRPr="001A3EA0">
              <w:rPr>
                <w:rFonts w:ascii="Times New Roman" w:hAnsi="Times New Roman" w:cs="Times New Roman"/>
                <w:sz w:val="16"/>
                <w:szCs w:val="16"/>
              </w:rPr>
              <w:br/>
            </w:r>
            <w:r>
              <w:rPr>
                <w:rFonts w:ascii="Times New Roman" w:hAnsi="Times New Roman" w:cs="Times New Roman"/>
                <w:sz w:val="16"/>
                <w:szCs w:val="16"/>
              </w:rPr>
              <w:t>(0.0012)</w:t>
            </w:r>
          </w:p>
        </w:tc>
        <w:tc>
          <w:tcPr>
            <w:tcW w:w="2407" w:type="dxa"/>
            <w:tcBorders>
              <w:top w:val="nil"/>
              <w:left w:val="nil"/>
              <w:bottom w:val="nil"/>
              <w:right w:val="nil"/>
            </w:tcBorders>
          </w:tcPr>
          <w:p w14:paraId="523DF252" w14:textId="39D8F037" w:rsidR="005549E0" w:rsidRPr="001A3EA0" w:rsidRDefault="00374171" w:rsidP="008000CB">
            <w:pPr>
              <w:jc w:val="center"/>
              <w:rPr>
                <w:rFonts w:ascii="Times New Roman" w:hAnsi="Times New Roman" w:cs="Times New Roman"/>
                <w:sz w:val="16"/>
                <w:szCs w:val="16"/>
              </w:rPr>
            </w:pPr>
            <w:r>
              <w:rPr>
                <w:rFonts w:ascii="Times New Roman" w:hAnsi="Times New Roman" w:cs="Times New Roman"/>
                <w:sz w:val="16"/>
                <w:szCs w:val="16"/>
              </w:rPr>
              <w:t>-0.0016*</w:t>
            </w:r>
            <w:r>
              <w:rPr>
                <w:rFonts w:ascii="Times New Roman" w:hAnsi="Times New Roman" w:cs="Times New Roman"/>
                <w:sz w:val="16"/>
                <w:szCs w:val="16"/>
              </w:rPr>
              <w:br/>
              <w:t>(0.0009)</w:t>
            </w:r>
          </w:p>
        </w:tc>
      </w:tr>
      <w:tr w:rsidR="005549E0" w14:paraId="2A6F3775" w14:textId="77777777" w:rsidTr="008000CB">
        <w:tc>
          <w:tcPr>
            <w:tcW w:w="2407" w:type="dxa"/>
            <w:vMerge/>
            <w:tcBorders>
              <w:top w:val="nil"/>
              <w:left w:val="nil"/>
              <w:bottom w:val="nil"/>
              <w:right w:val="nil"/>
            </w:tcBorders>
          </w:tcPr>
          <w:p w14:paraId="0C2A1B21" w14:textId="77777777" w:rsidR="005549E0" w:rsidRPr="00663C7C" w:rsidRDefault="005549E0" w:rsidP="008000CB">
            <w:pPr>
              <w:rPr>
                <w:rFonts w:ascii="Times New Roman" w:hAnsi="Times New Roman" w:cs="Times New Roman"/>
              </w:rPr>
            </w:pPr>
          </w:p>
        </w:tc>
        <w:tc>
          <w:tcPr>
            <w:tcW w:w="2407" w:type="dxa"/>
            <w:tcBorders>
              <w:top w:val="nil"/>
              <w:left w:val="nil"/>
              <w:bottom w:val="nil"/>
              <w:right w:val="nil"/>
            </w:tcBorders>
          </w:tcPr>
          <w:p w14:paraId="5576C633" w14:textId="77777777" w:rsidR="001A3EA0" w:rsidRPr="001A3EA0" w:rsidRDefault="001A3EA0" w:rsidP="008000CB">
            <w:pPr>
              <w:rPr>
                <w:rFonts w:ascii="Times New Roman" w:hAnsi="Times New Roman" w:cs="Times New Roman"/>
                <w:sz w:val="16"/>
                <w:szCs w:val="16"/>
              </w:rPr>
            </w:pPr>
          </w:p>
          <w:p w14:paraId="465F67BA" w14:textId="526706A5"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Only ICT upskilling</w:t>
            </w:r>
          </w:p>
        </w:tc>
        <w:tc>
          <w:tcPr>
            <w:tcW w:w="2407" w:type="dxa"/>
            <w:tcBorders>
              <w:top w:val="nil"/>
              <w:left w:val="nil"/>
              <w:bottom w:val="nil"/>
              <w:right w:val="nil"/>
            </w:tcBorders>
          </w:tcPr>
          <w:p w14:paraId="6C8EBDE3" w14:textId="77777777" w:rsidR="001A3EA0" w:rsidRPr="001A3EA0" w:rsidRDefault="001A3EA0" w:rsidP="008000CB">
            <w:pPr>
              <w:jc w:val="center"/>
              <w:rPr>
                <w:rFonts w:ascii="Times New Roman" w:hAnsi="Times New Roman" w:cs="Times New Roman"/>
                <w:sz w:val="16"/>
                <w:szCs w:val="16"/>
              </w:rPr>
            </w:pPr>
          </w:p>
          <w:p w14:paraId="629E1258" w14:textId="6289B31C"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374171">
              <w:rPr>
                <w:rFonts w:ascii="Times New Roman" w:hAnsi="Times New Roman" w:cs="Times New Roman"/>
                <w:sz w:val="16"/>
                <w:szCs w:val="16"/>
              </w:rPr>
              <w:t>002</w:t>
            </w:r>
          </w:p>
          <w:p w14:paraId="551B20E3" w14:textId="300C3E09" w:rsidR="001A3EA0" w:rsidRPr="001A3EA0" w:rsidRDefault="001A3EA0" w:rsidP="008000CB">
            <w:pPr>
              <w:jc w:val="center"/>
              <w:rPr>
                <w:rFonts w:ascii="Times New Roman" w:hAnsi="Times New Roman" w:cs="Times New Roman"/>
                <w:sz w:val="16"/>
                <w:szCs w:val="16"/>
              </w:rPr>
            </w:pPr>
            <w:r w:rsidRPr="001A3EA0">
              <w:rPr>
                <w:rFonts w:ascii="Times New Roman" w:hAnsi="Times New Roman" w:cs="Times New Roman"/>
                <w:sz w:val="16"/>
                <w:szCs w:val="16"/>
              </w:rPr>
              <w:t>(</w:t>
            </w:r>
            <w:r w:rsidR="00AC03C6">
              <w:rPr>
                <w:rFonts w:ascii="Times New Roman" w:hAnsi="Times New Roman" w:cs="Times New Roman"/>
                <w:sz w:val="16"/>
                <w:szCs w:val="16"/>
              </w:rPr>
              <w:t>0.00</w:t>
            </w:r>
            <w:r w:rsidR="00374171">
              <w:rPr>
                <w:rFonts w:ascii="Times New Roman" w:hAnsi="Times New Roman" w:cs="Times New Roman"/>
                <w:sz w:val="16"/>
                <w:szCs w:val="16"/>
              </w:rPr>
              <w:t>05</w:t>
            </w:r>
            <w:r w:rsidRPr="001A3EA0">
              <w:rPr>
                <w:rFonts w:ascii="Times New Roman" w:hAnsi="Times New Roman" w:cs="Times New Roman"/>
                <w:sz w:val="16"/>
                <w:szCs w:val="16"/>
              </w:rPr>
              <w:t>)</w:t>
            </w:r>
          </w:p>
        </w:tc>
        <w:tc>
          <w:tcPr>
            <w:tcW w:w="2407" w:type="dxa"/>
            <w:tcBorders>
              <w:top w:val="nil"/>
              <w:left w:val="nil"/>
              <w:bottom w:val="nil"/>
              <w:right w:val="nil"/>
            </w:tcBorders>
          </w:tcPr>
          <w:p w14:paraId="19C2C9A0" w14:textId="77777777" w:rsidR="001A3EA0" w:rsidRPr="001A3EA0" w:rsidRDefault="001A3EA0" w:rsidP="008000CB">
            <w:pPr>
              <w:jc w:val="center"/>
              <w:rPr>
                <w:rFonts w:ascii="Times New Roman" w:hAnsi="Times New Roman" w:cs="Times New Roman"/>
                <w:sz w:val="16"/>
                <w:szCs w:val="16"/>
              </w:rPr>
            </w:pPr>
          </w:p>
          <w:p w14:paraId="0CC987E6" w14:textId="4970DA45" w:rsidR="005549E0" w:rsidRPr="001A3EA0" w:rsidRDefault="00374171" w:rsidP="008000CB">
            <w:pPr>
              <w:jc w:val="center"/>
              <w:rPr>
                <w:rFonts w:ascii="Times New Roman" w:hAnsi="Times New Roman" w:cs="Times New Roman"/>
                <w:sz w:val="16"/>
                <w:szCs w:val="16"/>
              </w:rPr>
            </w:pPr>
            <w:r>
              <w:rPr>
                <w:rFonts w:ascii="Times New Roman" w:hAnsi="Times New Roman" w:cs="Times New Roman"/>
                <w:sz w:val="16"/>
                <w:szCs w:val="16"/>
              </w:rPr>
              <w:t>-0.0001</w:t>
            </w:r>
            <w:r w:rsidR="001A3EA0" w:rsidRPr="001A3EA0">
              <w:rPr>
                <w:rFonts w:ascii="Times New Roman" w:hAnsi="Times New Roman" w:cs="Times New Roman"/>
                <w:sz w:val="16"/>
                <w:szCs w:val="16"/>
              </w:rPr>
              <w:br/>
              <w:t>(</w:t>
            </w:r>
            <w:r w:rsidR="00AC03C6">
              <w:rPr>
                <w:rFonts w:ascii="Times New Roman" w:hAnsi="Times New Roman" w:cs="Times New Roman"/>
                <w:sz w:val="16"/>
                <w:szCs w:val="16"/>
              </w:rPr>
              <w:t>0.00</w:t>
            </w:r>
            <w:r>
              <w:rPr>
                <w:rFonts w:ascii="Times New Roman" w:hAnsi="Times New Roman" w:cs="Times New Roman"/>
                <w:sz w:val="16"/>
                <w:szCs w:val="16"/>
              </w:rPr>
              <w:t>05</w:t>
            </w:r>
            <w:r w:rsidR="001A3EA0" w:rsidRPr="001A3EA0">
              <w:rPr>
                <w:rFonts w:ascii="Times New Roman" w:hAnsi="Times New Roman" w:cs="Times New Roman"/>
                <w:sz w:val="16"/>
                <w:szCs w:val="16"/>
              </w:rPr>
              <w:t>)</w:t>
            </w:r>
          </w:p>
        </w:tc>
      </w:tr>
      <w:tr w:rsidR="005549E0" w14:paraId="7305D1A1" w14:textId="77777777" w:rsidTr="008000CB">
        <w:tc>
          <w:tcPr>
            <w:tcW w:w="2407" w:type="dxa"/>
            <w:vMerge/>
            <w:tcBorders>
              <w:top w:val="nil"/>
              <w:left w:val="nil"/>
              <w:bottom w:val="nil"/>
              <w:right w:val="nil"/>
            </w:tcBorders>
          </w:tcPr>
          <w:p w14:paraId="07AF4020" w14:textId="77777777" w:rsidR="005549E0" w:rsidRPr="00663C7C" w:rsidRDefault="005549E0" w:rsidP="008000CB">
            <w:pPr>
              <w:rPr>
                <w:rFonts w:ascii="Times New Roman" w:hAnsi="Times New Roman" w:cs="Times New Roman"/>
              </w:rPr>
            </w:pPr>
          </w:p>
        </w:tc>
        <w:tc>
          <w:tcPr>
            <w:tcW w:w="2407" w:type="dxa"/>
            <w:tcBorders>
              <w:top w:val="nil"/>
              <w:left w:val="nil"/>
              <w:bottom w:val="nil"/>
              <w:right w:val="nil"/>
            </w:tcBorders>
          </w:tcPr>
          <w:p w14:paraId="0395C275" w14:textId="77777777" w:rsidR="001A3EA0" w:rsidRPr="001A3EA0" w:rsidRDefault="001A3EA0" w:rsidP="008000CB">
            <w:pPr>
              <w:rPr>
                <w:rFonts w:ascii="Times New Roman" w:hAnsi="Times New Roman" w:cs="Times New Roman"/>
                <w:sz w:val="16"/>
                <w:szCs w:val="16"/>
              </w:rPr>
            </w:pPr>
          </w:p>
          <w:p w14:paraId="693BBD13" w14:textId="489E7FB3"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Only NON-ICT upskilling</w:t>
            </w:r>
          </w:p>
        </w:tc>
        <w:tc>
          <w:tcPr>
            <w:tcW w:w="2407" w:type="dxa"/>
            <w:tcBorders>
              <w:top w:val="nil"/>
              <w:left w:val="nil"/>
              <w:bottom w:val="nil"/>
              <w:right w:val="nil"/>
            </w:tcBorders>
          </w:tcPr>
          <w:p w14:paraId="152C595B" w14:textId="77777777" w:rsidR="001A3EA0" w:rsidRPr="001A3EA0" w:rsidRDefault="001A3EA0" w:rsidP="008000CB">
            <w:pPr>
              <w:jc w:val="center"/>
              <w:rPr>
                <w:rFonts w:ascii="Times New Roman" w:hAnsi="Times New Roman" w:cs="Times New Roman"/>
                <w:sz w:val="16"/>
                <w:szCs w:val="16"/>
              </w:rPr>
            </w:pPr>
          </w:p>
          <w:p w14:paraId="4D18EC99" w14:textId="5B524721" w:rsidR="005549E0" w:rsidRPr="001A3EA0" w:rsidRDefault="00374171" w:rsidP="008000CB">
            <w:pPr>
              <w:jc w:val="center"/>
              <w:rPr>
                <w:rFonts w:ascii="Times New Roman" w:hAnsi="Times New Roman" w:cs="Times New Roman"/>
                <w:sz w:val="16"/>
                <w:szCs w:val="16"/>
              </w:rPr>
            </w:pPr>
            <w:r>
              <w:rPr>
                <w:rFonts w:ascii="Times New Roman" w:hAnsi="Times New Roman" w:cs="Times New Roman"/>
                <w:sz w:val="16"/>
                <w:szCs w:val="16"/>
              </w:rPr>
              <w:t>-0.0005</w:t>
            </w:r>
            <w:r w:rsidR="005549E0" w:rsidRPr="001A3EA0">
              <w:rPr>
                <w:rFonts w:ascii="Times New Roman" w:hAnsi="Times New Roman" w:cs="Times New Roman"/>
                <w:sz w:val="16"/>
                <w:szCs w:val="16"/>
              </w:rPr>
              <w:t>*</w:t>
            </w:r>
          </w:p>
          <w:p w14:paraId="33D17D9C" w14:textId="6D4ACDBC" w:rsidR="001A3EA0" w:rsidRPr="001A3EA0" w:rsidRDefault="001A3EA0" w:rsidP="008000CB">
            <w:pPr>
              <w:jc w:val="center"/>
              <w:rPr>
                <w:rFonts w:ascii="Times New Roman" w:hAnsi="Times New Roman" w:cs="Times New Roman"/>
                <w:sz w:val="16"/>
                <w:szCs w:val="16"/>
              </w:rPr>
            </w:pPr>
            <w:r w:rsidRPr="001A3EA0">
              <w:rPr>
                <w:rFonts w:ascii="Times New Roman" w:hAnsi="Times New Roman" w:cs="Times New Roman"/>
                <w:sz w:val="16"/>
                <w:szCs w:val="16"/>
              </w:rPr>
              <w:t>(</w:t>
            </w:r>
            <w:r w:rsidR="00AC03C6">
              <w:rPr>
                <w:rFonts w:ascii="Times New Roman" w:hAnsi="Times New Roman" w:cs="Times New Roman"/>
                <w:sz w:val="16"/>
                <w:szCs w:val="16"/>
              </w:rPr>
              <w:t>0.00</w:t>
            </w:r>
            <w:r w:rsidR="00374171">
              <w:rPr>
                <w:rFonts w:ascii="Times New Roman" w:hAnsi="Times New Roman" w:cs="Times New Roman"/>
                <w:sz w:val="16"/>
                <w:szCs w:val="16"/>
              </w:rPr>
              <w:t>03</w:t>
            </w:r>
            <w:r w:rsidRPr="001A3EA0">
              <w:rPr>
                <w:rFonts w:ascii="Times New Roman" w:hAnsi="Times New Roman" w:cs="Times New Roman"/>
                <w:sz w:val="16"/>
                <w:szCs w:val="16"/>
              </w:rPr>
              <w:t>)</w:t>
            </w:r>
          </w:p>
        </w:tc>
        <w:tc>
          <w:tcPr>
            <w:tcW w:w="2407" w:type="dxa"/>
            <w:tcBorders>
              <w:top w:val="nil"/>
              <w:left w:val="nil"/>
              <w:bottom w:val="nil"/>
              <w:right w:val="nil"/>
            </w:tcBorders>
          </w:tcPr>
          <w:p w14:paraId="6C8A20CC" w14:textId="77777777" w:rsidR="001A3EA0" w:rsidRPr="001A3EA0" w:rsidRDefault="001A3EA0" w:rsidP="008000CB">
            <w:pPr>
              <w:jc w:val="center"/>
              <w:rPr>
                <w:rFonts w:ascii="Times New Roman" w:hAnsi="Times New Roman" w:cs="Times New Roman"/>
                <w:sz w:val="16"/>
                <w:szCs w:val="16"/>
              </w:rPr>
            </w:pPr>
          </w:p>
          <w:p w14:paraId="06CC9F3E" w14:textId="6968DE3C"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-0.00</w:t>
            </w:r>
            <w:r w:rsidR="00374171">
              <w:rPr>
                <w:rFonts w:ascii="Times New Roman" w:hAnsi="Times New Roman" w:cs="Times New Roman"/>
                <w:sz w:val="16"/>
                <w:szCs w:val="16"/>
              </w:rPr>
              <w:t>12*</w:t>
            </w:r>
            <w:r w:rsidR="001A3EA0" w:rsidRPr="001A3EA0">
              <w:rPr>
                <w:rFonts w:ascii="Times New Roman" w:hAnsi="Times New Roman" w:cs="Times New Roman"/>
                <w:sz w:val="16"/>
                <w:szCs w:val="16"/>
              </w:rPr>
              <w:br/>
              <w:t>(</w:t>
            </w:r>
            <w:r w:rsidR="00AC03C6">
              <w:rPr>
                <w:rFonts w:ascii="Times New Roman" w:hAnsi="Times New Roman" w:cs="Times New Roman"/>
                <w:sz w:val="16"/>
                <w:szCs w:val="16"/>
              </w:rPr>
              <w:t>0.00</w:t>
            </w:r>
            <w:r w:rsidR="00374171">
              <w:rPr>
                <w:rFonts w:ascii="Times New Roman" w:hAnsi="Times New Roman" w:cs="Times New Roman"/>
                <w:sz w:val="16"/>
                <w:szCs w:val="16"/>
              </w:rPr>
              <w:t>06</w:t>
            </w:r>
            <w:r w:rsidR="001A3EA0" w:rsidRPr="001A3EA0">
              <w:rPr>
                <w:rFonts w:ascii="Times New Roman" w:hAnsi="Times New Roman" w:cs="Times New Roman"/>
                <w:sz w:val="16"/>
                <w:szCs w:val="16"/>
              </w:rPr>
              <w:t>)</w:t>
            </w:r>
          </w:p>
        </w:tc>
      </w:tr>
      <w:tr w:rsidR="005549E0" w14:paraId="0A19A73E" w14:textId="77777777" w:rsidTr="008000CB">
        <w:tc>
          <w:tcPr>
            <w:tcW w:w="2407" w:type="dxa"/>
            <w:vMerge/>
            <w:tcBorders>
              <w:top w:val="nil"/>
              <w:left w:val="nil"/>
              <w:bottom w:val="nil"/>
              <w:right w:val="nil"/>
            </w:tcBorders>
          </w:tcPr>
          <w:p w14:paraId="414811F6" w14:textId="77777777" w:rsidR="005549E0" w:rsidRPr="00663C7C" w:rsidRDefault="005549E0" w:rsidP="008000CB">
            <w:pPr>
              <w:rPr>
                <w:rFonts w:ascii="Times New Roman" w:hAnsi="Times New Roman" w:cs="Times New Roman"/>
              </w:rPr>
            </w:pPr>
          </w:p>
        </w:tc>
        <w:tc>
          <w:tcPr>
            <w:tcW w:w="2407" w:type="dxa"/>
            <w:tcBorders>
              <w:top w:val="nil"/>
              <w:left w:val="nil"/>
              <w:bottom w:val="nil"/>
              <w:right w:val="nil"/>
            </w:tcBorders>
          </w:tcPr>
          <w:p w14:paraId="12519DC1" w14:textId="77777777" w:rsidR="001A3EA0" w:rsidRPr="001A3EA0" w:rsidRDefault="001A3EA0" w:rsidP="008000CB">
            <w:pPr>
              <w:rPr>
                <w:rFonts w:ascii="Times New Roman" w:hAnsi="Times New Roman" w:cs="Times New Roman"/>
                <w:sz w:val="16"/>
                <w:szCs w:val="16"/>
              </w:rPr>
            </w:pPr>
          </w:p>
          <w:p w14:paraId="04E5E99B" w14:textId="2351C079" w:rsidR="005549E0" w:rsidRPr="001A3EA0" w:rsidRDefault="005549E0" w:rsidP="008000CB">
            <w:pPr>
              <w:rPr>
                <w:rFonts w:ascii="Times New Roman" w:hAnsi="Times New Roman" w:cs="Times New Roman"/>
                <w:sz w:val="16"/>
                <w:szCs w:val="16"/>
              </w:rPr>
            </w:pPr>
            <w:r w:rsidRPr="001A3EA0">
              <w:rPr>
                <w:rFonts w:ascii="Times New Roman" w:hAnsi="Times New Roman" w:cs="Times New Roman"/>
                <w:sz w:val="16"/>
                <w:szCs w:val="16"/>
              </w:rPr>
              <w:t>Conjoint upskilling</w:t>
            </w:r>
          </w:p>
        </w:tc>
        <w:tc>
          <w:tcPr>
            <w:tcW w:w="2407" w:type="dxa"/>
            <w:tcBorders>
              <w:top w:val="nil"/>
              <w:left w:val="nil"/>
              <w:bottom w:val="nil"/>
              <w:right w:val="nil"/>
            </w:tcBorders>
          </w:tcPr>
          <w:p w14:paraId="22258B1F" w14:textId="77777777" w:rsidR="001A3EA0" w:rsidRPr="001A3EA0" w:rsidRDefault="001A3EA0" w:rsidP="008000CB">
            <w:pPr>
              <w:jc w:val="center"/>
              <w:rPr>
                <w:rFonts w:ascii="Times New Roman" w:hAnsi="Times New Roman" w:cs="Times New Roman"/>
                <w:sz w:val="16"/>
                <w:szCs w:val="16"/>
              </w:rPr>
            </w:pPr>
          </w:p>
          <w:p w14:paraId="795338DB" w14:textId="22A56705"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374171">
              <w:rPr>
                <w:rFonts w:ascii="Times New Roman" w:hAnsi="Times New Roman" w:cs="Times New Roman"/>
                <w:sz w:val="16"/>
                <w:szCs w:val="16"/>
              </w:rPr>
              <w:t>044</w:t>
            </w:r>
            <w:r w:rsidRPr="001A3EA0">
              <w:rPr>
                <w:rFonts w:ascii="Times New Roman" w:hAnsi="Times New Roman" w:cs="Times New Roman"/>
                <w:sz w:val="16"/>
                <w:szCs w:val="16"/>
              </w:rPr>
              <w:t>***</w:t>
            </w:r>
          </w:p>
          <w:p w14:paraId="033F8D9E" w14:textId="44586C2A" w:rsidR="001A3EA0" w:rsidRPr="001A3EA0" w:rsidRDefault="001A3EA0" w:rsidP="008000CB">
            <w:pPr>
              <w:jc w:val="center"/>
              <w:rPr>
                <w:rFonts w:ascii="Times New Roman" w:hAnsi="Times New Roman" w:cs="Times New Roman"/>
                <w:sz w:val="16"/>
                <w:szCs w:val="16"/>
              </w:rPr>
            </w:pPr>
            <w:r w:rsidRPr="001A3EA0">
              <w:rPr>
                <w:rFonts w:ascii="Times New Roman" w:hAnsi="Times New Roman" w:cs="Times New Roman"/>
                <w:sz w:val="16"/>
                <w:szCs w:val="16"/>
              </w:rPr>
              <w:t>(</w:t>
            </w:r>
            <w:r w:rsidR="00AC03C6">
              <w:rPr>
                <w:rFonts w:ascii="Times New Roman" w:hAnsi="Times New Roman" w:cs="Times New Roman"/>
                <w:sz w:val="16"/>
                <w:szCs w:val="16"/>
              </w:rPr>
              <w:t>0.00</w:t>
            </w:r>
            <w:r w:rsidR="00374171">
              <w:rPr>
                <w:rFonts w:ascii="Times New Roman" w:hAnsi="Times New Roman" w:cs="Times New Roman"/>
                <w:sz w:val="16"/>
                <w:szCs w:val="16"/>
              </w:rPr>
              <w:t>16</w:t>
            </w:r>
            <w:r w:rsidRPr="001A3EA0">
              <w:rPr>
                <w:rFonts w:ascii="Times New Roman" w:hAnsi="Times New Roman" w:cs="Times New Roman"/>
                <w:sz w:val="16"/>
                <w:szCs w:val="16"/>
              </w:rPr>
              <w:t>)</w:t>
            </w:r>
          </w:p>
        </w:tc>
        <w:tc>
          <w:tcPr>
            <w:tcW w:w="2407" w:type="dxa"/>
            <w:tcBorders>
              <w:top w:val="nil"/>
              <w:left w:val="nil"/>
              <w:bottom w:val="nil"/>
              <w:right w:val="nil"/>
            </w:tcBorders>
          </w:tcPr>
          <w:p w14:paraId="04417217" w14:textId="77777777" w:rsidR="001A3EA0" w:rsidRPr="001A3EA0" w:rsidRDefault="001A3EA0" w:rsidP="008000CB">
            <w:pPr>
              <w:jc w:val="center"/>
              <w:rPr>
                <w:rFonts w:ascii="Times New Roman" w:hAnsi="Times New Roman" w:cs="Times New Roman"/>
                <w:sz w:val="16"/>
                <w:szCs w:val="16"/>
              </w:rPr>
            </w:pPr>
          </w:p>
          <w:p w14:paraId="3828A39E" w14:textId="5021516E" w:rsidR="005549E0" w:rsidRPr="001A3EA0" w:rsidRDefault="005549E0" w:rsidP="008000CB">
            <w:pPr>
              <w:jc w:val="center"/>
              <w:rPr>
                <w:rFonts w:ascii="Times New Roman" w:hAnsi="Times New Roman" w:cs="Times New Roman"/>
                <w:sz w:val="16"/>
                <w:szCs w:val="16"/>
              </w:rPr>
            </w:pPr>
            <w:r w:rsidRPr="001A3EA0">
              <w:rPr>
                <w:rFonts w:ascii="Times New Roman" w:hAnsi="Times New Roman" w:cs="Times New Roman"/>
                <w:sz w:val="16"/>
                <w:szCs w:val="16"/>
              </w:rPr>
              <w:t>0.0</w:t>
            </w:r>
            <w:r w:rsidR="00374171">
              <w:rPr>
                <w:rFonts w:ascii="Times New Roman" w:hAnsi="Times New Roman" w:cs="Times New Roman"/>
                <w:sz w:val="16"/>
                <w:szCs w:val="16"/>
              </w:rPr>
              <w:t>029</w:t>
            </w:r>
            <w:r w:rsidRPr="001A3EA0">
              <w:rPr>
                <w:rFonts w:ascii="Times New Roman" w:hAnsi="Times New Roman" w:cs="Times New Roman"/>
                <w:sz w:val="16"/>
                <w:szCs w:val="16"/>
              </w:rPr>
              <w:t>***</w:t>
            </w:r>
            <w:r w:rsidR="001A3EA0" w:rsidRPr="001A3EA0">
              <w:rPr>
                <w:rFonts w:ascii="Times New Roman" w:hAnsi="Times New Roman" w:cs="Times New Roman"/>
                <w:sz w:val="16"/>
                <w:szCs w:val="16"/>
              </w:rPr>
              <w:br/>
              <w:t>(</w:t>
            </w:r>
            <w:r w:rsidR="00AC03C6">
              <w:rPr>
                <w:rFonts w:ascii="Times New Roman" w:hAnsi="Times New Roman" w:cs="Times New Roman"/>
                <w:sz w:val="16"/>
                <w:szCs w:val="16"/>
              </w:rPr>
              <w:t>0.00</w:t>
            </w:r>
            <w:r w:rsidR="00374171">
              <w:rPr>
                <w:rFonts w:ascii="Times New Roman" w:hAnsi="Times New Roman" w:cs="Times New Roman"/>
                <w:sz w:val="16"/>
                <w:szCs w:val="16"/>
              </w:rPr>
              <w:t>1</w:t>
            </w:r>
            <w:r w:rsidR="00AC03C6">
              <w:rPr>
                <w:rFonts w:ascii="Times New Roman" w:hAnsi="Times New Roman" w:cs="Times New Roman"/>
                <w:sz w:val="16"/>
                <w:szCs w:val="16"/>
              </w:rPr>
              <w:t>0</w:t>
            </w:r>
            <w:r w:rsidR="001A3EA0" w:rsidRPr="001A3EA0">
              <w:rPr>
                <w:rFonts w:ascii="Times New Roman" w:hAnsi="Times New Roman" w:cs="Times New Roman"/>
                <w:sz w:val="16"/>
                <w:szCs w:val="16"/>
              </w:rPr>
              <w:t>)</w:t>
            </w:r>
          </w:p>
        </w:tc>
      </w:tr>
      <w:tr w:rsidR="005549E0" w14:paraId="099BE97C" w14:textId="77777777" w:rsidTr="008000CB">
        <w:tc>
          <w:tcPr>
            <w:tcW w:w="2407" w:type="dxa"/>
            <w:vMerge/>
            <w:tcBorders>
              <w:top w:val="nil"/>
              <w:left w:val="nil"/>
              <w:bottom w:val="nil"/>
              <w:right w:val="nil"/>
            </w:tcBorders>
          </w:tcPr>
          <w:p w14:paraId="15319A8A" w14:textId="77777777" w:rsidR="005549E0" w:rsidRPr="00663C7C" w:rsidRDefault="005549E0" w:rsidP="008000CB">
            <w:pPr>
              <w:rPr>
                <w:rFonts w:ascii="Times New Roman" w:hAnsi="Times New Roman" w:cs="Times New Roman"/>
              </w:rPr>
            </w:pPr>
          </w:p>
        </w:tc>
        <w:tc>
          <w:tcPr>
            <w:tcW w:w="2407" w:type="dxa"/>
            <w:tcBorders>
              <w:top w:val="nil"/>
              <w:left w:val="nil"/>
              <w:bottom w:val="nil"/>
              <w:right w:val="nil"/>
            </w:tcBorders>
          </w:tcPr>
          <w:p w14:paraId="2B026FA2" w14:textId="77777777" w:rsidR="005549E0" w:rsidRPr="00663C7C" w:rsidRDefault="005549E0" w:rsidP="008000CB">
            <w:pPr>
              <w:rPr>
                <w:rFonts w:ascii="Times New Roman" w:hAnsi="Times New Roman" w:cs="Times New Roman"/>
              </w:rPr>
            </w:pPr>
          </w:p>
        </w:tc>
        <w:tc>
          <w:tcPr>
            <w:tcW w:w="2407" w:type="dxa"/>
            <w:tcBorders>
              <w:top w:val="nil"/>
              <w:left w:val="nil"/>
              <w:bottom w:val="nil"/>
              <w:right w:val="nil"/>
            </w:tcBorders>
          </w:tcPr>
          <w:p w14:paraId="178168FB" w14:textId="77777777" w:rsidR="005549E0" w:rsidRPr="00663C7C" w:rsidRDefault="005549E0" w:rsidP="008000CB">
            <w:pPr>
              <w:rPr>
                <w:rFonts w:ascii="Times New Roman" w:hAnsi="Times New Roman" w:cs="Times New Roman"/>
              </w:rPr>
            </w:pPr>
          </w:p>
        </w:tc>
        <w:tc>
          <w:tcPr>
            <w:tcW w:w="2407" w:type="dxa"/>
            <w:tcBorders>
              <w:top w:val="nil"/>
              <w:left w:val="nil"/>
              <w:bottom w:val="nil"/>
              <w:right w:val="nil"/>
            </w:tcBorders>
          </w:tcPr>
          <w:p w14:paraId="5AA51177" w14:textId="77777777" w:rsidR="005549E0" w:rsidRPr="00663C7C" w:rsidRDefault="005549E0" w:rsidP="008000CB">
            <w:pPr>
              <w:rPr>
                <w:rFonts w:ascii="Times New Roman" w:hAnsi="Times New Roman" w:cs="Times New Roman"/>
              </w:rPr>
            </w:pPr>
          </w:p>
        </w:tc>
      </w:tr>
      <w:tr w:rsidR="005549E0" w14:paraId="5358AC3F" w14:textId="77777777" w:rsidTr="008000CB">
        <w:trPr>
          <w:trHeight w:val="813"/>
        </w:trPr>
        <w:tc>
          <w:tcPr>
            <w:tcW w:w="9628" w:type="dxa"/>
            <w:gridSpan w:val="4"/>
            <w:tcBorders>
              <w:top w:val="nil"/>
              <w:left w:val="nil"/>
              <w:bottom w:val="double" w:sz="4" w:space="0" w:color="auto"/>
              <w:right w:val="nil"/>
            </w:tcBorders>
          </w:tcPr>
          <w:p w14:paraId="3D58F910" w14:textId="77777777" w:rsidR="005549E0" w:rsidRPr="00663C7C" w:rsidRDefault="005549E0" w:rsidP="008000CB">
            <w:pPr>
              <w:rPr>
                <w:rFonts w:ascii="Times New Roman" w:hAnsi="Times New Roman" w:cs="Times New Roman"/>
                <w:b/>
                <w:bCs/>
              </w:rPr>
            </w:pPr>
            <w:r w:rsidRPr="00663C7C">
              <w:rPr>
                <w:rFonts w:ascii="Times New Roman" w:hAnsi="Times New Roman" w:cs="Times New Roman"/>
                <w:b/>
                <w:bCs/>
              </w:rPr>
              <w:br/>
            </w:r>
            <w:r w:rsidRPr="00150277">
              <w:rPr>
                <w:rFonts w:ascii="Times New Roman" w:hAnsi="Times New Roman" w:cs="Times New Roman"/>
                <w:b/>
                <w:bCs/>
                <w:sz w:val="16"/>
                <w:szCs w:val="16"/>
              </w:rPr>
              <w:t xml:space="preserve">Industry controls: </w:t>
            </w:r>
            <w:r w:rsidRPr="00150277">
              <w:rPr>
                <w:rFonts w:ascii="Times New Roman" w:hAnsi="Times New Roman" w:cs="Times New Roman"/>
                <w:sz w:val="16"/>
                <w:szCs w:val="16"/>
              </w:rPr>
              <w:t xml:space="preserve">included </w:t>
            </w:r>
            <w:r w:rsidRPr="00150277">
              <w:rPr>
                <w:rFonts w:ascii="Times New Roman" w:hAnsi="Times New Roman" w:cs="Times New Roman"/>
                <w:sz w:val="16"/>
                <w:szCs w:val="16"/>
              </w:rPr>
              <w:br/>
            </w:r>
            <w:r w:rsidRPr="00150277">
              <w:rPr>
                <w:rFonts w:ascii="Times New Roman" w:hAnsi="Times New Roman" w:cs="Times New Roman"/>
                <w:b/>
                <w:bCs/>
                <w:sz w:val="16"/>
                <w:szCs w:val="16"/>
              </w:rPr>
              <w:t>Size controls:</w:t>
            </w:r>
            <w:r w:rsidRPr="00150277">
              <w:rPr>
                <w:rFonts w:ascii="Times New Roman" w:hAnsi="Times New Roman" w:cs="Times New Roman"/>
                <w:sz w:val="16"/>
                <w:szCs w:val="16"/>
              </w:rPr>
              <w:t xml:space="preserve"> included</w:t>
            </w:r>
            <w:r w:rsidRPr="00150277">
              <w:rPr>
                <w:rFonts w:ascii="Times New Roman" w:hAnsi="Times New Roman" w:cs="Times New Roman"/>
                <w:sz w:val="16"/>
                <w:szCs w:val="16"/>
              </w:rPr>
              <w:br/>
            </w:r>
            <w:r w:rsidRPr="00150277">
              <w:rPr>
                <w:rFonts w:ascii="Times New Roman" w:hAnsi="Times New Roman" w:cs="Times New Roman"/>
                <w:b/>
                <w:bCs/>
                <w:sz w:val="16"/>
                <w:szCs w:val="16"/>
              </w:rPr>
              <w:t>Geographical controls:</w:t>
            </w:r>
            <w:r w:rsidRPr="00150277">
              <w:rPr>
                <w:rFonts w:ascii="Times New Roman" w:hAnsi="Times New Roman" w:cs="Times New Roman"/>
                <w:sz w:val="16"/>
                <w:szCs w:val="16"/>
              </w:rPr>
              <w:t xml:space="preserve"> included </w:t>
            </w:r>
            <w:r w:rsidRPr="00150277">
              <w:rPr>
                <w:rFonts w:ascii="Times New Roman" w:hAnsi="Times New Roman" w:cs="Times New Roman"/>
                <w:b/>
                <w:bCs/>
                <w:sz w:val="16"/>
                <w:szCs w:val="16"/>
              </w:rPr>
              <w:br/>
              <w:t xml:space="preserve">ICT intensity controls: </w:t>
            </w:r>
            <w:r w:rsidRPr="00150277">
              <w:rPr>
                <w:rFonts w:ascii="Times New Roman" w:hAnsi="Times New Roman" w:cs="Times New Roman"/>
                <w:sz w:val="16"/>
                <w:szCs w:val="16"/>
              </w:rPr>
              <w:t>included</w:t>
            </w:r>
          </w:p>
          <w:p w14:paraId="1957AB70" w14:textId="77777777" w:rsidR="005549E0" w:rsidRPr="00663C7C" w:rsidRDefault="005549E0" w:rsidP="008000CB">
            <w:pPr>
              <w:keepNext/>
              <w:rPr>
                <w:rFonts w:ascii="Times New Roman" w:hAnsi="Times New Roman" w:cs="Times New Roman"/>
              </w:rPr>
            </w:pPr>
          </w:p>
        </w:tc>
      </w:tr>
    </w:tbl>
    <w:p w14:paraId="33F609A2" w14:textId="6EEBB5A4" w:rsidR="005549E0" w:rsidRDefault="005549E0" w:rsidP="002E530C">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br/>
      </w:r>
      <w:r w:rsidR="009C5091" w:rsidRPr="005549E0">
        <w:rPr>
          <w:rFonts w:ascii="Times New Roman" w:hAnsi="Times New Roman" w:cs="Times New Roman"/>
          <w:color w:val="000000" w:themeColor="text1"/>
          <w:sz w:val="18"/>
          <w:szCs w:val="18"/>
        </w:rPr>
        <w:t xml:space="preserve">The Table summarizes the output of the </w:t>
      </w:r>
      <w:r w:rsidR="009C5091">
        <w:rPr>
          <w:rFonts w:ascii="Times New Roman" w:hAnsi="Times New Roman" w:cs="Times New Roman"/>
          <w:color w:val="000000" w:themeColor="text1"/>
          <w:sz w:val="18"/>
          <w:szCs w:val="18"/>
        </w:rPr>
        <w:t>multivariate logit</w:t>
      </w:r>
      <w:r w:rsidR="009C5091" w:rsidRPr="005549E0">
        <w:rPr>
          <w:rFonts w:ascii="Times New Roman" w:hAnsi="Times New Roman" w:cs="Times New Roman"/>
          <w:color w:val="000000" w:themeColor="text1"/>
          <w:sz w:val="18"/>
          <w:szCs w:val="18"/>
        </w:rPr>
        <w:t xml:space="preserve"> analys</w:t>
      </w:r>
      <w:r w:rsidR="009C5091">
        <w:rPr>
          <w:rFonts w:ascii="Times New Roman" w:hAnsi="Times New Roman" w:cs="Times New Roman"/>
          <w:color w:val="000000" w:themeColor="text1"/>
          <w:sz w:val="18"/>
          <w:szCs w:val="18"/>
        </w:rPr>
        <w:t>es</w:t>
      </w:r>
      <w:r w:rsidR="009C5091" w:rsidRPr="005549E0">
        <w:rPr>
          <w:rFonts w:ascii="Times New Roman" w:hAnsi="Times New Roman" w:cs="Times New Roman"/>
          <w:color w:val="000000" w:themeColor="text1"/>
          <w:sz w:val="18"/>
          <w:szCs w:val="18"/>
        </w:rPr>
        <w:t xml:space="preserve"> on the whole sample and on each subsample based on firm size. It reports the</w:t>
      </w:r>
      <w:r w:rsidR="009C5091">
        <w:rPr>
          <w:rFonts w:ascii="Times New Roman" w:hAnsi="Times New Roman" w:cs="Times New Roman"/>
          <w:color w:val="000000" w:themeColor="text1"/>
          <w:sz w:val="18"/>
          <w:szCs w:val="18"/>
        </w:rPr>
        <w:t xml:space="preserve"> effect of a marginal</w:t>
      </w:r>
      <w:r w:rsidR="009C5091" w:rsidRPr="005549E0">
        <w:rPr>
          <w:rFonts w:ascii="Times New Roman" w:hAnsi="Times New Roman" w:cs="Times New Roman"/>
          <w:color w:val="000000" w:themeColor="text1"/>
          <w:sz w:val="18"/>
          <w:szCs w:val="18"/>
        </w:rPr>
        <w:t xml:space="preserve"> increase in each of the two factor scores indicated in the last two columns on every possible outcome in terms of upskilling, for the whole sample as well as each subsample based on firm size (as indicated by the leftmost column). </w:t>
      </w:r>
      <w:r w:rsidR="009C5091">
        <w:rPr>
          <w:rFonts w:ascii="Times New Roman" w:hAnsi="Times New Roman" w:cs="Times New Roman"/>
          <w:color w:val="000000" w:themeColor="text1"/>
          <w:sz w:val="18"/>
          <w:szCs w:val="18"/>
        </w:rPr>
        <w:t xml:space="preserve">Standard errors are reported in parentheses. </w:t>
      </w:r>
      <w:r w:rsidR="009C5091" w:rsidRPr="005549E0">
        <w:rPr>
          <w:rFonts w:ascii="Times New Roman" w:hAnsi="Times New Roman" w:cs="Times New Roman"/>
          <w:color w:val="000000" w:themeColor="text1"/>
          <w:sz w:val="18"/>
          <w:szCs w:val="18"/>
        </w:rPr>
        <w:t>Three stars indicate a p-value of 1% or lower; two stars indicate a p-value between 1% and 5%; one star indicates a p-value between 5% and 10%. The absence of stars indicates that the coefficient is not statistically significant.</w:t>
      </w:r>
      <w:r w:rsidR="009C5091">
        <w:rPr>
          <w:rFonts w:ascii="Times New Roman" w:hAnsi="Times New Roman" w:cs="Times New Roman"/>
          <w:color w:val="000000" w:themeColor="text1"/>
          <w:sz w:val="18"/>
          <w:szCs w:val="18"/>
        </w:rPr>
        <w:t xml:space="preserve"> </w:t>
      </w:r>
      <w:r w:rsidR="009C5091" w:rsidRPr="008D5533">
        <w:rPr>
          <w:rFonts w:ascii="Times New Roman" w:hAnsi="Times New Roman" w:cs="Times New Roman"/>
          <w:color w:val="000000" w:themeColor="text1"/>
          <w:sz w:val="18"/>
          <w:szCs w:val="18"/>
        </w:rPr>
        <w:t>Total number of observations: 21,934 (whole sample); 13,761 (small); 4,716 (medium); 3,457 (large).</w:t>
      </w:r>
    </w:p>
    <w:p w14:paraId="32FEE6D9" w14:textId="581EBFFC" w:rsidR="0023064A" w:rsidRPr="005549E0" w:rsidRDefault="0023064A" w:rsidP="0023064A">
      <w:pPr>
        <w:rPr>
          <w:rFonts w:ascii="Times New Roman" w:hAnsi="Times New Roman" w:cs="Times New Roman"/>
          <w:b/>
          <w:bCs/>
          <w:sz w:val="24"/>
          <w:szCs w:val="24"/>
        </w:rPr>
      </w:pPr>
      <w:r w:rsidRPr="005549E0">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A1.</w:t>
      </w:r>
      <w:r w:rsidRPr="005549E0">
        <w:rPr>
          <w:rFonts w:ascii="Times New Roman" w:hAnsi="Times New Roman" w:cs="Times New Roman"/>
          <w:b/>
          <w:bCs/>
          <w:sz w:val="24"/>
          <w:szCs w:val="24"/>
        </w:rPr>
        <w:t xml:space="preserve"> Bivariate </w:t>
      </w:r>
      <w:proofErr w:type="spellStart"/>
      <w:r w:rsidRPr="005549E0">
        <w:rPr>
          <w:rFonts w:ascii="Times New Roman" w:hAnsi="Times New Roman" w:cs="Times New Roman"/>
          <w:b/>
          <w:bCs/>
          <w:sz w:val="24"/>
          <w:szCs w:val="24"/>
        </w:rPr>
        <w:t>probit</w:t>
      </w:r>
      <w:proofErr w:type="spellEnd"/>
      <w:r w:rsidRPr="005549E0">
        <w:rPr>
          <w:rFonts w:ascii="Times New Roman" w:hAnsi="Times New Roman" w:cs="Times New Roman"/>
          <w:b/>
          <w:bCs/>
          <w:sz w:val="24"/>
          <w:szCs w:val="24"/>
        </w:rPr>
        <w:t xml:space="preserve"> coefficients by firm size</w:t>
      </w:r>
    </w:p>
    <w:tbl>
      <w:tblPr>
        <w:tblStyle w:val="Grigliatabella"/>
        <w:tblW w:w="0" w:type="auto"/>
        <w:tblLook w:val="04A0" w:firstRow="1" w:lastRow="0" w:firstColumn="1" w:lastColumn="0" w:noHBand="0" w:noVBand="1"/>
      </w:tblPr>
      <w:tblGrid>
        <w:gridCol w:w="2407"/>
        <w:gridCol w:w="2407"/>
        <w:gridCol w:w="2407"/>
        <w:gridCol w:w="2407"/>
      </w:tblGrid>
      <w:tr w:rsidR="0023064A" w14:paraId="34850898" w14:textId="77777777" w:rsidTr="00581CD1">
        <w:trPr>
          <w:trHeight w:val="816"/>
        </w:trPr>
        <w:tc>
          <w:tcPr>
            <w:tcW w:w="2407" w:type="dxa"/>
            <w:tcBorders>
              <w:top w:val="double" w:sz="4" w:space="0" w:color="auto"/>
              <w:left w:val="nil"/>
              <w:bottom w:val="double" w:sz="4" w:space="0" w:color="auto"/>
              <w:right w:val="nil"/>
            </w:tcBorders>
          </w:tcPr>
          <w:p w14:paraId="77EAED31" w14:textId="3D0C7121" w:rsidR="0023064A" w:rsidRPr="00166FC1" w:rsidRDefault="0023064A" w:rsidP="00581CD1">
            <w:pPr>
              <w:jc w:val="center"/>
              <w:rPr>
                <w:rFonts w:ascii="Times New Roman" w:hAnsi="Times New Roman" w:cs="Times New Roman"/>
                <w:b/>
                <w:bCs/>
              </w:rPr>
            </w:pPr>
            <w:r w:rsidRPr="00166FC1">
              <w:rPr>
                <w:rFonts w:ascii="Times New Roman" w:hAnsi="Times New Roman" w:cs="Times New Roman"/>
                <w:b/>
                <w:bCs/>
              </w:rPr>
              <w:t xml:space="preserve">Firm size </w:t>
            </w:r>
            <w:r w:rsidR="00616F57">
              <w:rPr>
                <w:rFonts w:ascii="Times New Roman" w:hAnsi="Times New Roman" w:cs="Times New Roman"/>
                <w:b/>
                <w:bCs/>
              </w:rPr>
              <w:br/>
            </w:r>
            <w:r w:rsidRPr="00166FC1">
              <w:rPr>
                <w:rFonts w:ascii="Times New Roman" w:hAnsi="Times New Roman" w:cs="Times New Roman"/>
                <w:b/>
                <w:bCs/>
              </w:rPr>
              <w:t>category</w:t>
            </w:r>
          </w:p>
        </w:tc>
        <w:tc>
          <w:tcPr>
            <w:tcW w:w="2407" w:type="dxa"/>
            <w:tcBorders>
              <w:top w:val="double" w:sz="4" w:space="0" w:color="auto"/>
              <w:left w:val="nil"/>
              <w:bottom w:val="double" w:sz="4" w:space="0" w:color="auto"/>
              <w:right w:val="nil"/>
            </w:tcBorders>
          </w:tcPr>
          <w:p w14:paraId="0A9A7341" w14:textId="51FEF511" w:rsidR="0023064A" w:rsidRPr="00166FC1" w:rsidRDefault="00616F57" w:rsidP="00581CD1">
            <w:pPr>
              <w:jc w:val="center"/>
              <w:rPr>
                <w:rFonts w:ascii="Times New Roman" w:hAnsi="Times New Roman" w:cs="Times New Roman"/>
                <w:b/>
                <w:bCs/>
              </w:rPr>
            </w:pPr>
            <w:r>
              <w:rPr>
                <w:rFonts w:ascii="Times New Roman" w:hAnsi="Times New Roman" w:cs="Times New Roman"/>
                <w:b/>
                <w:bCs/>
              </w:rPr>
              <w:t>Dependent</w:t>
            </w:r>
            <w:r>
              <w:rPr>
                <w:rFonts w:ascii="Times New Roman" w:hAnsi="Times New Roman" w:cs="Times New Roman"/>
                <w:b/>
                <w:bCs/>
              </w:rPr>
              <w:br/>
            </w:r>
            <w:r w:rsidR="00AC6D9A">
              <w:rPr>
                <w:rFonts w:ascii="Times New Roman" w:hAnsi="Times New Roman" w:cs="Times New Roman"/>
                <w:b/>
                <w:bCs/>
              </w:rPr>
              <w:t>Variable</w:t>
            </w:r>
          </w:p>
        </w:tc>
        <w:tc>
          <w:tcPr>
            <w:tcW w:w="2407" w:type="dxa"/>
            <w:tcBorders>
              <w:top w:val="double" w:sz="4" w:space="0" w:color="auto"/>
              <w:left w:val="nil"/>
              <w:bottom w:val="double" w:sz="4" w:space="0" w:color="auto"/>
              <w:right w:val="nil"/>
            </w:tcBorders>
          </w:tcPr>
          <w:p w14:paraId="6244413A" w14:textId="5867A0B5" w:rsidR="0023064A" w:rsidRPr="00166FC1" w:rsidRDefault="00AC6D9A" w:rsidP="00581CD1">
            <w:pPr>
              <w:jc w:val="center"/>
              <w:rPr>
                <w:rFonts w:ascii="Times New Roman" w:hAnsi="Times New Roman" w:cs="Times New Roman"/>
                <w:b/>
                <w:bCs/>
              </w:rPr>
            </w:pPr>
            <w:r>
              <w:rPr>
                <w:rFonts w:ascii="Times New Roman" w:hAnsi="Times New Roman" w:cs="Times New Roman"/>
                <w:b/>
                <w:bCs/>
              </w:rPr>
              <w:t>Digital adoption propensity coefficient</w:t>
            </w:r>
            <w:r w:rsidR="0023064A" w:rsidRPr="00166FC1">
              <w:rPr>
                <w:rFonts w:ascii="Times New Roman" w:hAnsi="Times New Roman" w:cs="Times New Roman"/>
                <w:b/>
                <w:bCs/>
              </w:rPr>
              <w:br/>
            </w:r>
          </w:p>
        </w:tc>
        <w:tc>
          <w:tcPr>
            <w:tcW w:w="2407" w:type="dxa"/>
            <w:tcBorders>
              <w:top w:val="double" w:sz="4" w:space="0" w:color="auto"/>
              <w:left w:val="nil"/>
              <w:bottom w:val="double" w:sz="4" w:space="0" w:color="auto"/>
              <w:right w:val="nil"/>
            </w:tcBorders>
          </w:tcPr>
          <w:p w14:paraId="6F874C3F" w14:textId="2769234D" w:rsidR="0023064A" w:rsidRPr="00166FC1" w:rsidRDefault="0023064A" w:rsidP="00581CD1">
            <w:pPr>
              <w:jc w:val="center"/>
              <w:rPr>
                <w:rFonts w:ascii="Times New Roman" w:hAnsi="Times New Roman" w:cs="Times New Roman"/>
                <w:b/>
                <w:bCs/>
              </w:rPr>
            </w:pPr>
            <w:r>
              <w:rPr>
                <w:rFonts w:ascii="Times New Roman" w:hAnsi="Times New Roman" w:cs="Times New Roman"/>
                <w:b/>
                <w:bCs/>
              </w:rPr>
              <w:t>Physical adoption propensity</w:t>
            </w:r>
            <w:r w:rsidRPr="00166FC1">
              <w:rPr>
                <w:rFonts w:ascii="Times New Roman" w:hAnsi="Times New Roman" w:cs="Times New Roman"/>
                <w:b/>
                <w:bCs/>
              </w:rPr>
              <w:t xml:space="preserve"> </w:t>
            </w:r>
            <w:r w:rsidR="00AC6D9A">
              <w:rPr>
                <w:rFonts w:ascii="Times New Roman" w:hAnsi="Times New Roman" w:cs="Times New Roman"/>
                <w:b/>
                <w:bCs/>
              </w:rPr>
              <w:t>coefficient</w:t>
            </w:r>
          </w:p>
        </w:tc>
      </w:tr>
      <w:tr w:rsidR="0023064A" w:rsidRPr="00A753FC" w14:paraId="2D53DF49" w14:textId="77777777" w:rsidTr="00581CD1">
        <w:trPr>
          <w:trHeight w:val="494"/>
        </w:trPr>
        <w:tc>
          <w:tcPr>
            <w:tcW w:w="2407" w:type="dxa"/>
            <w:vMerge w:val="restart"/>
            <w:tcBorders>
              <w:top w:val="double" w:sz="4" w:space="0" w:color="auto"/>
              <w:left w:val="nil"/>
              <w:bottom w:val="nil"/>
              <w:right w:val="nil"/>
            </w:tcBorders>
          </w:tcPr>
          <w:p w14:paraId="6EA784DC" w14:textId="77777777" w:rsidR="0023064A" w:rsidRPr="001737C5" w:rsidRDefault="0023064A" w:rsidP="00581CD1">
            <w:pPr>
              <w:jc w:val="center"/>
              <w:rPr>
                <w:rFonts w:ascii="Times New Roman" w:hAnsi="Times New Roman" w:cs="Times New Roman"/>
                <w:b/>
                <w:bCs/>
              </w:rPr>
            </w:pPr>
          </w:p>
          <w:p w14:paraId="2BA0DD5D" w14:textId="77777777" w:rsidR="0023064A" w:rsidRPr="001737C5" w:rsidRDefault="0023064A" w:rsidP="00581CD1">
            <w:pPr>
              <w:jc w:val="center"/>
              <w:rPr>
                <w:rFonts w:ascii="Times New Roman" w:hAnsi="Times New Roman" w:cs="Times New Roman"/>
                <w:b/>
                <w:bCs/>
              </w:rPr>
            </w:pPr>
          </w:p>
          <w:p w14:paraId="555912EC" w14:textId="77777777" w:rsidR="0023064A" w:rsidRDefault="0023064A" w:rsidP="00581CD1">
            <w:pPr>
              <w:jc w:val="center"/>
              <w:rPr>
                <w:rFonts w:ascii="Times New Roman" w:hAnsi="Times New Roman" w:cs="Times New Roman"/>
                <w:b/>
                <w:bCs/>
              </w:rPr>
            </w:pPr>
          </w:p>
          <w:p w14:paraId="5537D547" w14:textId="77777777" w:rsidR="0023064A" w:rsidRDefault="0023064A" w:rsidP="00581CD1">
            <w:pPr>
              <w:jc w:val="center"/>
              <w:rPr>
                <w:rFonts w:ascii="Times New Roman" w:hAnsi="Times New Roman" w:cs="Times New Roman"/>
                <w:b/>
                <w:bCs/>
              </w:rPr>
            </w:pPr>
          </w:p>
          <w:p w14:paraId="59FDF40F" w14:textId="77777777" w:rsidR="0023064A" w:rsidRPr="001737C5" w:rsidRDefault="0023064A" w:rsidP="00581CD1">
            <w:pPr>
              <w:jc w:val="center"/>
              <w:rPr>
                <w:rFonts w:ascii="Times New Roman" w:hAnsi="Times New Roman" w:cs="Times New Roman"/>
                <w:b/>
                <w:bCs/>
              </w:rPr>
            </w:pPr>
            <w:r w:rsidRPr="001737C5">
              <w:rPr>
                <w:rFonts w:ascii="Times New Roman" w:hAnsi="Times New Roman" w:cs="Times New Roman"/>
                <w:b/>
                <w:bCs/>
              </w:rPr>
              <w:t>Whole sample</w:t>
            </w:r>
          </w:p>
        </w:tc>
        <w:tc>
          <w:tcPr>
            <w:tcW w:w="2407" w:type="dxa"/>
            <w:tcBorders>
              <w:top w:val="double" w:sz="4" w:space="0" w:color="auto"/>
              <w:left w:val="nil"/>
              <w:bottom w:val="nil"/>
              <w:right w:val="nil"/>
            </w:tcBorders>
          </w:tcPr>
          <w:p w14:paraId="7E88D988" w14:textId="77777777" w:rsidR="0023064A" w:rsidRPr="00A753FC" w:rsidRDefault="0023064A" w:rsidP="00581CD1">
            <w:pPr>
              <w:rPr>
                <w:rFonts w:ascii="Times New Roman" w:hAnsi="Times New Roman" w:cs="Times New Roman"/>
                <w:sz w:val="16"/>
                <w:szCs w:val="16"/>
              </w:rPr>
            </w:pPr>
          </w:p>
          <w:p w14:paraId="630E40CC" w14:textId="74F822F3" w:rsidR="0023064A" w:rsidRPr="00A753FC" w:rsidRDefault="0023064A" w:rsidP="00581CD1">
            <w:pPr>
              <w:rPr>
                <w:rFonts w:ascii="Times New Roman" w:hAnsi="Times New Roman" w:cs="Times New Roman"/>
                <w:sz w:val="16"/>
                <w:szCs w:val="16"/>
              </w:rPr>
            </w:pPr>
          </w:p>
        </w:tc>
        <w:tc>
          <w:tcPr>
            <w:tcW w:w="2407" w:type="dxa"/>
            <w:tcBorders>
              <w:top w:val="double" w:sz="4" w:space="0" w:color="auto"/>
              <w:left w:val="nil"/>
              <w:bottom w:val="nil"/>
              <w:right w:val="nil"/>
            </w:tcBorders>
          </w:tcPr>
          <w:p w14:paraId="34D8BED5" w14:textId="77777777" w:rsidR="0023064A" w:rsidRPr="00A753FC" w:rsidRDefault="0023064A" w:rsidP="00581CD1">
            <w:pPr>
              <w:jc w:val="center"/>
              <w:rPr>
                <w:rFonts w:ascii="Times New Roman" w:hAnsi="Times New Roman" w:cs="Times New Roman"/>
                <w:sz w:val="16"/>
                <w:szCs w:val="16"/>
              </w:rPr>
            </w:pPr>
          </w:p>
          <w:p w14:paraId="7A1DBA5B" w14:textId="49152268" w:rsidR="00AC6D9A" w:rsidRPr="00A753FC" w:rsidRDefault="00AC6D9A" w:rsidP="00AC6D9A">
            <w:pPr>
              <w:jc w:val="center"/>
              <w:rPr>
                <w:rFonts w:ascii="Times New Roman" w:hAnsi="Times New Roman" w:cs="Times New Roman"/>
                <w:sz w:val="16"/>
                <w:szCs w:val="16"/>
              </w:rPr>
            </w:pPr>
          </w:p>
          <w:p w14:paraId="6183321D" w14:textId="14387724" w:rsidR="0023064A" w:rsidRPr="00A753FC" w:rsidRDefault="0023064A" w:rsidP="00581CD1">
            <w:pPr>
              <w:rPr>
                <w:rFonts w:ascii="Times New Roman" w:hAnsi="Times New Roman" w:cs="Times New Roman"/>
                <w:sz w:val="16"/>
                <w:szCs w:val="16"/>
              </w:rPr>
            </w:pPr>
            <w:r w:rsidRPr="00A753FC">
              <w:rPr>
                <w:rFonts w:ascii="Times New Roman" w:hAnsi="Times New Roman" w:cs="Times New Roman"/>
                <w:sz w:val="16"/>
                <w:szCs w:val="16"/>
              </w:rPr>
              <w:br/>
            </w:r>
          </w:p>
        </w:tc>
        <w:tc>
          <w:tcPr>
            <w:tcW w:w="2407" w:type="dxa"/>
            <w:tcBorders>
              <w:top w:val="double" w:sz="4" w:space="0" w:color="auto"/>
              <w:left w:val="nil"/>
              <w:bottom w:val="nil"/>
              <w:right w:val="nil"/>
            </w:tcBorders>
          </w:tcPr>
          <w:p w14:paraId="01266286" w14:textId="77777777" w:rsidR="0023064A" w:rsidRPr="00A753FC" w:rsidRDefault="0023064A" w:rsidP="00581CD1">
            <w:pPr>
              <w:jc w:val="center"/>
              <w:rPr>
                <w:rFonts w:ascii="Times New Roman" w:hAnsi="Times New Roman" w:cs="Times New Roman"/>
                <w:sz w:val="16"/>
                <w:szCs w:val="16"/>
              </w:rPr>
            </w:pPr>
          </w:p>
          <w:p w14:paraId="389E55F1" w14:textId="35658F55" w:rsidR="0023064A" w:rsidRPr="00A753FC" w:rsidRDefault="0023064A" w:rsidP="00581CD1">
            <w:pPr>
              <w:jc w:val="center"/>
              <w:rPr>
                <w:rFonts w:ascii="Times New Roman" w:hAnsi="Times New Roman" w:cs="Times New Roman"/>
                <w:sz w:val="16"/>
                <w:szCs w:val="16"/>
              </w:rPr>
            </w:pPr>
          </w:p>
        </w:tc>
      </w:tr>
      <w:tr w:rsidR="0023064A" w:rsidRPr="00A753FC" w14:paraId="555B74E8" w14:textId="77777777" w:rsidTr="00581CD1">
        <w:tc>
          <w:tcPr>
            <w:tcW w:w="2407" w:type="dxa"/>
            <w:vMerge/>
            <w:tcBorders>
              <w:top w:val="nil"/>
              <w:left w:val="nil"/>
              <w:bottom w:val="nil"/>
              <w:right w:val="nil"/>
            </w:tcBorders>
          </w:tcPr>
          <w:p w14:paraId="05A9C592" w14:textId="77777777" w:rsidR="0023064A" w:rsidRPr="001737C5" w:rsidRDefault="0023064A" w:rsidP="00581CD1">
            <w:pPr>
              <w:rPr>
                <w:rFonts w:ascii="Times New Roman" w:hAnsi="Times New Roman" w:cs="Times New Roman"/>
                <w:b/>
                <w:bCs/>
              </w:rPr>
            </w:pPr>
          </w:p>
        </w:tc>
        <w:tc>
          <w:tcPr>
            <w:tcW w:w="2407" w:type="dxa"/>
            <w:tcBorders>
              <w:top w:val="nil"/>
              <w:left w:val="nil"/>
              <w:bottom w:val="nil"/>
              <w:right w:val="nil"/>
            </w:tcBorders>
          </w:tcPr>
          <w:p w14:paraId="5D0D218B" w14:textId="385D5BC1" w:rsidR="0023064A" w:rsidRPr="00A753FC" w:rsidRDefault="0023064A" w:rsidP="00581CD1">
            <w:pPr>
              <w:rPr>
                <w:rFonts w:ascii="Times New Roman" w:hAnsi="Times New Roman" w:cs="Times New Roman"/>
                <w:sz w:val="16"/>
                <w:szCs w:val="16"/>
              </w:rPr>
            </w:pPr>
            <w:r w:rsidRPr="00A753FC">
              <w:rPr>
                <w:rFonts w:ascii="Times New Roman" w:hAnsi="Times New Roman" w:cs="Times New Roman"/>
                <w:sz w:val="16"/>
                <w:szCs w:val="16"/>
              </w:rPr>
              <w:t>ICT upskilling</w:t>
            </w:r>
          </w:p>
        </w:tc>
        <w:tc>
          <w:tcPr>
            <w:tcW w:w="2407" w:type="dxa"/>
            <w:tcBorders>
              <w:top w:val="nil"/>
              <w:left w:val="nil"/>
              <w:bottom w:val="nil"/>
              <w:right w:val="nil"/>
            </w:tcBorders>
          </w:tcPr>
          <w:p w14:paraId="5BCCB17A" w14:textId="3284DB03"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w:t>
            </w:r>
            <w:r w:rsidR="009B3B3B">
              <w:rPr>
                <w:rFonts w:ascii="Times New Roman" w:hAnsi="Times New Roman" w:cs="Times New Roman"/>
                <w:sz w:val="16"/>
                <w:szCs w:val="16"/>
              </w:rPr>
              <w:t>131</w:t>
            </w:r>
            <w:r w:rsidRPr="00A753FC">
              <w:rPr>
                <w:rFonts w:ascii="Times New Roman" w:hAnsi="Times New Roman" w:cs="Times New Roman"/>
                <w:sz w:val="16"/>
                <w:szCs w:val="16"/>
              </w:rPr>
              <w:t>***</w:t>
            </w:r>
            <w:r w:rsidRPr="00A753FC">
              <w:rPr>
                <w:rFonts w:ascii="Times New Roman" w:hAnsi="Times New Roman" w:cs="Times New Roman"/>
                <w:sz w:val="16"/>
                <w:szCs w:val="16"/>
              </w:rPr>
              <w:br/>
            </w:r>
            <w:r>
              <w:rPr>
                <w:rFonts w:ascii="Times New Roman" w:hAnsi="Times New Roman" w:cs="Times New Roman"/>
                <w:sz w:val="16"/>
                <w:szCs w:val="16"/>
              </w:rPr>
              <w:t>(0.00</w:t>
            </w:r>
            <w:r w:rsidR="009B3B3B">
              <w:rPr>
                <w:rFonts w:ascii="Times New Roman" w:hAnsi="Times New Roman" w:cs="Times New Roman"/>
                <w:sz w:val="16"/>
                <w:szCs w:val="16"/>
              </w:rPr>
              <w:t>07</w:t>
            </w:r>
            <w:r>
              <w:rPr>
                <w:rFonts w:ascii="Times New Roman" w:hAnsi="Times New Roman" w:cs="Times New Roman"/>
                <w:sz w:val="16"/>
                <w:szCs w:val="16"/>
              </w:rPr>
              <w:t>)</w:t>
            </w:r>
          </w:p>
          <w:p w14:paraId="56C1894F" w14:textId="77777777" w:rsidR="0023064A" w:rsidRPr="00A753FC" w:rsidRDefault="0023064A" w:rsidP="00581CD1">
            <w:pPr>
              <w:jc w:val="center"/>
              <w:rPr>
                <w:rFonts w:ascii="Times New Roman" w:hAnsi="Times New Roman" w:cs="Times New Roman"/>
                <w:sz w:val="16"/>
                <w:szCs w:val="16"/>
              </w:rPr>
            </w:pPr>
          </w:p>
        </w:tc>
        <w:tc>
          <w:tcPr>
            <w:tcW w:w="2407" w:type="dxa"/>
            <w:tcBorders>
              <w:top w:val="nil"/>
              <w:left w:val="nil"/>
              <w:bottom w:val="nil"/>
              <w:right w:val="nil"/>
            </w:tcBorders>
          </w:tcPr>
          <w:p w14:paraId="59BD7C6E" w14:textId="0D37EC0B"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0.00</w:t>
            </w:r>
            <w:r w:rsidR="009B3B3B">
              <w:rPr>
                <w:rFonts w:ascii="Times New Roman" w:hAnsi="Times New Roman" w:cs="Times New Roman"/>
                <w:sz w:val="16"/>
                <w:szCs w:val="16"/>
              </w:rPr>
              <w:t>87</w:t>
            </w:r>
            <w:r w:rsidRPr="00A753FC">
              <w:rPr>
                <w:rFonts w:ascii="Times New Roman" w:hAnsi="Times New Roman" w:cs="Times New Roman"/>
                <w:sz w:val="16"/>
                <w:szCs w:val="16"/>
              </w:rPr>
              <w:t>***</w:t>
            </w:r>
            <w:r>
              <w:rPr>
                <w:rFonts w:ascii="Times New Roman" w:hAnsi="Times New Roman" w:cs="Times New Roman"/>
                <w:sz w:val="16"/>
                <w:szCs w:val="16"/>
              </w:rPr>
              <w:br/>
              <w:t>(0.00</w:t>
            </w:r>
            <w:r w:rsidR="009B3B3B">
              <w:rPr>
                <w:rFonts w:ascii="Times New Roman" w:hAnsi="Times New Roman" w:cs="Times New Roman"/>
                <w:sz w:val="16"/>
                <w:szCs w:val="16"/>
              </w:rPr>
              <w:t>1</w:t>
            </w:r>
            <w:r>
              <w:rPr>
                <w:rFonts w:ascii="Times New Roman" w:hAnsi="Times New Roman" w:cs="Times New Roman"/>
                <w:sz w:val="16"/>
                <w:szCs w:val="16"/>
              </w:rPr>
              <w:t>1)</w:t>
            </w:r>
          </w:p>
        </w:tc>
      </w:tr>
      <w:tr w:rsidR="009B3B3B" w:rsidRPr="00A753FC" w14:paraId="06628CA8" w14:textId="77777777" w:rsidTr="00581CD1">
        <w:tc>
          <w:tcPr>
            <w:tcW w:w="2407" w:type="dxa"/>
            <w:vMerge/>
            <w:tcBorders>
              <w:top w:val="nil"/>
              <w:left w:val="nil"/>
              <w:bottom w:val="nil"/>
              <w:right w:val="nil"/>
            </w:tcBorders>
          </w:tcPr>
          <w:p w14:paraId="30A0C62B" w14:textId="77777777" w:rsidR="009B3B3B" w:rsidRPr="001737C5" w:rsidRDefault="009B3B3B" w:rsidP="009B3B3B">
            <w:pPr>
              <w:rPr>
                <w:rFonts w:ascii="Times New Roman" w:hAnsi="Times New Roman" w:cs="Times New Roman"/>
                <w:b/>
                <w:bCs/>
              </w:rPr>
            </w:pPr>
          </w:p>
        </w:tc>
        <w:tc>
          <w:tcPr>
            <w:tcW w:w="2407" w:type="dxa"/>
            <w:tcBorders>
              <w:top w:val="nil"/>
              <w:left w:val="nil"/>
              <w:bottom w:val="nil"/>
              <w:right w:val="nil"/>
            </w:tcBorders>
          </w:tcPr>
          <w:p w14:paraId="22DF29F4" w14:textId="3EDEE7B8" w:rsidR="009B3B3B" w:rsidRPr="00A753FC" w:rsidRDefault="009B3B3B" w:rsidP="009B3B3B">
            <w:pPr>
              <w:rPr>
                <w:rFonts w:ascii="Times New Roman" w:hAnsi="Times New Roman" w:cs="Times New Roman"/>
                <w:sz w:val="16"/>
                <w:szCs w:val="16"/>
              </w:rPr>
            </w:pPr>
            <w:r w:rsidRPr="00A753FC">
              <w:rPr>
                <w:rFonts w:ascii="Times New Roman" w:hAnsi="Times New Roman" w:cs="Times New Roman"/>
                <w:sz w:val="16"/>
                <w:szCs w:val="16"/>
              </w:rPr>
              <w:t>NON-ICT upskilling</w:t>
            </w:r>
          </w:p>
        </w:tc>
        <w:tc>
          <w:tcPr>
            <w:tcW w:w="2407" w:type="dxa"/>
            <w:tcBorders>
              <w:top w:val="nil"/>
              <w:left w:val="nil"/>
              <w:bottom w:val="nil"/>
              <w:right w:val="nil"/>
            </w:tcBorders>
          </w:tcPr>
          <w:p w14:paraId="5E4BA5D6" w14:textId="77777777" w:rsidR="009B3B3B" w:rsidRPr="00A753FC" w:rsidRDefault="009B3B3B" w:rsidP="009B3B3B">
            <w:pPr>
              <w:jc w:val="center"/>
              <w:rPr>
                <w:rFonts w:ascii="Times New Roman" w:hAnsi="Times New Roman" w:cs="Times New Roman"/>
                <w:sz w:val="16"/>
                <w:szCs w:val="16"/>
              </w:rPr>
            </w:pPr>
            <w:r w:rsidRPr="00A753FC">
              <w:rPr>
                <w:rFonts w:ascii="Times New Roman" w:hAnsi="Times New Roman" w:cs="Times New Roman"/>
                <w:sz w:val="16"/>
                <w:szCs w:val="16"/>
              </w:rPr>
              <w:t>0.0</w:t>
            </w:r>
            <w:r>
              <w:rPr>
                <w:rFonts w:ascii="Times New Roman" w:hAnsi="Times New Roman" w:cs="Times New Roman"/>
                <w:sz w:val="16"/>
                <w:szCs w:val="16"/>
              </w:rPr>
              <w:t>100</w:t>
            </w:r>
            <w:r w:rsidRPr="00A753FC">
              <w:rPr>
                <w:rFonts w:ascii="Times New Roman" w:hAnsi="Times New Roman" w:cs="Times New Roman"/>
                <w:sz w:val="16"/>
                <w:szCs w:val="16"/>
              </w:rPr>
              <w:t>***</w:t>
            </w:r>
          </w:p>
          <w:p w14:paraId="1725EEB7" w14:textId="77777777" w:rsidR="009B3B3B" w:rsidRPr="00A753FC" w:rsidRDefault="009B3B3B" w:rsidP="009B3B3B">
            <w:pPr>
              <w:jc w:val="center"/>
              <w:rPr>
                <w:rFonts w:ascii="Times New Roman" w:hAnsi="Times New Roman" w:cs="Times New Roman"/>
                <w:sz w:val="16"/>
                <w:szCs w:val="16"/>
              </w:rPr>
            </w:pPr>
            <w:r>
              <w:rPr>
                <w:rFonts w:ascii="Times New Roman" w:hAnsi="Times New Roman" w:cs="Times New Roman"/>
                <w:sz w:val="16"/>
                <w:szCs w:val="16"/>
              </w:rPr>
              <w:t>(0.0006)</w:t>
            </w:r>
            <w:r w:rsidRPr="00A753FC">
              <w:rPr>
                <w:rFonts w:ascii="Times New Roman" w:hAnsi="Times New Roman" w:cs="Times New Roman"/>
                <w:sz w:val="16"/>
                <w:szCs w:val="16"/>
              </w:rPr>
              <w:t xml:space="preserve"> </w:t>
            </w:r>
          </w:p>
          <w:p w14:paraId="069F2929" w14:textId="77777777" w:rsidR="009B3B3B" w:rsidRPr="00A753FC" w:rsidRDefault="009B3B3B" w:rsidP="009B3B3B">
            <w:pPr>
              <w:jc w:val="center"/>
              <w:rPr>
                <w:rFonts w:ascii="Times New Roman" w:hAnsi="Times New Roman" w:cs="Times New Roman"/>
                <w:sz w:val="16"/>
                <w:szCs w:val="16"/>
              </w:rPr>
            </w:pPr>
          </w:p>
        </w:tc>
        <w:tc>
          <w:tcPr>
            <w:tcW w:w="2407" w:type="dxa"/>
            <w:tcBorders>
              <w:top w:val="nil"/>
              <w:left w:val="nil"/>
              <w:bottom w:val="nil"/>
              <w:right w:val="nil"/>
            </w:tcBorders>
          </w:tcPr>
          <w:p w14:paraId="22FAB0EF" w14:textId="3123D867" w:rsidR="009B3B3B" w:rsidRPr="00A753FC" w:rsidRDefault="009B3B3B" w:rsidP="009B3B3B">
            <w:pPr>
              <w:jc w:val="center"/>
              <w:rPr>
                <w:rFonts w:ascii="Times New Roman" w:hAnsi="Times New Roman" w:cs="Times New Roman"/>
                <w:sz w:val="16"/>
                <w:szCs w:val="16"/>
              </w:rPr>
            </w:pPr>
            <w:r w:rsidRPr="00A753FC">
              <w:rPr>
                <w:rFonts w:ascii="Times New Roman" w:hAnsi="Times New Roman" w:cs="Times New Roman"/>
                <w:sz w:val="16"/>
                <w:szCs w:val="16"/>
              </w:rPr>
              <w:t>0.00</w:t>
            </w:r>
            <w:r>
              <w:rPr>
                <w:rFonts w:ascii="Times New Roman" w:hAnsi="Times New Roman" w:cs="Times New Roman"/>
                <w:sz w:val="16"/>
                <w:szCs w:val="16"/>
              </w:rPr>
              <w:t>67</w:t>
            </w:r>
            <w:r w:rsidRPr="00A753FC">
              <w:rPr>
                <w:rFonts w:ascii="Times New Roman" w:hAnsi="Times New Roman" w:cs="Times New Roman"/>
                <w:sz w:val="16"/>
                <w:szCs w:val="16"/>
              </w:rPr>
              <w:t>***</w:t>
            </w:r>
            <w:r>
              <w:rPr>
                <w:rFonts w:ascii="Times New Roman" w:hAnsi="Times New Roman" w:cs="Times New Roman"/>
                <w:sz w:val="16"/>
                <w:szCs w:val="16"/>
              </w:rPr>
              <w:br/>
              <w:t>(0.0010)</w:t>
            </w:r>
          </w:p>
        </w:tc>
      </w:tr>
      <w:tr w:rsidR="0023064A" w:rsidRPr="00A753FC" w14:paraId="084E02BC" w14:textId="77777777" w:rsidTr="00581CD1">
        <w:tc>
          <w:tcPr>
            <w:tcW w:w="2407" w:type="dxa"/>
            <w:vMerge/>
            <w:tcBorders>
              <w:top w:val="nil"/>
              <w:left w:val="nil"/>
              <w:bottom w:val="nil"/>
              <w:right w:val="nil"/>
            </w:tcBorders>
          </w:tcPr>
          <w:p w14:paraId="0DBAB59E" w14:textId="77777777" w:rsidR="0023064A" w:rsidRPr="001737C5" w:rsidRDefault="0023064A" w:rsidP="00581CD1">
            <w:pPr>
              <w:rPr>
                <w:rFonts w:ascii="Times New Roman" w:hAnsi="Times New Roman" w:cs="Times New Roman"/>
                <w:b/>
                <w:bCs/>
              </w:rPr>
            </w:pPr>
          </w:p>
        </w:tc>
        <w:tc>
          <w:tcPr>
            <w:tcW w:w="2407" w:type="dxa"/>
            <w:tcBorders>
              <w:top w:val="nil"/>
              <w:left w:val="nil"/>
              <w:bottom w:val="nil"/>
              <w:right w:val="nil"/>
            </w:tcBorders>
          </w:tcPr>
          <w:p w14:paraId="4ED624CC" w14:textId="4AD5C38D"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45D1A77C" w14:textId="05BBD4EA"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 xml:space="preserve"> </w:t>
            </w:r>
          </w:p>
        </w:tc>
        <w:tc>
          <w:tcPr>
            <w:tcW w:w="2407" w:type="dxa"/>
            <w:tcBorders>
              <w:top w:val="nil"/>
              <w:left w:val="nil"/>
              <w:bottom w:val="nil"/>
              <w:right w:val="nil"/>
            </w:tcBorders>
          </w:tcPr>
          <w:p w14:paraId="5347E5F6" w14:textId="77777777" w:rsidR="0023064A" w:rsidRPr="00A753FC" w:rsidRDefault="0023064A" w:rsidP="00AC6D9A">
            <w:pPr>
              <w:jc w:val="center"/>
              <w:rPr>
                <w:rFonts w:ascii="Times New Roman" w:hAnsi="Times New Roman" w:cs="Times New Roman"/>
                <w:sz w:val="16"/>
                <w:szCs w:val="16"/>
              </w:rPr>
            </w:pPr>
          </w:p>
        </w:tc>
      </w:tr>
      <w:tr w:rsidR="0023064A" w:rsidRPr="00A753FC" w14:paraId="2A715EF4" w14:textId="77777777" w:rsidTr="00581CD1">
        <w:tc>
          <w:tcPr>
            <w:tcW w:w="2407" w:type="dxa"/>
            <w:vMerge/>
            <w:tcBorders>
              <w:top w:val="nil"/>
              <w:left w:val="nil"/>
              <w:bottom w:val="nil"/>
              <w:right w:val="nil"/>
            </w:tcBorders>
          </w:tcPr>
          <w:p w14:paraId="33CB9D25" w14:textId="77777777" w:rsidR="0023064A" w:rsidRPr="001737C5" w:rsidRDefault="0023064A" w:rsidP="00581CD1">
            <w:pPr>
              <w:rPr>
                <w:rFonts w:ascii="Times New Roman" w:hAnsi="Times New Roman" w:cs="Times New Roman"/>
                <w:b/>
                <w:bCs/>
              </w:rPr>
            </w:pPr>
          </w:p>
        </w:tc>
        <w:tc>
          <w:tcPr>
            <w:tcW w:w="2407" w:type="dxa"/>
            <w:tcBorders>
              <w:top w:val="nil"/>
              <w:left w:val="nil"/>
              <w:bottom w:val="nil"/>
              <w:right w:val="nil"/>
            </w:tcBorders>
          </w:tcPr>
          <w:p w14:paraId="25586CC9" w14:textId="77777777"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4C52146A" w14:textId="77777777"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03E60599" w14:textId="77777777" w:rsidR="0023064A" w:rsidRPr="00A753FC" w:rsidRDefault="0023064A" w:rsidP="00581CD1">
            <w:pPr>
              <w:rPr>
                <w:rFonts w:ascii="Times New Roman" w:hAnsi="Times New Roman" w:cs="Times New Roman"/>
                <w:sz w:val="16"/>
                <w:szCs w:val="16"/>
              </w:rPr>
            </w:pPr>
          </w:p>
        </w:tc>
      </w:tr>
      <w:tr w:rsidR="0023064A" w:rsidRPr="00A753FC" w14:paraId="49CA95D4" w14:textId="77777777" w:rsidTr="00581CD1">
        <w:tc>
          <w:tcPr>
            <w:tcW w:w="2407" w:type="dxa"/>
            <w:vMerge w:val="restart"/>
            <w:tcBorders>
              <w:top w:val="nil"/>
              <w:left w:val="nil"/>
              <w:bottom w:val="nil"/>
              <w:right w:val="nil"/>
            </w:tcBorders>
          </w:tcPr>
          <w:p w14:paraId="5A547C19" w14:textId="77777777" w:rsidR="0023064A" w:rsidRPr="001737C5" w:rsidRDefault="0023064A" w:rsidP="00581CD1">
            <w:pPr>
              <w:rPr>
                <w:rFonts w:ascii="Times New Roman" w:hAnsi="Times New Roman" w:cs="Times New Roman"/>
                <w:b/>
                <w:bCs/>
              </w:rPr>
            </w:pPr>
          </w:p>
          <w:p w14:paraId="7629B387" w14:textId="77777777" w:rsidR="0023064A" w:rsidRPr="001737C5" w:rsidRDefault="0023064A" w:rsidP="00581CD1">
            <w:pPr>
              <w:jc w:val="center"/>
              <w:rPr>
                <w:rFonts w:ascii="Times New Roman" w:hAnsi="Times New Roman" w:cs="Times New Roman"/>
                <w:b/>
                <w:bCs/>
              </w:rPr>
            </w:pPr>
          </w:p>
          <w:p w14:paraId="02FFEEEE" w14:textId="194121C8" w:rsidR="0023064A" w:rsidRPr="001737C5" w:rsidRDefault="00AC6D9A" w:rsidP="00AC6D9A">
            <w:pPr>
              <w:rPr>
                <w:rFonts w:ascii="Times New Roman" w:hAnsi="Times New Roman" w:cs="Times New Roman"/>
                <w:b/>
                <w:bCs/>
              </w:rPr>
            </w:pPr>
            <w:r>
              <w:rPr>
                <w:rFonts w:ascii="Times New Roman" w:hAnsi="Times New Roman" w:cs="Times New Roman"/>
                <w:b/>
                <w:bCs/>
              </w:rPr>
              <w:t xml:space="preserve">               </w:t>
            </w:r>
            <w:r w:rsidR="0023064A" w:rsidRPr="001737C5">
              <w:rPr>
                <w:rFonts w:ascii="Times New Roman" w:hAnsi="Times New Roman" w:cs="Times New Roman"/>
                <w:b/>
                <w:bCs/>
              </w:rPr>
              <w:t>Small</w:t>
            </w:r>
          </w:p>
        </w:tc>
        <w:tc>
          <w:tcPr>
            <w:tcW w:w="2407" w:type="dxa"/>
            <w:tcBorders>
              <w:top w:val="nil"/>
              <w:left w:val="nil"/>
              <w:bottom w:val="nil"/>
              <w:right w:val="nil"/>
            </w:tcBorders>
          </w:tcPr>
          <w:p w14:paraId="2F7DCB9F" w14:textId="11E3BC93"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15619115" w14:textId="77777777" w:rsidR="0023064A" w:rsidRPr="00A753FC" w:rsidRDefault="0023064A" w:rsidP="00AC6D9A">
            <w:pPr>
              <w:jc w:val="center"/>
              <w:rPr>
                <w:rFonts w:ascii="Times New Roman" w:hAnsi="Times New Roman" w:cs="Times New Roman"/>
                <w:sz w:val="16"/>
                <w:szCs w:val="16"/>
              </w:rPr>
            </w:pPr>
          </w:p>
        </w:tc>
        <w:tc>
          <w:tcPr>
            <w:tcW w:w="2407" w:type="dxa"/>
            <w:tcBorders>
              <w:top w:val="nil"/>
              <w:left w:val="nil"/>
              <w:bottom w:val="nil"/>
              <w:right w:val="nil"/>
            </w:tcBorders>
          </w:tcPr>
          <w:p w14:paraId="5B07801C" w14:textId="17C17CF5" w:rsidR="0023064A" w:rsidRPr="00A753FC" w:rsidRDefault="0023064A" w:rsidP="00581CD1">
            <w:pPr>
              <w:jc w:val="center"/>
              <w:rPr>
                <w:rFonts w:ascii="Times New Roman" w:hAnsi="Times New Roman" w:cs="Times New Roman"/>
                <w:sz w:val="16"/>
                <w:szCs w:val="16"/>
              </w:rPr>
            </w:pPr>
          </w:p>
        </w:tc>
      </w:tr>
      <w:tr w:rsidR="0023064A" w:rsidRPr="00A753FC" w14:paraId="4E481394" w14:textId="77777777" w:rsidTr="00581CD1">
        <w:tc>
          <w:tcPr>
            <w:tcW w:w="2407" w:type="dxa"/>
            <w:vMerge/>
            <w:tcBorders>
              <w:top w:val="nil"/>
              <w:left w:val="nil"/>
              <w:bottom w:val="nil"/>
              <w:right w:val="nil"/>
            </w:tcBorders>
          </w:tcPr>
          <w:p w14:paraId="7BE2AFD1" w14:textId="77777777" w:rsidR="0023064A" w:rsidRPr="001737C5" w:rsidRDefault="0023064A" w:rsidP="00581CD1">
            <w:pPr>
              <w:rPr>
                <w:rFonts w:ascii="Times New Roman" w:hAnsi="Times New Roman" w:cs="Times New Roman"/>
                <w:b/>
                <w:bCs/>
              </w:rPr>
            </w:pPr>
          </w:p>
        </w:tc>
        <w:tc>
          <w:tcPr>
            <w:tcW w:w="2407" w:type="dxa"/>
            <w:tcBorders>
              <w:top w:val="nil"/>
              <w:left w:val="nil"/>
              <w:bottom w:val="nil"/>
              <w:right w:val="nil"/>
            </w:tcBorders>
          </w:tcPr>
          <w:p w14:paraId="427FE1E8" w14:textId="6DA709A2" w:rsidR="0023064A" w:rsidRPr="00A753FC" w:rsidRDefault="0023064A" w:rsidP="00581CD1">
            <w:pPr>
              <w:rPr>
                <w:rFonts w:ascii="Times New Roman" w:hAnsi="Times New Roman" w:cs="Times New Roman"/>
                <w:sz w:val="16"/>
                <w:szCs w:val="16"/>
              </w:rPr>
            </w:pPr>
            <w:r w:rsidRPr="00A753FC">
              <w:rPr>
                <w:rFonts w:ascii="Times New Roman" w:hAnsi="Times New Roman" w:cs="Times New Roman"/>
                <w:sz w:val="16"/>
                <w:szCs w:val="16"/>
              </w:rPr>
              <w:t>ICT upskilling</w:t>
            </w:r>
          </w:p>
        </w:tc>
        <w:tc>
          <w:tcPr>
            <w:tcW w:w="2407" w:type="dxa"/>
            <w:tcBorders>
              <w:top w:val="nil"/>
              <w:left w:val="nil"/>
              <w:bottom w:val="nil"/>
              <w:right w:val="nil"/>
            </w:tcBorders>
          </w:tcPr>
          <w:p w14:paraId="3F0A5A39" w14:textId="60C5482C"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w:t>
            </w:r>
            <w:r w:rsidR="009B3B3B">
              <w:rPr>
                <w:rFonts w:ascii="Times New Roman" w:hAnsi="Times New Roman" w:cs="Times New Roman"/>
                <w:sz w:val="16"/>
                <w:szCs w:val="16"/>
              </w:rPr>
              <w:t>143</w:t>
            </w:r>
            <w:r w:rsidRPr="00A753FC">
              <w:rPr>
                <w:rFonts w:ascii="Times New Roman" w:hAnsi="Times New Roman" w:cs="Times New Roman"/>
                <w:sz w:val="16"/>
                <w:szCs w:val="16"/>
              </w:rPr>
              <w:t>***</w:t>
            </w:r>
          </w:p>
          <w:p w14:paraId="0B34077D" w14:textId="1F2EDF34" w:rsidR="0023064A" w:rsidRPr="00A753FC" w:rsidRDefault="0023064A" w:rsidP="00581CD1">
            <w:pPr>
              <w:jc w:val="center"/>
              <w:rPr>
                <w:rFonts w:ascii="Times New Roman" w:hAnsi="Times New Roman" w:cs="Times New Roman"/>
                <w:sz w:val="16"/>
                <w:szCs w:val="16"/>
              </w:rPr>
            </w:pPr>
            <w:r>
              <w:rPr>
                <w:rFonts w:ascii="Times New Roman" w:hAnsi="Times New Roman" w:cs="Times New Roman"/>
                <w:sz w:val="16"/>
                <w:szCs w:val="16"/>
              </w:rPr>
              <w:t>(0.00</w:t>
            </w:r>
            <w:r w:rsidR="009B3B3B">
              <w:rPr>
                <w:rFonts w:ascii="Times New Roman" w:hAnsi="Times New Roman" w:cs="Times New Roman"/>
                <w:sz w:val="16"/>
                <w:szCs w:val="16"/>
              </w:rPr>
              <w:t>10</w:t>
            </w:r>
            <w:r>
              <w:rPr>
                <w:rFonts w:ascii="Times New Roman" w:hAnsi="Times New Roman" w:cs="Times New Roman"/>
                <w:sz w:val="16"/>
                <w:szCs w:val="16"/>
              </w:rPr>
              <w:t>)</w:t>
            </w:r>
            <w:r w:rsidRPr="00A753FC">
              <w:rPr>
                <w:rFonts w:ascii="Times New Roman" w:hAnsi="Times New Roman" w:cs="Times New Roman"/>
                <w:sz w:val="16"/>
                <w:szCs w:val="16"/>
              </w:rPr>
              <w:t xml:space="preserve"> </w:t>
            </w:r>
          </w:p>
          <w:p w14:paraId="66100486" w14:textId="77777777" w:rsidR="0023064A" w:rsidRPr="00A753FC" w:rsidRDefault="0023064A" w:rsidP="00581CD1">
            <w:pPr>
              <w:jc w:val="center"/>
              <w:rPr>
                <w:rFonts w:ascii="Times New Roman" w:hAnsi="Times New Roman" w:cs="Times New Roman"/>
                <w:sz w:val="16"/>
                <w:szCs w:val="16"/>
              </w:rPr>
            </w:pPr>
          </w:p>
        </w:tc>
        <w:tc>
          <w:tcPr>
            <w:tcW w:w="2407" w:type="dxa"/>
            <w:tcBorders>
              <w:top w:val="nil"/>
              <w:left w:val="nil"/>
              <w:bottom w:val="nil"/>
              <w:right w:val="nil"/>
            </w:tcBorders>
          </w:tcPr>
          <w:p w14:paraId="0F8A78C7" w14:textId="712C2731"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w:t>
            </w:r>
            <w:r w:rsidR="009B3B3B">
              <w:rPr>
                <w:rFonts w:ascii="Times New Roman" w:hAnsi="Times New Roman" w:cs="Times New Roman"/>
                <w:sz w:val="16"/>
                <w:szCs w:val="16"/>
              </w:rPr>
              <w:t>126</w:t>
            </w:r>
            <w:r w:rsidRPr="00A753FC">
              <w:rPr>
                <w:rFonts w:ascii="Times New Roman" w:hAnsi="Times New Roman" w:cs="Times New Roman"/>
                <w:sz w:val="16"/>
                <w:szCs w:val="16"/>
              </w:rPr>
              <w:t>***</w:t>
            </w:r>
            <w:r>
              <w:rPr>
                <w:rFonts w:ascii="Times New Roman" w:hAnsi="Times New Roman" w:cs="Times New Roman"/>
                <w:sz w:val="16"/>
                <w:szCs w:val="16"/>
              </w:rPr>
              <w:br/>
              <w:t>(0.00</w:t>
            </w:r>
            <w:r w:rsidR="009B3B3B">
              <w:rPr>
                <w:rFonts w:ascii="Times New Roman" w:hAnsi="Times New Roman" w:cs="Times New Roman"/>
                <w:sz w:val="16"/>
                <w:szCs w:val="16"/>
              </w:rPr>
              <w:t>25</w:t>
            </w:r>
            <w:r>
              <w:rPr>
                <w:rFonts w:ascii="Times New Roman" w:hAnsi="Times New Roman" w:cs="Times New Roman"/>
                <w:sz w:val="16"/>
                <w:szCs w:val="16"/>
              </w:rPr>
              <w:t>)</w:t>
            </w:r>
          </w:p>
        </w:tc>
      </w:tr>
      <w:tr w:rsidR="0023064A" w:rsidRPr="00A753FC" w14:paraId="7960EB79" w14:textId="77777777" w:rsidTr="00581CD1">
        <w:tc>
          <w:tcPr>
            <w:tcW w:w="2407" w:type="dxa"/>
            <w:vMerge/>
            <w:tcBorders>
              <w:top w:val="nil"/>
              <w:left w:val="nil"/>
              <w:bottom w:val="nil"/>
              <w:right w:val="nil"/>
            </w:tcBorders>
          </w:tcPr>
          <w:p w14:paraId="3E23F1D4" w14:textId="77777777" w:rsidR="0023064A" w:rsidRPr="001737C5" w:rsidRDefault="0023064A" w:rsidP="00581CD1">
            <w:pPr>
              <w:rPr>
                <w:rFonts w:ascii="Times New Roman" w:hAnsi="Times New Roman" w:cs="Times New Roman"/>
                <w:b/>
                <w:bCs/>
              </w:rPr>
            </w:pPr>
          </w:p>
        </w:tc>
        <w:tc>
          <w:tcPr>
            <w:tcW w:w="2407" w:type="dxa"/>
            <w:tcBorders>
              <w:top w:val="nil"/>
              <w:left w:val="nil"/>
              <w:bottom w:val="nil"/>
              <w:right w:val="nil"/>
            </w:tcBorders>
          </w:tcPr>
          <w:p w14:paraId="04011C6C" w14:textId="71F61566" w:rsidR="0023064A" w:rsidRPr="00A753FC" w:rsidRDefault="0023064A" w:rsidP="00581CD1">
            <w:pPr>
              <w:rPr>
                <w:rFonts w:ascii="Times New Roman" w:hAnsi="Times New Roman" w:cs="Times New Roman"/>
                <w:sz w:val="16"/>
                <w:szCs w:val="16"/>
              </w:rPr>
            </w:pPr>
            <w:r w:rsidRPr="00A753FC">
              <w:rPr>
                <w:rFonts w:ascii="Times New Roman" w:hAnsi="Times New Roman" w:cs="Times New Roman"/>
                <w:sz w:val="16"/>
                <w:szCs w:val="16"/>
              </w:rPr>
              <w:t>NON-ICT upskilling</w:t>
            </w:r>
          </w:p>
        </w:tc>
        <w:tc>
          <w:tcPr>
            <w:tcW w:w="2407" w:type="dxa"/>
            <w:tcBorders>
              <w:top w:val="nil"/>
              <w:left w:val="nil"/>
              <w:bottom w:val="nil"/>
              <w:right w:val="nil"/>
            </w:tcBorders>
          </w:tcPr>
          <w:p w14:paraId="39AC1CDF" w14:textId="08802114"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w:t>
            </w:r>
            <w:r w:rsidR="009B3B3B">
              <w:rPr>
                <w:rFonts w:ascii="Times New Roman" w:hAnsi="Times New Roman" w:cs="Times New Roman"/>
                <w:sz w:val="16"/>
                <w:szCs w:val="16"/>
              </w:rPr>
              <w:t>102</w:t>
            </w:r>
            <w:r w:rsidRPr="00A753FC">
              <w:rPr>
                <w:rFonts w:ascii="Times New Roman" w:hAnsi="Times New Roman" w:cs="Times New Roman"/>
                <w:sz w:val="16"/>
                <w:szCs w:val="16"/>
              </w:rPr>
              <w:t>***</w:t>
            </w:r>
            <w:r w:rsidRPr="00A753FC">
              <w:rPr>
                <w:rFonts w:ascii="Times New Roman" w:hAnsi="Times New Roman" w:cs="Times New Roman"/>
                <w:sz w:val="16"/>
                <w:szCs w:val="16"/>
              </w:rPr>
              <w:br/>
            </w:r>
            <w:r>
              <w:rPr>
                <w:rFonts w:ascii="Times New Roman" w:hAnsi="Times New Roman" w:cs="Times New Roman"/>
                <w:sz w:val="16"/>
                <w:szCs w:val="16"/>
              </w:rPr>
              <w:t>(0.000</w:t>
            </w:r>
            <w:r w:rsidR="009B3B3B">
              <w:rPr>
                <w:rFonts w:ascii="Times New Roman" w:hAnsi="Times New Roman" w:cs="Times New Roman"/>
                <w:sz w:val="16"/>
                <w:szCs w:val="16"/>
              </w:rPr>
              <w:t>9</w:t>
            </w:r>
            <w:r>
              <w:rPr>
                <w:rFonts w:ascii="Times New Roman" w:hAnsi="Times New Roman" w:cs="Times New Roman"/>
                <w:sz w:val="16"/>
                <w:szCs w:val="16"/>
              </w:rPr>
              <w:t>)</w:t>
            </w:r>
            <w:r w:rsidRPr="00A753FC">
              <w:rPr>
                <w:rFonts w:ascii="Times New Roman" w:hAnsi="Times New Roman" w:cs="Times New Roman"/>
                <w:sz w:val="16"/>
                <w:szCs w:val="16"/>
              </w:rPr>
              <w:t xml:space="preserve"> </w:t>
            </w:r>
          </w:p>
          <w:p w14:paraId="1ADC7559" w14:textId="77777777" w:rsidR="0023064A" w:rsidRPr="00A753FC" w:rsidRDefault="0023064A" w:rsidP="00581CD1">
            <w:pPr>
              <w:jc w:val="center"/>
              <w:rPr>
                <w:rFonts w:ascii="Times New Roman" w:hAnsi="Times New Roman" w:cs="Times New Roman"/>
                <w:sz w:val="16"/>
                <w:szCs w:val="16"/>
              </w:rPr>
            </w:pPr>
          </w:p>
        </w:tc>
        <w:tc>
          <w:tcPr>
            <w:tcW w:w="2407" w:type="dxa"/>
            <w:tcBorders>
              <w:top w:val="nil"/>
              <w:left w:val="nil"/>
              <w:bottom w:val="nil"/>
              <w:right w:val="nil"/>
            </w:tcBorders>
          </w:tcPr>
          <w:p w14:paraId="168EA51C" w14:textId="596C68DA"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w:t>
            </w:r>
            <w:r w:rsidR="009B3B3B">
              <w:rPr>
                <w:rFonts w:ascii="Times New Roman" w:hAnsi="Times New Roman" w:cs="Times New Roman"/>
                <w:sz w:val="16"/>
                <w:szCs w:val="16"/>
              </w:rPr>
              <w:t>112</w:t>
            </w:r>
            <w:r w:rsidRPr="00A753FC">
              <w:rPr>
                <w:rFonts w:ascii="Times New Roman" w:hAnsi="Times New Roman" w:cs="Times New Roman"/>
                <w:sz w:val="16"/>
                <w:szCs w:val="16"/>
              </w:rPr>
              <w:t>***</w:t>
            </w:r>
            <w:r>
              <w:rPr>
                <w:rFonts w:ascii="Times New Roman" w:hAnsi="Times New Roman" w:cs="Times New Roman"/>
                <w:sz w:val="16"/>
                <w:szCs w:val="16"/>
              </w:rPr>
              <w:br/>
              <w:t>(0.00</w:t>
            </w:r>
            <w:r w:rsidR="009B3B3B">
              <w:rPr>
                <w:rFonts w:ascii="Times New Roman" w:hAnsi="Times New Roman" w:cs="Times New Roman"/>
                <w:sz w:val="16"/>
                <w:szCs w:val="16"/>
              </w:rPr>
              <w:t>22</w:t>
            </w:r>
            <w:r>
              <w:rPr>
                <w:rFonts w:ascii="Times New Roman" w:hAnsi="Times New Roman" w:cs="Times New Roman"/>
                <w:sz w:val="16"/>
                <w:szCs w:val="16"/>
              </w:rPr>
              <w:t>)</w:t>
            </w:r>
          </w:p>
        </w:tc>
      </w:tr>
      <w:tr w:rsidR="0023064A" w:rsidRPr="00A753FC" w14:paraId="29758966" w14:textId="77777777" w:rsidTr="00581CD1">
        <w:tc>
          <w:tcPr>
            <w:tcW w:w="2407" w:type="dxa"/>
            <w:vMerge/>
            <w:tcBorders>
              <w:top w:val="nil"/>
              <w:left w:val="nil"/>
              <w:bottom w:val="nil"/>
              <w:right w:val="nil"/>
            </w:tcBorders>
          </w:tcPr>
          <w:p w14:paraId="16368C07" w14:textId="77777777" w:rsidR="0023064A" w:rsidRPr="001737C5" w:rsidRDefault="0023064A" w:rsidP="00581CD1">
            <w:pPr>
              <w:rPr>
                <w:rFonts w:ascii="Times New Roman" w:hAnsi="Times New Roman" w:cs="Times New Roman"/>
                <w:b/>
                <w:bCs/>
              </w:rPr>
            </w:pPr>
          </w:p>
        </w:tc>
        <w:tc>
          <w:tcPr>
            <w:tcW w:w="2407" w:type="dxa"/>
            <w:tcBorders>
              <w:top w:val="nil"/>
              <w:left w:val="nil"/>
              <w:bottom w:val="nil"/>
              <w:right w:val="nil"/>
            </w:tcBorders>
          </w:tcPr>
          <w:p w14:paraId="45A6A0D0" w14:textId="72B9B27F"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24743537" w14:textId="59019EDB" w:rsidR="0023064A" w:rsidRPr="00A753FC" w:rsidRDefault="0023064A" w:rsidP="00581CD1">
            <w:pPr>
              <w:jc w:val="center"/>
              <w:rPr>
                <w:rFonts w:ascii="Times New Roman" w:hAnsi="Times New Roman" w:cs="Times New Roman"/>
                <w:sz w:val="16"/>
                <w:szCs w:val="16"/>
              </w:rPr>
            </w:pPr>
          </w:p>
        </w:tc>
        <w:tc>
          <w:tcPr>
            <w:tcW w:w="2407" w:type="dxa"/>
            <w:tcBorders>
              <w:top w:val="nil"/>
              <w:left w:val="nil"/>
              <w:bottom w:val="nil"/>
              <w:right w:val="nil"/>
            </w:tcBorders>
          </w:tcPr>
          <w:p w14:paraId="03853CAE" w14:textId="77777777" w:rsidR="0023064A" w:rsidRPr="00A753FC" w:rsidRDefault="0023064A" w:rsidP="00AC6D9A">
            <w:pPr>
              <w:jc w:val="center"/>
              <w:rPr>
                <w:rFonts w:ascii="Times New Roman" w:hAnsi="Times New Roman" w:cs="Times New Roman"/>
                <w:sz w:val="16"/>
                <w:szCs w:val="16"/>
              </w:rPr>
            </w:pPr>
          </w:p>
        </w:tc>
      </w:tr>
      <w:tr w:rsidR="0023064A" w:rsidRPr="00A753FC" w14:paraId="6905998B" w14:textId="77777777" w:rsidTr="00581CD1">
        <w:tc>
          <w:tcPr>
            <w:tcW w:w="2407" w:type="dxa"/>
            <w:vMerge/>
            <w:tcBorders>
              <w:top w:val="nil"/>
              <w:left w:val="nil"/>
              <w:bottom w:val="nil"/>
              <w:right w:val="nil"/>
            </w:tcBorders>
          </w:tcPr>
          <w:p w14:paraId="1D24CBA6" w14:textId="77777777" w:rsidR="0023064A" w:rsidRPr="001737C5" w:rsidRDefault="0023064A" w:rsidP="00581CD1">
            <w:pPr>
              <w:rPr>
                <w:rFonts w:ascii="Times New Roman" w:hAnsi="Times New Roman" w:cs="Times New Roman"/>
                <w:b/>
                <w:bCs/>
              </w:rPr>
            </w:pPr>
          </w:p>
        </w:tc>
        <w:tc>
          <w:tcPr>
            <w:tcW w:w="2407" w:type="dxa"/>
            <w:tcBorders>
              <w:top w:val="nil"/>
              <w:left w:val="nil"/>
              <w:bottom w:val="nil"/>
              <w:right w:val="nil"/>
            </w:tcBorders>
          </w:tcPr>
          <w:p w14:paraId="27A55E9F" w14:textId="77777777"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0E2BBFE6" w14:textId="77777777"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3F6D8EA1" w14:textId="77777777" w:rsidR="0023064A" w:rsidRPr="00A753FC" w:rsidRDefault="0023064A" w:rsidP="00581CD1">
            <w:pPr>
              <w:rPr>
                <w:rFonts w:ascii="Times New Roman" w:hAnsi="Times New Roman" w:cs="Times New Roman"/>
                <w:sz w:val="16"/>
                <w:szCs w:val="16"/>
              </w:rPr>
            </w:pPr>
          </w:p>
        </w:tc>
      </w:tr>
      <w:tr w:rsidR="0023064A" w:rsidRPr="00A753FC" w14:paraId="5D7705D6" w14:textId="77777777" w:rsidTr="00581CD1">
        <w:tc>
          <w:tcPr>
            <w:tcW w:w="2407" w:type="dxa"/>
            <w:vMerge w:val="restart"/>
            <w:tcBorders>
              <w:top w:val="nil"/>
              <w:left w:val="nil"/>
              <w:bottom w:val="nil"/>
              <w:right w:val="nil"/>
            </w:tcBorders>
          </w:tcPr>
          <w:p w14:paraId="16E04849" w14:textId="77777777" w:rsidR="0023064A" w:rsidRPr="001737C5" w:rsidRDefault="0023064A" w:rsidP="00581CD1">
            <w:pPr>
              <w:rPr>
                <w:rFonts w:ascii="Times New Roman" w:hAnsi="Times New Roman" w:cs="Times New Roman"/>
                <w:b/>
                <w:bCs/>
              </w:rPr>
            </w:pPr>
          </w:p>
          <w:p w14:paraId="3541C361" w14:textId="77777777" w:rsidR="0023064A" w:rsidRPr="001737C5" w:rsidRDefault="0023064A" w:rsidP="00581CD1">
            <w:pPr>
              <w:rPr>
                <w:rFonts w:ascii="Times New Roman" w:hAnsi="Times New Roman" w:cs="Times New Roman"/>
                <w:b/>
                <w:bCs/>
              </w:rPr>
            </w:pPr>
          </w:p>
          <w:p w14:paraId="36F1362F" w14:textId="5FC97CFD" w:rsidR="0023064A" w:rsidRPr="001737C5" w:rsidRDefault="00AC6D9A" w:rsidP="00581CD1">
            <w:pPr>
              <w:jc w:val="center"/>
              <w:rPr>
                <w:rFonts w:ascii="Times New Roman" w:hAnsi="Times New Roman" w:cs="Times New Roman"/>
                <w:b/>
                <w:bCs/>
              </w:rPr>
            </w:pPr>
            <w:r>
              <w:rPr>
                <w:rFonts w:ascii="Times New Roman" w:hAnsi="Times New Roman" w:cs="Times New Roman"/>
                <w:b/>
                <w:bCs/>
              </w:rPr>
              <w:br/>
            </w:r>
            <w:r w:rsidR="0023064A" w:rsidRPr="001737C5">
              <w:rPr>
                <w:rFonts w:ascii="Times New Roman" w:hAnsi="Times New Roman" w:cs="Times New Roman"/>
                <w:b/>
                <w:bCs/>
              </w:rPr>
              <w:t>Medium</w:t>
            </w:r>
          </w:p>
        </w:tc>
        <w:tc>
          <w:tcPr>
            <w:tcW w:w="2407" w:type="dxa"/>
            <w:tcBorders>
              <w:top w:val="nil"/>
              <w:left w:val="nil"/>
              <w:bottom w:val="nil"/>
              <w:right w:val="nil"/>
            </w:tcBorders>
          </w:tcPr>
          <w:p w14:paraId="5EB869A9" w14:textId="2E3826FA"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63BA6843" w14:textId="3B3C227B"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br/>
            </w:r>
          </w:p>
        </w:tc>
        <w:tc>
          <w:tcPr>
            <w:tcW w:w="2407" w:type="dxa"/>
            <w:tcBorders>
              <w:top w:val="nil"/>
              <w:left w:val="nil"/>
              <w:bottom w:val="nil"/>
              <w:right w:val="nil"/>
            </w:tcBorders>
          </w:tcPr>
          <w:p w14:paraId="013EB373" w14:textId="0D03A479" w:rsidR="0023064A" w:rsidRPr="00A753FC" w:rsidRDefault="0023064A" w:rsidP="00581CD1">
            <w:pPr>
              <w:jc w:val="center"/>
              <w:rPr>
                <w:rFonts w:ascii="Times New Roman" w:hAnsi="Times New Roman" w:cs="Times New Roman"/>
                <w:sz w:val="16"/>
                <w:szCs w:val="16"/>
              </w:rPr>
            </w:pPr>
          </w:p>
        </w:tc>
      </w:tr>
      <w:tr w:rsidR="0023064A" w:rsidRPr="00A753FC" w14:paraId="6E35F6BE" w14:textId="77777777" w:rsidTr="00581CD1">
        <w:tc>
          <w:tcPr>
            <w:tcW w:w="2407" w:type="dxa"/>
            <w:vMerge/>
            <w:tcBorders>
              <w:top w:val="nil"/>
              <w:left w:val="nil"/>
              <w:bottom w:val="nil"/>
              <w:right w:val="nil"/>
            </w:tcBorders>
          </w:tcPr>
          <w:p w14:paraId="3A27D263" w14:textId="77777777" w:rsidR="0023064A" w:rsidRPr="001737C5" w:rsidRDefault="0023064A" w:rsidP="00581CD1">
            <w:pPr>
              <w:rPr>
                <w:rFonts w:ascii="Times New Roman" w:hAnsi="Times New Roman" w:cs="Times New Roman"/>
                <w:b/>
                <w:bCs/>
              </w:rPr>
            </w:pPr>
          </w:p>
        </w:tc>
        <w:tc>
          <w:tcPr>
            <w:tcW w:w="2407" w:type="dxa"/>
            <w:tcBorders>
              <w:top w:val="nil"/>
              <w:left w:val="nil"/>
              <w:bottom w:val="nil"/>
              <w:right w:val="nil"/>
            </w:tcBorders>
          </w:tcPr>
          <w:p w14:paraId="24BEF7A2" w14:textId="20A13B92" w:rsidR="0023064A" w:rsidRPr="00A753FC" w:rsidRDefault="0023064A" w:rsidP="00581CD1">
            <w:pPr>
              <w:rPr>
                <w:rFonts w:ascii="Times New Roman" w:hAnsi="Times New Roman" w:cs="Times New Roman"/>
                <w:sz w:val="16"/>
                <w:szCs w:val="16"/>
              </w:rPr>
            </w:pPr>
            <w:r w:rsidRPr="00A753FC">
              <w:rPr>
                <w:rFonts w:ascii="Times New Roman" w:hAnsi="Times New Roman" w:cs="Times New Roman"/>
                <w:sz w:val="16"/>
                <w:szCs w:val="16"/>
              </w:rPr>
              <w:t>ICT upskilling</w:t>
            </w:r>
          </w:p>
        </w:tc>
        <w:tc>
          <w:tcPr>
            <w:tcW w:w="2407" w:type="dxa"/>
            <w:tcBorders>
              <w:top w:val="nil"/>
              <w:left w:val="nil"/>
              <w:bottom w:val="nil"/>
              <w:right w:val="nil"/>
            </w:tcBorders>
          </w:tcPr>
          <w:p w14:paraId="4D2EC942" w14:textId="36ACA9DA"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w:t>
            </w:r>
            <w:r w:rsidR="00616F57">
              <w:rPr>
                <w:rFonts w:ascii="Times New Roman" w:hAnsi="Times New Roman" w:cs="Times New Roman"/>
                <w:sz w:val="16"/>
                <w:szCs w:val="16"/>
              </w:rPr>
              <w:t>114</w:t>
            </w:r>
            <w:r w:rsidRPr="00A753FC">
              <w:rPr>
                <w:rFonts w:ascii="Times New Roman" w:hAnsi="Times New Roman" w:cs="Times New Roman"/>
                <w:sz w:val="16"/>
                <w:szCs w:val="16"/>
              </w:rPr>
              <w:t>***</w:t>
            </w:r>
            <w:r w:rsidRPr="00A753FC">
              <w:rPr>
                <w:rFonts w:ascii="Times New Roman" w:hAnsi="Times New Roman" w:cs="Times New Roman"/>
                <w:sz w:val="16"/>
                <w:szCs w:val="16"/>
              </w:rPr>
              <w:br/>
            </w:r>
            <w:r>
              <w:rPr>
                <w:rFonts w:ascii="Times New Roman" w:hAnsi="Times New Roman" w:cs="Times New Roman"/>
                <w:sz w:val="16"/>
                <w:szCs w:val="16"/>
              </w:rPr>
              <w:t>(0.00</w:t>
            </w:r>
            <w:r w:rsidR="00616F57">
              <w:rPr>
                <w:rFonts w:ascii="Times New Roman" w:hAnsi="Times New Roman" w:cs="Times New Roman"/>
                <w:sz w:val="16"/>
                <w:szCs w:val="16"/>
              </w:rPr>
              <w:t>14</w:t>
            </w:r>
            <w:r>
              <w:rPr>
                <w:rFonts w:ascii="Times New Roman" w:hAnsi="Times New Roman" w:cs="Times New Roman"/>
                <w:sz w:val="16"/>
                <w:szCs w:val="16"/>
              </w:rPr>
              <w:t>)</w:t>
            </w:r>
            <w:r w:rsidRPr="00A753FC">
              <w:rPr>
                <w:rFonts w:ascii="Times New Roman" w:hAnsi="Times New Roman" w:cs="Times New Roman"/>
                <w:sz w:val="16"/>
                <w:szCs w:val="16"/>
              </w:rPr>
              <w:br/>
            </w:r>
          </w:p>
        </w:tc>
        <w:tc>
          <w:tcPr>
            <w:tcW w:w="2407" w:type="dxa"/>
            <w:tcBorders>
              <w:top w:val="nil"/>
              <w:left w:val="nil"/>
              <w:bottom w:val="nil"/>
              <w:right w:val="nil"/>
            </w:tcBorders>
          </w:tcPr>
          <w:p w14:paraId="16EBC6CA" w14:textId="2B827CAC"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0.00</w:t>
            </w:r>
            <w:r w:rsidR="00616F57">
              <w:rPr>
                <w:rFonts w:ascii="Times New Roman" w:hAnsi="Times New Roman" w:cs="Times New Roman"/>
                <w:sz w:val="16"/>
                <w:szCs w:val="16"/>
              </w:rPr>
              <w:t>39*</w:t>
            </w:r>
            <w:r>
              <w:rPr>
                <w:rFonts w:ascii="Times New Roman" w:hAnsi="Times New Roman" w:cs="Times New Roman"/>
                <w:sz w:val="16"/>
                <w:szCs w:val="16"/>
              </w:rPr>
              <w:br/>
              <w:t>(0.00</w:t>
            </w:r>
            <w:r w:rsidR="00616F57">
              <w:rPr>
                <w:rFonts w:ascii="Times New Roman" w:hAnsi="Times New Roman" w:cs="Times New Roman"/>
                <w:sz w:val="16"/>
                <w:szCs w:val="16"/>
              </w:rPr>
              <w:t>21</w:t>
            </w:r>
            <w:r>
              <w:rPr>
                <w:rFonts w:ascii="Times New Roman" w:hAnsi="Times New Roman" w:cs="Times New Roman"/>
                <w:sz w:val="16"/>
                <w:szCs w:val="16"/>
              </w:rPr>
              <w:t>)</w:t>
            </w:r>
          </w:p>
        </w:tc>
      </w:tr>
      <w:tr w:rsidR="0023064A" w:rsidRPr="00A753FC" w14:paraId="75690315" w14:textId="77777777" w:rsidTr="00581CD1">
        <w:tc>
          <w:tcPr>
            <w:tcW w:w="2407" w:type="dxa"/>
            <w:vMerge/>
            <w:tcBorders>
              <w:top w:val="nil"/>
              <w:left w:val="nil"/>
              <w:bottom w:val="nil"/>
              <w:right w:val="nil"/>
            </w:tcBorders>
          </w:tcPr>
          <w:p w14:paraId="2747BC2E" w14:textId="77777777" w:rsidR="0023064A" w:rsidRPr="001737C5" w:rsidRDefault="0023064A" w:rsidP="00581CD1">
            <w:pPr>
              <w:rPr>
                <w:rFonts w:ascii="Times New Roman" w:hAnsi="Times New Roman" w:cs="Times New Roman"/>
                <w:b/>
                <w:bCs/>
              </w:rPr>
            </w:pPr>
          </w:p>
        </w:tc>
        <w:tc>
          <w:tcPr>
            <w:tcW w:w="2407" w:type="dxa"/>
            <w:tcBorders>
              <w:top w:val="nil"/>
              <w:left w:val="nil"/>
              <w:bottom w:val="nil"/>
              <w:right w:val="nil"/>
            </w:tcBorders>
          </w:tcPr>
          <w:p w14:paraId="060AEC95" w14:textId="30EF940F" w:rsidR="0023064A" w:rsidRPr="00A753FC" w:rsidRDefault="0023064A" w:rsidP="00581CD1">
            <w:pPr>
              <w:rPr>
                <w:rFonts w:ascii="Times New Roman" w:hAnsi="Times New Roman" w:cs="Times New Roman"/>
                <w:sz w:val="16"/>
                <w:szCs w:val="16"/>
              </w:rPr>
            </w:pPr>
            <w:r w:rsidRPr="00A753FC">
              <w:rPr>
                <w:rFonts w:ascii="Times New Roman" w:hAnsi="Times New Roman" w:cs="Times New Roman"/>
                <w:sz w:val="16"/>
                <w:szCs w:val="16"/>
              </w:rPr>
              <w:t>NON-ICT upskilling</w:t>
            </w:r>
          </w:p>
        </w:tc>
        <w:tc>
          <w:tcPr>
            <w:tcW w:w="2407" w:type="dxa"/>
            <w:tcBorders>
              <w:top w:val="nil"/>
              <w:left w:val="nil"/>
              <w:bottom w:val="nil"/>
              <w:right w:val="nil"/>
            </w:tcBorders>
          </w:tcPr>
          <w:p w14:paraId="6C22C89F" w14:textId="2EC92F8F"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0.00</w:t>
            </w:r>
            <w:r w:rsidR="00616F57">
              <w:rPr>
                <w:rFonts w:ascii="Times New Roman" w:hAnsi="Times New Roman" w:cs="Times New Roman"/>
                <w:sz w:val="16"/>
                <w:szCs w:val="16"/>
              </w:rPr>
              <w:t>86</w:t>
            </w:r>
            <w:r w:rsidRPr="00A753FC">
              <w:rPr>
                <w:rFonts w:ascii="Times New Roman" w:hAnsi="Times New Roman" w:cs="Times New Roman"/>
                <w:sz w:val="16"/>
                <w:szCs w:val="16"/>
              </w:rPr>
              <w:t>**</w:t>
            </w:r>
            <w:r w:rsidR="00616F57">
              <w:rPr>
                <w:rFonts w:ascii="Times New Roman" w:hAnsi="Times New Roman" w:cs="Times New Roman"/>
                <w:sz w:val="16"/>
                <w:szCs w:val="16"/>
              </w:rPr>
              <w:t>*</w:t>
            </w:r>
            <w:r w:rsidRPr="00A753FC">
              <w:rPr>
                <w:rFonts w:ascii="Times New Roman" w:hAnsi="Times New Roman" w:cs="Times New Roman"/>
                <w:sz w:val="16"/>
                <w:szCs w:val="16"/>
              </w:rPr>
              <w:br/>
            </w:r>
            <w:r>
              <w:rPr>
                <w:rFonts w:ascii="Times New Roman" w:hAnsi="Times New Roman" w:cs="Times New Roman"/>
                <w:sz w:val="16"/>
                <w:szCs w:val="16"/>
              </w:rPr>
              <w:t>(0.00</w:t>
            </w:r>
            <w:r w:rsidR="00616F57">
              <w:rPr>
                <w:rFonts w:ascii="Times New Roman" w:hAnsi="Times New Roman" w:cs="Times New Roman"/>
                <w:sz w:val="16"/>
                <w:szCs w:val="16"/>
              </w:rPr>
              <w:t>13</w:t>
            </w:r>
            <w:r>
              <w:rPr>
                <w:rFonts w:ascii="Times New Roman" w:hAnsi="Times New Roman" w:cs="Times New Roman"/>
                <w:sz w:val="16"/>
                <w:szCs w:val="16"/>
              </w:rPr>
              <w:t>)</w:t>
            </w:r>
          </w:p>
          <w:p w14:paraId="0D777A52" w14:textId="77777777" w:rsidR="0023064A" w:rsidRPr="00A753FC" w:rsidRDefault="0023064A" w:rsidP="00581CD1">
            <w:pPr>
              <w:jc w:val="center"/>
              <w:rPr>
                <w:rFonts w:ascii="Times New Roman" w:hAnsi="Times New Roman" w:cs="Times New Roman"/>
                <w:sz w:val="16"/>
                <w:szCs w:val="16"/>
              </w:rPr>
            </w:pPr>
          </w:p>
        </w:tc>
        <w:tc>
          <w:tcPr>
            <w:tcW w:w="2407" w:type="dxa"/>
            <w:tcBorders>
              <w:top w:val="nil"/>
              <w:left w:val="nil"/>
              <w:bottom w:val="nil"/>
              <w:right w:val="nil"/>
            </w:tcBorders>
          </w:tcPr>
          <w:p w14:paraId="3B9C4753" w14:textId="77325F48"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0.00</w:t>
            </w:r>
            <w:r w:rsidR="00616F57">
              <w:rPr>
                <w:rFonts w:ascii="Times New Roman" w:hAnsi="Times New Roman" w:cs="Times New Roman"/>
                <w:sz w:val="16"/>
                <w:szCs w:val="16"/>
              </w:rPr>
              <w:t>40*</w:t>
            </w:r>
            <w:r>
              <w:rPr>
                <w:rFonts w:ascii="Times New Roman" w:hAnsi="Times New Roman" w:cs="Times New Roman"/>
                <w:sz w:val="16"/>
                <w:szCs w:val="16"/>
              </w:rPr>
              <w:br/>
              <w:t>(0.00</w:t>
            </w:r>
            <w:r w:rsidR="00616F57">
              <w:rPr>
                <w:rFonts w:ascii="Times New Roman" w:hAnsi="Times New Roman" w:cs="Times New Roman"/>
                <w:sz w:val="16"/>
                <w:szCs w:val="16"/>
              </w:rPr>
              <w:t>20</w:t>
            </w:r>
            <w:r>
              <w:rPr>
                <w:rFonts w:ascii="Times New Roman" w:hAnsi="Times New Roman" w:cs="Times New Roman"/>
                <w:sz w:val="16"/>
                <w:szCs w:val="16"/>
              </w:rPr>
              <w:t>)</w:t>
            </w:r>
          </w:p>
        </w:tc>
      </w:tr>
      <w:tr w:rsidR="0023064A" w:rsidRPr="00A753FC" w14:paraId="725BE780" w14:textId="77777777" w:rsidTr="00581CD1">
        <w:tc>
          <w:tcPr>
            <w:tcW w:w="2407" w:type="dxa"/>
            <w:vMerge/>
            <w:tcBorders>
              <w:top w:val="nil"/>
              <w:left w:val="nil"/>
              <w:bottom w:val="nil"/>
              <w:right w:val="nil"/>
            </w:tcBorders>
          </w:tcPr>
          <w:p w14:paraId="58A824DA" w14:textId="77777777" w:rsidR="0023064A" w:rsidRPr="001737C5" w:rsidRDefault="0023064A" w:rsidP="00581CD1">
            <w:pPr>
              <w:rPr>
                <w:rFonts w:ascii="Times New Roman" w:hAnsi="Times New Roman" w:cs="Times New Roman"/>
                <w:b/>
                <w:bCs/>
              </w:rPr>
            </w:pPr>
          </w:p>
        </w:tc>
        <w:tc>
          <w:tcPr>
            <w:tcW w:w="2407" w:type="dxa"/>
            <w:tcBorders>
              <w:top w:val="nil"/>
              <w:left w:val="nil"/>
              <w:bottom w:val="nil"/>
              <w:right w:val="nil"/>
            </w:tcBorders>
          </w:tcPr>
          <w:p w14:paraId="459AB283" w14:textId="4FCCD73E"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5ABF13F8" w14:textId="006A3D7E" w:rsidR="0023064A" w:rsidRPr="00A753FC" w:rsidRDefault="0023064A" w:rsidP="00581CD1">
            <w:pPr>
              <w:jc w:val="center"/>
              <w:rPr>
                <w:rFonts w:ascii="Times New Roman" w:hAnsi="Times New Roman" w:cs="Times New Roman"/>
                <w:sz w:val="16"/>
                <w:szCs w:val="16"/>
              </w:rPr>
            </w:pPr>
          </w:p>
        </w:tc>
        <w:tc>
          <w:tcPr>
            <w:tcW w:w="2407" w:type="dxa"/>
            <w:tcBorders>
              <w:top w:val="nil"/>
              <w:left w:val="nil"/>
              <w:bottom w:val="nil"/>
              <w:right w:val="nil"/>
            </w:tcBorders>
          </w:tcPr>
          <w:p w14:paraId="6986C5B7" w14:textId="77777777" w:rsidR="0023064A" w:rsidRPr="00A753FC" w:rsidRDefault="0023064A" w:rsidP="00AC6D9A">
            <w:pPr>
              <w:jc w:val="center"/>
              <w:rPr>
                <w:rFonts w:ascii="Times New Roman" w:hAnsi="Times New Roman" w:cs="Times New Roman"/>
                <w:sz w:val="16"/>
                <w:szCs w:val="16"/>
              </w:rPr>
            </w:pPr>
          </w:p>
        </w:tc>
      </w:tr>
      <w:tr w:rsidR="0023064A" w:rsidRPr="00A753FC" w14:paraId="771F9830" w14:textId="77777777" w:rsidTr="00581CD1">
        <w:tc>
          <w:tcPr>
            <w:tcW w:w="2407" w:type="dxa"/>
            <w:vMerge/>
            <w:tcBorders>
              <w:top w:val="nil"/>
              <w:left w:val="nil"/>
              <w:bottom w:val="nil"/>
              <w:right w:val="nil"/>
            </w:tcBorders>
          </w:tcPr>
          <w:p w14:paraId="4ACD1A87" w14:textId="77777777" w:rsidR="0023064A" w:rsidRPr="001737C5" w:rsidRDefault="0023064A" w:rsidP="00581CD1">
            <w:pPr>
              <w:rPr>
                <w:rFonts w:ascii="Times New Roman" w:hAnsi="Times New Roman" w:cs="Times New Roman"/>
                <w:b/>
                <w:bCs/>
              </w:rPr>
            </w:pPr>
          </w:p>
        </w:tc>
        <w:tc>
          <w:tcPr>
            <w:tcW w:w="2407" w:type="dxa"/>
            <w:tcBorders>
              <w:top w:val="nil"/>
              <w:left w:val="nil"/>
              <w:bottom w:val="nil"/>
              <w:right w:val="nil"/>
            </w:tcBorders>
          </w:tcPr>
          <w:p w14:paraId="397F7ECA" w14:textId="77777777"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6B2FEBBD" w14:textId="77777777" w:rsidR="0023064A" w:rsidRPr="00A753FC" w:rsidRDefault="0023064A" w:rsidP="00581CD1">
            <w:pPr>
              <w:jc w:val="center"/>
              <w:rPr>
                <w:rFonts w:ascii="Times New Roman" w:hAnsi="Times New Roman" w:cs="Times New Roman"/>
                <w:sz w:val="16"/>
                <w:szCs w:val="16"/>
              </w:rPr>
            </w:pPr>
          </w:p>
        </w:tc>
        <w:tc>
          <w:tcPr>
            <w:tcW w:w="2407" w:type="dxa"/>
            <w:tcBorders>
              <w:top w:val="nil"/>
              <w:left w:val="nil"/>
              <w:bottom w:val="nil"/>
              <w:right w:val="nil"/>
            </w:tcBorders>
          </w:tcPr>
          <w:p w14:paraId="2873A221" w14:textId="77777777" w:rsidR="0023064A" w:rsidRPr="00A753FC" w:rsidRDefault="0023064A" w:rsidP="00581CD1">
            <w:pPr>
              <w:jc w:val="center"/>
              <w:rPr>
                <w:rFonts w:ascii="Times New Roman" w:hAnsi="Times New Roman" w:cs="Times New Roman"/>
                <w:sz w:val="16"/>
                <w:szCs w:val="16"/>
              </w:rPr>
            </w:pPr>
          </w:p>
        </w:tc>
      </w:tr>
      <w:tr w:rsidR="0023064A" w:rsidRPr="00A753FC" w14:paraId="0D886F6C" w14:textId="77777777" w:rsidTr="00581CD1">
        <w:tc>
          <w:tcPr>
            <w:tcW w:w="2407" w:type="dxa"/>
            <w:vMerge w:val="restart"/>
            <w:tcBorders>
              <w:top w:val="nil"/>
              <w:left w:val="nil"/>
              <w:bottom w:val="nil"/>
              <w:right w:val="nil"/>
            </w:tcBorders>
          </w:tcPr>
          <w:p w14:paraId="121E5F3A" w14:textId="77777777" w:rsidR="0023064A" w:rsidRPr="001737C5" w:rsidRDefault="0023064A" w:rsidP="00581CD1">
            <w:pPr>
              <w:rPr>
                <w:rFonts w:ascii="Times New Roman" w:hAnsi="Times New Roman" w:cs="Times New Roman"/>
                <w:b/>
                <w:bCs/>
              </w:rPr>
            </w:pPr>
          </w:p>
          <w:p w14:paraId="3237FC3A" w14:textId="77777777" w:rsidR="0023064A" w:rsidRPr="001737C5" w:rsidRDefault="0023064A" w:rsidP="00581CD1">
            <w:pPr>
              <w:jc w:val="center"/>
              <w:rPr>
                <w:rFonts w:ascii="Times New Roman" w:hAnsi="Times New Roman" w:cs="Times New Roman"/>
                <w:b/>
                <w:bCs/>
              </w:rPr>
            </w:pPr>
          </w:p>
          <w:p w14:paraId="28D413D7" w14:textId="77777777" w:rsidR="0023064A" w:rsidRPr="001737C5" w:rsidRDefault="0023064A" w:rsidP="00581CD1">
            <w:pPr>
              <w:jc w:val="center"/>
              <w:rPr>
                <w:rFonts w:ascii="Times New Roman" w:hAnsi="Times New Roman" w:cs="Times New Roman"/>
                <w:b/>
                <w:bCs/>
              </w:rPr>
            </w:pPr>
            <w:r w:rsidRPr="001737C5">
              <w:rPr>
                <w:rFonts w:ascii="Times New Roman" w:hAnsi="Times New Roman" w:cs="Times New Roman"/>
                <w:b/>
                <w:bCs/>
              </w:rPr>
              <w:t>Large</w:t>
            </w:r>
          </w:p>
        </w:tc>
        <w:tc>
          <w:tcPr>
            <w:tcW w:w="2407" w:type="dxa"/>
            <w:tcBorders>
              <w:top w:val="nil"/>
              <w:left w:val="nil"/>
              <w:bottom w:val="nil"/>
              <w:right w:val="nil"/>
            </w:tcBorders>
          </w:tcPr>
          <w:p w14:paraId="6B09DF9E" w14:textId="06C5C7B2"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1B09DDD7" w14:textId="77777777" w:rsidR="0023064A" w:rsidRPr="00A753FC" w:rsidRDefault="0023064A" w:rsidP="00AC6D9A">
            <w:pPr>
              <w:jc w:val="center"/>
              <w:rPr>
                <w:rFonts w:ascii="Times New Roman" w:hAnsi="Times New Roman" w:cs="Times New Roman"/>
                <w:sz w:val="16"/>
                <w:szCs w:val="16"/>
              </w:rPr>
            </w:pPr>
          </w:p>
        </w:tc>
        <w:tc>
          <w:tcPr>
            <w:tcW w:w="2407" w:type="dxa"/>
            <w:tcBorders>
              <w:top w:val="nil"/>
              <w:left w:val="nil"/>
              <w:bottom w:val="nil"/>
              <w:right w:val="nil"/>
            </w:tcBorders>
          </w:tcPr>
          <w:p w14:paraId="649043DD" w14:textId="1CF456DA" w:rsidR="0023064A" w:rsidRPr="00A753FC" w:rsidRDefault="0023064A" w:rsidP="00581CD1">
            <w:pPr>
              <w:jc w:val="center"/>
              <w:rPr>
                <w:rFonts w:ascii="Times New Roman" w:hAnsi="Times New Roman" w:cs="Times New Roman"/>
                <w:sz w:val="16"/>
                <w:szCs w:val="16"/>
              </w:rPr>
            </w:pPr>
          </w:p>
        </w:tc>
      </w:tr>
      <w:tr w:rsidR="0023064A" w:rsidRPr="00A753FC" w14:paraId="15EDACE4" w14:textId="77777777" w:rsidTr="00581CD1">
        <w:tc>
          <w:tcPr>
            <w:tcW w:w="2407" w:type="dxa"/>
            <w:vMerge/>
            <w:tcBorders>
              <w:top w:val="nil"/>
              <w:left w:val="nil"/>
              <w:bottom w:val="nil"/>
              <w:right w:val="nil"/>
            </w:tcBorders>
          </w:tcPr>
          <w:p w14:paraId="4627388F" w14:textId="77777777"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69B193DF" w14:textId="750773CB" w:rsidR="0023064A" w:rsidRPr="00A753FC" w:rsidRDefault="0023064A" w:rsidP="00581CD1">
            <w:pPr>
              <w:rPr>
                <w:rFonts w:ascii="Times New Roman" w:hAnsi="Times New Roman" w:cs="Times New Roman"/>
                <w:sz w:val="16"/>
                <w:szCs w:val="16"/>
              </w:rPr>
            </w:pPr>
            <w:r w:rsidRPr="00A753FC">
              <w:rPr>
                <w:rFonts w:ascii="Times New Roman" w:hAnsi="Times New Roman" w:cs="Times New Roman"/>
                <w:sz w:val="16"/>
                <w:szCs w:val="16"/>
              </w:rPr>
              <w:t>ICT upskilling</w:t>
            </w:r>
          </w:p>
        </w:tc>
        <w:tc>
          <w:tcPr>
            <w:tcW w:w="2407" w:type="dxa"/>
            <w:tcBorders>
              <w:top w:val="nil"/>
              <w:left w:val="nil"/>
              <w:bottom w:val="nil"/>
              <w:right w:val="nil"/>
            </w:tcBorders>
          </w:tcPr>
          <w:p w14:paraId="5C82CE9E" w14:textId="0FAA6395"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w:t>
            </w:r>
            <w:r w:rsidR="00616F57">
              <w:rPr>
                <w:rFonts w:ascii="Times New Roman" w:hAnsi="Times New Roman" w:cs="Times New Roman"/>
                <w:sz w:val="16"/>
                <w:szCs w:val="16"/>
              </w:rPr>
              <w:t>111</w:t>
            </w:r>
            <w:r w:rsidRPr="00A753FC">
              <w:rPr>
                <w:rFonts w:ascii="Times New Roman" w:hAnsi="Times New Roman" w:cs="Times New Roman"/>
                <w:sz w:val="16"/>
                <w:szCs w:val="16"/>
              </w:rPr>
              <w:t>*</w:t>
            </w:r>
            <w:r w:rsidR="00616F57">
              <w:rPr>
                <w:rFonts w:ascii="Times New Roman" w:hAnsi="Times New Roman" w:cs="Times New Roman"/>
                <w:sz w:val="16"/>
                <w:szCs w:val="16"/>
              </w:rPr>
              <w:t>**</w:t>
            </w:r>
          </w:p>
          <w:p w14:paraId="213D5FDD" w14:textId="4F8773F7" w:rsidR="0023064A" w:rsidRPr="00A753FC" w:rsidRDefault="0023064A" w:rsidP="00581CD1">
            <w:pPr>
              <w:jc w:val="center"/>
              <w:rPr>
                <w:rFonts w:ascii="Times New Roman" w:hAnsi="Times New Roman" w:cs="Times New Roman"/>
                <w:sz w:val="16"/>
                <w:szCs w:val="16"/>
              </w:rPr>
            </w:pPr>
            <w:r>
              <w:rPr>
                <w:rFonts w:ascii="Times New Roman" w:hAnsi="Times New Roman" w:cs="Times New Roman"/>
                <w:sz w:val="16"/>
                <w:szCs w:val="16"/>
              </w:rPr>
              <w:t>(0.00</w:t>
            </w:r>
            <w:r w:rsidR="00616F57">
              <w:rPr>
                <w:rFonts w:ascii="Times New Roman" w:hAnsi="Times New Roman" w:cs="Times New Roman"/>
                <w:sz w:val="16"/>
                <w:szCs w:val="16"/>
              </w:rPr>
              <w:t>10</w:t>
            </w:r>
            <w:r>
              <w:rPr>
                <w:rFonts w:ascii="Times New Roman" w:hAnsi="Times New Roman" w:cs="Times New Roman"/>
                <w:sz w:val="16"/>
                <w:szCs w:val="16"/>
              </w:rPr>
              <w:t>)</w:t>
            </w:r>
            <w:r w:rsidRPr="00A753FC">
              <w:rPr>
                <w:rFonts w:ascii="Times New Roman" w:hAnsi="Times New Roman" w:cs="Times New Roman"/>
                <w:sz w:val="16"/>
                <w:szCs w:val="16"/>
              </w:rPr>
              <w:t xml:space="preserve"> </w:t>
            </w:r>
          </w:p>
          <w:p w14:paraId="4A935A4E" w14:textId="77777777" w:rsidR="0023064A" w:rsidRPr="00A753FC" w:rsidRDefault="0023064A" w:rsidP="00581CD1">
            <w:pPr>
              <w:jc w:val="center"/>
              <w:rPr>
                <w:rFonts w:ascii="Times New Roman" w:hAnsi="Times New Roman" w:cs="Times New Roman"/>
                <w:sz w:val="16"/>
                <w:szCs w:val="16"/>
              </w:rPr>
            </w:pPr>
          </w:p>
        </w:tc>
        <w:tc>
          <w:tcPr>
            <w:tcW w:w="2407" w:type="dxa"/>
            <w:tcBorders>
              <w:top w:val="nil"/>
              <w:left w:val="nil"/>
              <w:bottom w:val="nil"/>
              <w:right w:val="nil"/>
            </w:tcBorders>
          </w:tcPr>
          <w:p w14:paraId="11FC44F2" w14:textId="79C1B0A0"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0.00</w:t>
            </w:r>
            <w:r w:rsidR="00616F57">
              <w:rPr>
                <w:rFonts w:ascii="Times New Roman" w:hAnsi="Times New Roman" w:cs="Times New Roman"/>
                <w:sz w:val="16"/>
                <w:szCs w:val="16"/>
              </w:rPr>
              <w:t>69***</w:t>
            </w:r>
            <w:r>
              <w:rPr>
                <w:rFonts w:ascii="Times New Roman" w:hAnsi="Times New Roman" w:cs="Times New Roman"/>
                <w:sz w:val="16"/>
                <w:szCs w:val="16"/>
              </w:rPr>
              <w:br/>
              <w:t>(0.00</w:t>
            </w:r>
            <w:r w:rsidR="00616F57">
              <w:rPr>
                <w:rFonts w:ascii="Times New Roman" w:hAnsi="Times New Roman" w:cs="Times New Roman"/>
                <w:sz w:val="16"/>
                <w:szCs w:val="16"/>
              </w:rPr>
              <w:t>16</w:t>
            </w:r>
            <w:r>
              <w:rPr>
                <w:rFonts w:ascii="Times New Roman" w:hAnsi="Times New Roman" w:cs="Times New Roman"/>
                <w:sz w:val="16"/>
                <w:szCs w:val="16"/>
              </w:rPr>
              <w:t>)</w:t>
            </w:r>
          </w:p>
        </w:tc>
      </w:tr>
      <w:tr w:rsidR="0023064A" w:rsidRPr="00A753FC" w14:paraId="118C9B13" w14:textId="77777777" w:rsidTr="00581CD1">
        <w:tc>
          <w:tcPr>
            <w:tcW w:w="2407" w:type="dxa"/>
            <w:vMerge/>
            <w:tcBorders>
              <w:top w:val="nil"/>
              <w:left w:val="nil"/>
              <w:bottom w:val="nil"/>
              <w:right w:val="nil"/>
            </w:tcBorders>
          </w:tcPr>
          <w:p w14:paraId="5A0E6A6A" w14:textId="77777777"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76153833" w14:textId="7FA44783" w:rsidR="0023064A" w:rsidRPr="00A753FC" w:rsidRDefault="0023064A" w:rsidP="00581CD1">
            <w:pPr>
              <w:rPr>
                <w:rFonts w:ascii="Times New Roman" w:hAnsi="Times New Roman" w:cs="Times New Roman"/>
                <w:sz w:val="16"/>
                <w:szCs w:val="16"/>
              </w:rPr>
            </w:pPr>
            <w:r w:rsidRPr="00A753FC">
              <w:rPr>
                <w:rFonts w:ascii="Times New Roman" w:hAnsi="Times New Roman" w:cs="Times New Roman"/>
                <w:sz w:val="16"/>
                <w:szCs w:val="16"/>
              </w:rPr>
              <w:t>NON-ICT upskilling</w:t>
            </w:r>
          </w:p>
        </w:tc>
        <w:tc>
          <w:tcPr>
            <w:tcW w:w="2407" w:type="dxa"/>
            <w:tcBorders>
              <w:top w:val="nil"/>
              <w:left w:val="nil"/>
              <w:bottom w:val="nil"/>
              <w:right w:val="nil"/>
            </w:tcBorders>
          </w:tcPr>
          <w:p w14:paraId="2719F89C" w14:textId="5BD10729"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0.00</w:t>
            </w:r>
            <w:r w:rsidR="00616F57">
              <w:rPr>
                <w:rFonts w:ascii="Times New Roman" w:hAnsi="Times New Roman" w:cs="Times New Roman"/>
                <w:sz w:val="16"/>
                <w:szCs w:val="16"/>
              </w:rPr>
              <w:t>92***</w:t>
            </w:r>
          </w:p>
          <w:p w14:paraId="2A634AB8" w14:textId="42DE9514" w:rsidR="0023064A" w:rsidRPr="00A753FC" w:rsidRDefault="0023064A" w:rsidP="00581CD1">
            <w:pPr>
              <w:jc w:val="center"/>
              <w:rPr>
                <w:rFonts w:ascii="Times New Roman" w:hAnsi="Times New Roman" w:cs="Times New Roman"/>
                <w:sz w:val="16"/>
                <w:szCs w:val="16"/>
              </w:rPr>
            </w:pPr>
            <w:r>
              <w:rPr>
                <w:rFonts w:ascii="Times New Roman" w:hAnsi="Times New Roman" w:cs="Times New Roman"/>
                <w:sz w:val="16"/>
                <w:szCs w:val="16"/>
              </w:rPr>
              <w:t>(0.00</w:t>
            </w:r>
            <w:r w:rsidR="00616F57">
              <w:rPr>
                <w:rFonts w:ascii="Times New Roman" w:hAnsi="Times New Roman" w:cs="Times New Roman"/>
                <w:sz w:val="16"/>
                <w:szCs w:val="16"/>
              </w:rPr>
              <w:t>10</w:t>
            </w:r>
            <w:r>
              <w:rPr>
                <w:rFonts w:ascii="Times New Roman" w:hAnsi="Times New Roman" w:cs="Times New Roman"/>
                <w:sz w:val="16"/>
                <w:szCs w:val="16"/>
              </w:rPr>
              <w:t>)</w:t>
            </w:r>
            <w:r w:rsidRPr="00A753FC">
              <w:rPr>
                <w:rFonts w:ascii="Times New Roman" w:hAnsi="Times New Roman" w:cs="Times New Roman"/>
                <w:sz w:val="16"/>
                <w:szCs w:val="16"/>
              </w:rPr>
              <w:t xml:space="preserve"> </w:t>
            </w:r>
          </w:p>
          <w:p w14:paraId="3E364AB6" w14:textId="77777777" w:rsidR="0023064A" w:rsidRPr="00A753FC" w:rsidRDefault="0023064A" w:rsidP="00581CD1">
            <w:pPr>
              <w:jc w:val="center"/>
              <w:rPr>
                <w:rFonts w:ascii="Times New Roman" w:hAnsi="Times New Roman" w:cs="Times New Roman"/>
                <w:sz w:val="16"/>
                <w:szCs w:val="16"/>
              </w:rPr>
            </w:pPr>
          </w:p>
        </w:tc>
        <w:tc>
          <w:tcPr>
            <w:tcW w:w="2407" w:type="dxa"/>
            <w:tcBorders>
              <w:top w:val="nil"/>
              <w:left w:val="nil"/>
              <w:bottom w:val="nil"/>
              <w:right w:val="nil"/>
            </w:tcBorders>
          </w:tcPr>
          <w:p w14:paraId="43DD081A" w14:textId="44BB570C"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0.00</w:t>
            </w:r>
            <w:r w:rsidR="00616F57">
              <w:rPr>
                <w:rFonts w:ascii="Times New Roman" w:hAnsi="Times New Roman" w:cs="Times New Roman"/>
                <w:sz w:val="16"/>
                <w:szCs w:val="16"/>
              </w:rPr>
              <w:t>46***</w:t>
            </w:r>
            <w:r>
              <w:rPr>
                <w:rFonts w:ascii="Times New Roman" w:hAnsi="Times New Roman" w:cs="Times New Roman"/>
                <w:sz w:val="16"/>
                <w:szCs w:val="16"/>
              </w:rPr>
              <w:br/>
              <w:t>(0.00</w:t>
            </w:r>
            <w:r w:rsidR="00616F57">
              <w:rPr>
                <w:rFonts w:ascii="Times New Roman" w:hAnsi="Times New Roman" w:cs="Times New Roman"/>
                <w:sz w:val="16"/>
                <w:szCs w:val="16"/>
              </w:rPr>
              <w:t>15</w:t>
            </w:r>
            <w:r>
              <w:rPr>
                <w:rFonts w:ascii="Times New Roman" w:hAnsi="Times New Roman" w:cs="Times New Roman"/>
                <w:sz w:val="16"/>
                <w:szCs w:val="16"/>
              </w:rPr>
              <w:t>)</w:t>
            </w:r>
          </w:p>
        </w:tc>
      </w:tr>
      <w:tr w:rsidR="0023064A" w:rsidRPr="00A753FC" w14:paraId="4F77BF17" w14:textId="77777777" w:rsidTr="00581CD1">
        <w:tc>
          <w:tcPr>
            <w:tcW w:w="2407" w:type="dxa"/>
            <w:vMerge/>
            <w:tcBorders>
              <w:top w:val="nil"/>
              <w:left w:val="nil"/>
              <w:bottom w:val="nil"/>
              <w:right w:val="nil"/>
            </w:tcBorders>
          </w:tcPr>
          <w:p w14:paraId="5A25E245" w14:textId="77777777"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7A665E02" w14:textId="64B4A8A8"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38AE1F3A" w14:textId="01B72F78" w:rsidR="0023064A" w:rsidRPr="00A753FC" w:rsidRDefault="0023064A" w:rsidP="00581CD1">
            <w:pPr>
              <w:jc w:val="center"/>
              <w:rPr>
                <w:rFonts w:ascii="Times New Roman" w:hAnsi="Times New Roman" w:cs="Times New Roman"/>
                <w:sz w:val="16"/>
                <w:szCs w:val="16"/>
              </w:rPr>
            </w:pPr>
            <w:r w:rsidRPr="00A753FC">
              <w:rPr>
                <w:rFonts w:ascii="Times New Roman" w:hAnsi="Times New Roman" w:cs="Times New Roman"/>
                <w:sz w:val="16"/>
                <w:szCs w:val="16"/>
              </w:rPr>
              <w:t xml:space="preserve"> </w:t>
            </w:r>
          </w:p>
        </w:tc>
        <w:tc>
          <w:tcPr>
            <w:tcW w:w="2407" w:type="dxa"/>
            <w:tcBorders>
              <w:top w:val="nil"/>
              <w:left w:val="nil"/>
              <w:bottom w:val="nil"/>
              <w:right w:val="nil"/>
            </w:tcBorders>
          </w:tcPr>
          <w:p w14:paraId="0AF0B5B6" w14:textId="6BA4BA6D" w:rsidR="0023064A" w:rsidRPr="00A753FC" w:rsidRDefault="0023064A" w:rsidP="00581CD1">
            <w:pPr>
              <w:jc w:val="center"/>
              <w:rPr>
                <w:rFonts w:ascii="Times New Roman" w:hAnsi="Times New Roman" w:cs="Times New Roman"/>
                <w:sz w:val="16"/>
                <w:szCs w:val="16"/>
              </w:rPr>
            </w:pPr>
          </w:p>
        </w:tc>
      </w:tr>
      <w:tr w:rsidR="0023064A" w:rsidRPr="00A753FC" w14:paraId="3F83021C" w14:textId="77777777" w:rsidTr="00581CD1">
        <w:tc>
          <w:tcPr>
            <w:tcW w:w="2407" w:type="dxa"/>
            <w:vMerge/>
            <w:tcBorders>
              <w:top w:val="nil"/>
              <w:left w:val="nil"/>
              <w:bottom w:val="nil"/>
              <w:right w:val="nil"/>
            </w:tcBorders>
          </w:tcPr>
          <w:p w14:paraId="3FEAA322" w14:textId="77777777"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278117A9" w14:textId="77777777"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1E756CBD" w14:textId="77777777" w:rsidR="0023064A" w:rsidRPr="00A753FC" w:rsidRDefault="0023064A" w:rsidP="00581CD1">
            <w:pPr>
              <w:rPr>
                <w:rFonts w:ascii="Times New Roman" w:hAnsi="Times New Roman" w:cs="Times New Roman"/>
                <w:sz w:val="16"/>
                <w:szCs w:val="16"/>
              </w:rPr>
            </w:pPr>
          </w:p>
        </w:tc>
        <w:tc>
          <w:tcPr>
            <w:tcW w:w="2407" w:type="dxa"/>
            <w:tcBorders>
              <w:top w:val="nil"/>
              <w:left w:val="nil"/>
              <w:bottom w:val="nil"/>
              <w:right w:val="nil"/>
            </w:tcBorders>
          </w:tcPr>
          <w:p w14:paraId="19D946EF" w14:textId="77777777" w:rsidR="0023064A" w:rsidRPr="00A753FC" w:rsidRDefault="0023064A" w:rsidP="00581CD1">
            <w:pPr>
              <w:rPr>
                <w:rFonts w:ascii="Times New Roman" w:hAnsi="Times New Roman" w:cs="Times New Roman"/>
                <w:sz w:val="16"/>
                <w:szCs w:val="16"/>
              </w:rPr>
            </w:pPr>
          </w:p>
        </w:tc>
      </w:tr>
      <w:tr w:rsidR="0023064A" w:rsidRPr="00A753FC" w14:paraId="6A6539E3" w14:textId="77777777" w:rsidTr="00581CD1">
        <w:trPr>
          <w:trHeight w:val="813"/>
        </w:trPr>
        <w:tc>
          <w:tcPr>
            <w:tcW w:w="9628" w:type="dxa"/>
            <w:gridSpan w:val="4"/>
            <w:tcBorders>
              <w:top w:val="nil"/>
              <w:left w:val="nil"/>
              <w:bottom w:val="double" w:sz="4" w:space="0" w:color="auto"/>
              <w:right w:val="nil"/>
            </w:tcBorders>
          </w:tcPr>
          <w:p w14:paraId="1FF4CA5C" w14:textId="77777777" w:rsidR="0023064A" w:rsidRPr="00A753FC" w:rsidRDefault="0023064A" w:rsidP="00581CD1">
            <w:pPr>
              <w:rPr>
                <w:rFonts w:ascii="Times New Roman" w:hAnsi="Times New Roman" w:cs="Times New Roman"/>
                <w:b/>
                <w:bCs/>
                <w:sz w:val="16"/>
                <w:szCs w:val="16"/>
              </w:rPr>
            </w:pPr>
            <w:r w:rsidRPr="00A753FC">
              <w:rPr>
                <w:rFonts w:ascii="Times New Roman" w:hAnsi="Times New Roman" w:cs="Times New Roman"/>
                <w:b/>
                <w:bCs/>
                <w:sz w:val="16"/>
                <w:szCs w:val="16"/>
              </w:rPr>
              <w:br/>
              <w:t xml:space="preserve">Industry controls: </w:t>
            </w:r>
            <w:r w:rsidRPr="00A753FC">
              <w:rPr>
                <w:rFonts w:ascii="Times New Roman" w:hAnsi="Times New Roman" w:cs="Times New Roman"/>
                <w:sz w:val="16"/>
                <w:szCs w:val="16"/>
              </w:rPr>
              <w:t>included</w:t>
            </w:r>
            <w:r w:rsidRPr="00A753FC">
              <w:rPr>
                <w:rFonts w:ascii="Times New Roman" w:hAnsi="Times New Roman" w:cs="Times New Roman"/>
                <w:sz w:val="16"/>
                <w:szCs w:val="16"/>
              </w:rPr>
              <w:br/>
            </w:r>
            <w:r w:rsidRPr="00A753FC">
              <w:rPr>
                <w:rFonts w:ascii="Times New Roman" w:hAnsi="Times New Roman" w:cs="Times New Roman"/>
                <w:b/>
                <w:bCs/>
                <w:sz w:val="16"/>
                <w:szCs w:val="16"/>
              </w:rPr>
              <w:t>Size controls</w:t>
            </w:r>
            <w:r w:rsidRPr="00A753FC">
              <w:rPr>
                <w:rFonts w:ascii="Times New Roman" w:hAnsi="Times New Roman" w:cs="Times New Roman"/>
                <w:sz w:val="16"/>
                <w:szCs w:val="16"/>
              </w:rPr>
              <w:t xml:space="preserve">: included </w:t>
            </w:r>
            <w:r w:rsidRPr="00A753FC">
              <w:rPr>
                <w:rFonts w:ascii="Times New Roman" w:hAnsi="Times New Roman" w:cs="Times New Roman"/>
                <w:sz w:val="16"/>
                <w:szCs w:val="16"/>
              </w:rPr>
              <w:br/>
            </w:r>
            <w:r w:rsidRPr="00A753FC">
              <w:rPr>
                <w:rFonts w:ascii="Times New Roman" w:hAnsi="Times New Roman" w:cs="Times New Roman"/>
                <w:b/>
                <w:bCs/>
                <w:sz w:val="16"/>
                <w:szCs w:val="16"/>
              </w:rPr>
              <w:t>Geographical controls:</w:t>
            </w:r>
            <w:r w:rsidRPr="00A753FC">
              <w:rPr>
                <w:rFonts w:ascii="Times New Roman" w:hAnsi="Times New Roman" w:cs="Times New Roman"/>
                <w:sz w:val="16"/>
                <w:szCs w:val="16"/>
              </w:rPr>
              <w:t xml:space="preserve"> included </w:t>
            </w:r>
            <w:r w:rsidRPr="00A753FC">
              <w:rPr>
                <w:rFonts w:ascii="Times New Roman" w:hAnsi="Times New Roman" w:cs="Times New Roman"/>
                <w:b/>
                <w:bCs/>
                <w:sz w:val="16"/>
                <w:szCs w:val="16"/>
              </w:rPr>
              <w:br/>
              <w:t xml:space="preserve">ICT intensity controls: </w:t>
            </w:r>
            <w:r w:rsidRPr="00A753FC">
              <w:rPr>
                <w:rFonts w:ascii="Times New Roman" w:hAnsi="Times New Roman" w:cs="Times New Roman"/>
                <w:sz w:val="16"/>
                <w:szCs w:val="16"/>
              </w:rPr>
              <w:t>included</w:t>
            </w:r>
          </w:p>
          <w:p w14:paraId="0D03EB44" w14:textId="77777777" w:rsidR="0023064A" w:rsidRPr="00A753FC" w:rsidRDefault="0023064A" w:rsidP="00581CD1">
            <w:pPr>
              <w:keepNext/>
              <w:rPr>
                <w:rFonts w:ascii="Times New Roman" w:hAnsi="Times New Roman" w:cs="Times New Roman"/>
                <w:sz w:val="16"/>
                <w:szCs w:val="16"/>
              </w:rPr>
            </w:pPr>
          </w:p>
        </w:tc>
      </w:tr>
    </w:tbl>
    <w:p w14:paraId="486A9D6B" w14:textId="010A54E6" w:rsidR="0023064A" w:rsidRPr="005549E0" w:rsidRDefault="0023064A" w:rsidP="0023064A">
      <w:pPr>
        <w:jc w:val="both"/>
        <w:rPr>
          <w:rFonts w:ascii="Times New Roman" w:hAnsi="Times New Roman" w:cs="Times New Roman"/>
          <w:sz w:val="20"/>
          <w:szCs w:val="20"/>
        </w:rPr>
      </w:pPr>
      <w:r>
        <w:rPr>
          <w:rFonts w:ascii="Times New Roman" w:hAnsi="Times New Roman" w:cs="Times New Roman"/>
          <w:color w:val="000000" w:themeColor="text1"/>
        </w:rPr>
        <w:br/>
      </w:r>
      <w:r w:rsidR="008925CF">
        <w:rPr>
          <w:rFonts w:ascii="Times New Roman" w:hAnsi="Times New Roman" w:cs="Times New Roman"/>
          <w:color w:val="000000" w:themeColor="text1"/>
          <w:sz w:val="18"/>
          <w:szCs w:val="18"/>
        </w:rPr>
        <w:t xml:space="preserve">For each subsample indicated in the leftmost column, the Table reports the bivariate </w:t>
      </w:r>
      <w:proofErr w:type="spellStart"/>
      <w:r w:rsidR="008925CF">
        <w:rPr>
          <w:rFonts w:ascii="Times New Roman" w:hAnsi="Times New Roman" w:cs="Times New Roman"/>
          <w:color w:val="000000" w:themeColor="text1"/>
          <w:sz w:val="18"/>
          <w:szCs w:val="18"/>
        </w:rPr>
        <w:t>probit</w:t>
      </w:r>
      <w:proofErr w:type="spellEnd"/>
      <w:r w:rsidR="008925CF">
        <w:rPr>
          <w:rFonts w:ascii="Times New Roman" w:hAnsi="Times New Roman" w:cs="Times New Roman"/>
          <w:color w:val="000000" w:themeColor="text1"/>
          <w:sz w:val="18"/>
          <w:szCs w:val="18"/>
        </w:rPr>
        <w:t xml:space="preserve"> coefficients for the two factors on each dependent variable (</w:t>
      </w:r>
      <w:proofErr w:type="gramStart"/>
      <w:r w:rsidR="008925CF">
        <w:rPr>
          <w:rFonts w:ascii="Times New Roman" w:hAnsi="Times New Roman" w:cs="Times New Roman"/>
          <w:color w:val="000000" w:themeColor="text1"/>
          <w:sz w:val="18"/>
          <w:szCs w:val="18"/>
        </w:rPr>
        <w:t>i.e.</w:t>
      </w:r>
      <w:proofErr w:type="gramEnd"/>
      <w:r w:rsidR="008925CF">
        <w:rPr>
          <w:rFonts w:ascii="Times New Roman" w:hAnsi="Times New Roman" w:cs="Times New Roman"/>
          <w:color w:val="000000" w:themeColor="text1"/>
          <w:sz w:val="18"/>
          <w:szCs w:val="18"/>
        </w:rPr>
        <w:t xml:space="preserve"> the ICT upskilling of ICT employees and the ICT upskilling of non-ICT employees). </w:t>
      </w:r>
      <w:r>
        <w:rPr>
          <w:rFonts w:ascii="Times New Roman" w:hAnsi="Times New Roman" w:cs="Times New Roman"/>
          <w:color w:val="000000" w:themeColor="text1"/>
          <w:sz w:val="18"/>
          <w:szCs w:val="18"/>
        </w:rPr>
        <w:t xml:space="preserve">Standard errors are reported in parentheses. </w:t>
      </w:r>
      <w:r w:rsidRPr="005549E0">
        <w:rPr>
          <w:rFonts w:ascii="Times New Roman" w:hAnsi="Times New Roman" w:cs="Times New Roman"/>
          <w:color w:val="000000" w:themeColor="text1"/>
          <w:sz w:val="18"/>
          <w:szCs w:val="18"/>
        </w:rPr>
        <w:t>Three stars indicate a p-value of 1% or lower; two stars indicate a p-value between 1% and 5%; one star indicates a p-value between 5% and 10%. The absence of stars indicates that the coefficient is not statistically significant.</w:t>
      </w:r>
      <w:r>
        <w:rPr>
          <w:rFonts w:ascii="Times New Roman" w:hAnsi="Times New Roman" w:cs="Times New Roman"/>
          <w:color w:val="000000" w:themeColor="text1"/>
          <w:sz w:val="18"/>
          <w:szCs w:val="18"/>
        </w:rPr>
        <w:t xml:space="preserve"> </w:t>
      </w:r>
      <w:r w:rsidRPr="008D5533">
        <w:rPr>
          <w:rFonts w:ascii="Times New Roman" w:hAnsi="Times New Roman" w:cs="Times New Roman"/>
          <w:color w:val="000000" w:themeColor="text1"/>
          <w:sz w:val="18"/>
          <w:szCs w:val="18"/>
        </w:rPr>
        <w:t>Total number of observations: 21,934 (whole sample); 13,761 (small); 4,716 (medium); 3,457 (large).</w:t>
      </w:r>
    </w:p>
    <w:p w14:paraId="63A45933" w14:textId="4F8B7EAC" w:rsidR="0023064A" w:rsidRDefault="0023064A" w:rsidP="002E530C">
      <w:pPr>
        <w:jc w:val="both"/>
        <w:rPr>
          <w:rFonts w:ascii="Times New Roman" w:hAnsi="Times New Roman" w:cs="Times New Roman"/>
          <w:sz w:val="20"/>
          <w:szCs w:val="20"/>
        </w:rPr>
      </w:pPr>
    </w:p>
    <w:p w14:paraId="35877576" w14:textId="28B1F5B4" w:rsidR="00616F57" w:rsidRDefault="00616F57" w:rsidP="002E530C">
      <w:pPr>
        <w:jc w:val="both"/>
        <w:rPr>
          <w:rFonts w:ascii="Times New Roman" w:hAnsi="Times New Roman" w:cs="Times New Roman"/>
          <w:sz w:val="20"/>
          <w:szCs w:val="20"/>
        </w:rPr>
      </w:pPr>
    </w:p>
    <w:p w14:paraId="4E2BB8F5" w14:textId="7E635C2D" w:rsidR="00616F57" w:rsidRDefault="00616F57" w:rsidP="002E530C">
      <w:pPr>
        <w:jc w:val="both"/>
        <w:rPr>
          <w:rFonts w:ascii="Times New Roman" w:hAnsi="Times New Roman" w:cs="Times New Roman"/>
          <w:sz w:val="20"/>
          <w:szCs w:val="20"/>
        </w:rPr>
      </w:pPr>
    </w:p>
    <w:p w14:paraId="44D42DFF" w14:textId="1AF56F06" w:rsidR="00616F57" w:rsidRDefault="00616F57" w:rsidP="002E530C">
      <w:pPr>
        <w:jc w:val="both"/>
        <w:rPr>
          <w:rFonts w:ascii="Times New Roman" w:hAnsi="Times New Roman" w:cs="Times New Roman"/>
          <w:sz w:val="20"/>
          <w:szCs w:val="20"/>
        </w:rPr>
      </w:pPr>
    </w:p>
    <w:p w14:paraId="54B0F56C" w14:textId="23C40B93" w:rsidR="00616F57" w:rsidRDefault="00616F57" w:rsidP="002E530C">
      <w:pPr>
        <w:jc w:val="both"/>
        <w:rPr>
          <w:rFonts w:ascii="Times New Roman" w:hAnsi="Times New Roman" w:cs="Times New Roman"/>
          <w:sz w:val="20"/>
          <w:szCs w:val="20"/>
        </w:rPr>
      </w:pPr>
    </w:p>
    <w:p w14:paraId="32FCC9FD" w14:textId="26DDC29B" w:rsidR="00616F57" w:rsidRDefault="00616F57" w:rsidP="002E530C">
      <w:pPr>
        <w:jc w:val="both"/>
        <w:rPr>
          <w:rFonts w:ascii="Times New Roman" w:hAnsi="Times New Roman" w:cs="Times New Roman"/>
          <w:sz w:val="20"/>
          <w:szCs w:val="20"/>
        </w:rPr>
      </w:pPr>
    </w:p>
    <w:p w14:paraId="247F8A07" w14:textId="4BDF0097" w:rsidR="00616F57" w:rsidRDefault="00616F57" w:rsidP="002E530C">
      <w:pPr>
        <w:jc w:val="both"/>
        <w:rPr>
          <w:rFonts w:ascii="Times New Roman" w:hAnsi="Times New Roman" w:cs="Times New Roman"/>
          <w:sz w:val="20"/>
          <w:szCs w:val="20"/>
        </w:rPr>
      </w:pPr>
    </w:p>
    <w:p w14:paraId="59AD9E8D" w14:textId="77777777" w:rsidR="008925CF" w:rsidRDefault="008925CF" w:rsidP="00616F57">
      <w:pPr>
        <w:rPr>
          <w:rFonts w:ascii="Times New Roman" w:hAnsi="Times New Roman" w:cs="Times New Roman"/>
          <w:b/>
          <w:bCs/>
          <w:sz w:val="24"/>
          <w:szCs w:val="24"/>
        </w:rPr>
      </w:pPr>
    </w:p>
    <w:p w14:paraId="3EDAE2E2" w14:textId="73B25815" w:rsidR="00616F57" w:rsidRPr="005549E0" w:rsidRDefault="00616F57" w:rsidP="00616F57">
      <w:pPr>
        <w:rPr>
          <w:rFonts w:ascii="Times New Roman" w:hAnsi="Times New Roman" w:cs="Times New Roman"/>
          <w:b/>
          <w:bCs/>
          <w:sz w:val="24"/>
          <w:szCs w:val="24"/>
        </w:rPr>
      </w:pPr>
      <w:r w:rsidRPr="005549E0">
        <w:rPr>
          <w:rFonts w:ascii="Times New Roman" w:hAnsi="Times New Roman" w:cs="Times New Roman"/>
          <w:b/>
          <w:bCs/>
          <w:sz w:val="24"/>
          <w:szCs w:val="24"/>
        </w:rPr>
        <w:t xml:space="preserve">Table </w:t>
      </w:r>
      <w:r w:rsidR="008925CF">
        <w:rPr>
          <w:rFonts w:ascii="Times New Roman" w:hAnsi="Times New Roman" w:cs="Times New Roman"/>
          <w:b/>
          <w:bCs/>
          <w:sz w:val="24"/>
          <w:szCs w:val="24"/>
        </w:rPr>
        <w:t>A2</w:t>
      </w:r>
      <w:r w:rsidRPr="005549E0">
        <w:rPr>
          <w:rFonts w:ascii="Times New Roman" w:hAnsi="Times New Roman" w:cs="Times New Roman"/>
          <w:b/>
          <w:bCs/>
          <w:sz w:val="24"/>
          <w:szCs w:val="24"/>
        </w:rPr>
        <w:t>. Multinomial logit coefficients by firm size</w:t>
      </w:r>
    </w:p>
    <w:tbl>
      <w:tblPr>
        <w:tblStyle w:val="Grigliatabella"/>
        <w:tblW w:w="0" w:type="auto"/>
        <w:tblLook w:val="04A0" w:firstRow="1" w:lastRow="0" w:firstColumn="1" w:lastColumn="0" w:noHBand="0" w:noVBand="1"/>
      </w:tblPr>
      <w:tblGrid>
        <w:gridCol w:w="2407"/>
        <w:gridCol w:w="2407"/>
        <w:gridCol w:w="2407"/>
        <w:gridCol w:w="2407"/>
      </w:tblGrid>
      <w:tr w:rsidR="00616F57" w14:paraId="35323EBF" w14:textId="77777777" w:rsidTr="00581CD1">
        <w:trPr>
          <w:trHeight w:val="963"/>
        </w:trPr>
        <w:tc>
          <w:tcPr>
            <w:tcW w:w="2407" w:type="dxa"/>
            <w:tcBorders>
              <w:top w:val="double" w:sz="4" w:space="0" w:color="auto"/>
              <w:left w:val="nil"/>
              <w:bottom w:val="double" w:sz="4" w:space="0" w:color="auto"/>
              <w:right w:val="nil"/>
            </w:tcBorders>
          </w:tcPr>
          <w:p w14:paraId="6E3ED95B" w14:textId="77777777" w:rsidR="00616F57" w:rsidRPr="001A3EA0" w:rsidRDefault="00616F57" w:rsidP="00581CD1">
            <w:pPr>
              <w:jc w:val="center"/>
              <w:rPr>
                <w:rFonts w:ascii="Times New Roman" w:hAnsi="Times New Roman" w:cs="Times New Roman"/>
                <w:b/>
                <w:bCs/>
                <w:sz w:val="20"/>
                <w:szCs w:val="20"/>
              </w:rPr>
            </w:pPr>
            <w:r w:rsidRPr="001A3EA0">
              <w:rPr>
                <w:rFonts w:ascii="Times New Roman" w:hAnsi="Times New Roman" w:cs="Times New Roman"/>
                <w:b/>
                <w:bCs/>
                <w:sz w:val="20"/>
                <w:szCs w:val="20"/>
              </w:rPr>
              <w:t>Firm size category</w:t>
            </w:r>
          </w:p>
        </w:tc>
        <w:tc>
          <w:tcPr>
            <w:tcW w:w="2407" w:type="dxa"/>
            <w:tcBorders>
              <w:top w:val="double" w:sz="4" w:space="0" w:color="auto"/>
              <w:left w:val="nil"/>
              <w:bottom w:val="double" w:sz="4" w:space="0" w:color="auto"/>
              <w:right w:val="nil"/>
            </w:tcBorders>
          </w:tcPr>
          <w:p w14:paraId="7C256F6B" w14:textId="77777777" w:rsidR="00616F57" w:rsidRPr="001A3EA0" w:rsidRDefault="00616F57" w:rsidP="00581CD1">
            <w:pPr>
              <w:jc w:val="center"/>
              <w:rPr>
                <w:rFonts w:ascii="Times New Roman" w:hAnsi="Times New Roman" w:cs="Times New Roman"/>
                <w:b/>
                <w:bCs/>
                <w:sz w:val="20"/>
                <w:szCs w:val="20"/>
              </w:rPr>
            </w:pPr>
            <w:r w:rsidRPr="001A3EA0">
              <w:rPr>
                <w:rFonts w:ascii="Times New Roman" w:hAnsi="Times New Roman" w:cs="Times New Roman"/>
                <w:b/>
                <w:bCs/>
                <w:sz w:val="20"/>
                <w:szCs w:val="20"/>
              </w:rPr>
              <w:t>Outcome</w:t>
            </w:r>
          </w:p>
        </w:tc>
        <w:tc>
          <w:tcPr>
            <w:tcW w:w="2407" w:type="dxa"/>
            <w:tcBorders>
              <w:top w:val="double" w:sz="4" w:space="0" w:color="auto"/>
              <w:left w:val="nil"/>
              <w:bottom w:val="double" w:sz="4" w:space="0" w:color="auto"/>
              <w:right w:val="nil"/>
            </w:tcBorders>
          </w:tcPr>
          <w:p w14:paraId="43304359" w14:textId="77777777" w:rsidR="00616F57" w:rsidRPr="001A3EA0" w:rsidRDefault="00616F57" w:rsidP="00581CD1">
            <w:pPr>
              <w:jc w:val="center"/>
              <w:rPr>
                <w:rFonts w:ascii="Times New Roman" w:hAnsi="Times New Roman" w:cs="Times New Roman"/>
                <w:b/>
                <w:bCs/>
                <w:sz w:val="20"/>
                <w:szCs w:val="20"/>
              </w:rPr>
            </w:pPr>
            <w:r w:rsidRPr="001A3EA0">
              <w:rPr>
                <w:rFonts w:ascii="Times New Roman" w:hAnsi="Times New Roman" w:cs="Times New Roman"/>
                <w:b/>
                <w:bCs/>
                <w:sz w:val="20"/>
                <w:szCs w:val="20"/>
              </w:rPr>
              <w:t xml:space="preserve">Digital propensity </w:t>
            </w:r>
            <w:r w:rsidRPr="001A3EA0">
              <w:rPr>
                <w:rFonts w:ascii="Times New Roman" w:hAnsi="Times New Roman" w:cs="Times New Roman"/>
                <w:b/>
                <w:bCs/>
                <w:sz w:val="20"/>
                <w:szCs w:val="20"/>
              </w:rPr>
              <w:br/>
              <w:t>multinomial logit coefficient</w:t>
            </w:r>
          </w:p>
        </w:tc>
        <w:tc>
          <w:tcPr>
            <w:tcW w:w="2407" w:type="dxa"/>
            <w:tcBorders>
              <w:top w:val="double" w:sz="4" w:space="0" w:color="auto"/>
              <w:left w:val="nil"/>
              <w:bottom w:val="double" w:sz="4" w:space="0" w:color="auto"/>
              <w:right w:val="nil"/>
            </w:tcBorders>
          </w:tcPr>
          <w:p w14:paraId="2D948154" w14:textId="77777777" w:rsidR="00616F57" w:rsidRPr="001A3EA0" w:rsidRDefault="00616F57" w:rsidP="00581CD1">
            <w:pPr>
              <w:jc w:val="center"/>
              <w:rPr>
                <w:rFonts w:ascii="Times New Roman" w:hAnsi="Times New Roman" w:cs="Times New Roman"/>
                <w:b/>
                <w:bCs/>
                <w:sz w:val="20"/>
                <w:szCs w:val="20"/>
              </w:rPr>
            </w:pPr>
            <w:r w:rsidRPr="001A3EA0">
              <w:rPr>
                <w:rFonts w:ascii="Times New Roman" w:hAnsi="Times New Roman" w:cs="Times New Roman"/>
                <w:b/>
                <w:bCs/>
                <w:sz w:val="20"/>
                <w:szCs w:val="20"/>
              </w:rPr>
              <w:t>Physical propensity multinomial logit coefficient</w:t>
            </w:r>
          </w:p>
        </w:tc>
      </w:tr>
      <w:tr w:rsidR="00616F57" w14:paraId="0C9D99F7" w14:textId="77777777" w:rsidTr="00581CD1">
        <w:trPr>
          <w:trHeight w:val="494"/>
        </w:trPr>
        <w:tc>
          <w:tcPr>
            <w:tcW w:w="2407" w:type="dxa"/>
            <w:vMerge w:val="restart"/>
            <w:tcBorders>
              <w:top w:val="double" w:sz="4" w:space="0" w:color="auto"/>
              <w:left w:val="nil"/>
              <w:bottom w:val="nil"/>
              <w:right w:val="nil"/>
            </w:tcBorders>
          </w:tcPr>
          <w:p w14:paraId="639DE6F2" w14:textId="77777777" w:rsidR="00616F57" w:rsidRPr="001A3EA0" w:rsidRDefault="00616F57" w:rsidP="00581CD1">
            <w:pPr>
              <w:jc w:val="center"/>
              <w:rPr>
                <w:rFonts w:ascii="Times New Roman" w:hAnsi="Times New Roman" w:cs="Times New Roman"/>
                <w:b/>
                <w:bCs/>
                <w:sz w:val="20"/>
                <w:szCs w:val="20"/>
              </w:rPr>
            </w:pPr>
          </w:p>
          <w:p w14:paraId="3BB1CFA5" w14:textId="77777777" w:rsidR="00616F57" w:rsidRPr="001A3EA0" w:rsidRDefault="00616F57" w:rsidP="00581CD1">
            <w:pPr>
              <w:jc w:val="center"/>
              <w:rPr>
                <w:rFonts w:ascii="Times New Roman" w:hAnsi="Times New Roman" w:cs="Times New Roman"/>
                <w:b/>
                <w:bCs/>
                <w:sz w:val="20"/>
                <w:szCs w:val="20"/>
              </w:rPr>
            </w:pPr>
          </w:p>
          <w:p w14:paraId="2F77BED7" w14:textId="77777777" w:rsidR="00616F57" w:rsidRPr="001A3EA0" w:rsidRDefault="00616F57" w:rsidP="00581CD1">
            <w:pPr>
              <w:jc w:val="center"/>
              <w:rPr>
                <w:rFonts w:ascii="Times New Roman" w:hAnsi="Times New Roman" w:cs="Times New Roman"/>
                <w:b/>
                <w:bCs/>
                <w:sz w:val="20"/>
                <w:szCs w:val="20"/>
              </w:rPr>
            </w:pPr>
            <w:r w:rsidRPr="001A3EA0">
              <w:rPr>
                <w:rFonts w:ascii="Times New Roman" w:hAnsi="Times New Roman" w:cs="Times New Roman"/>
                <w:b/>
                <w:bCs/>
                <w:sz w:val="20"/>
                <w:szCs w:val="20"/>
              </w:rPr>
              <w:t>Whole sample</w:t>
            </w:r>
          </w:p>
        </w:tc>
        <w:tc>
          <w:tcPr>
            <w:tcW w:w="2407" w:type="dxa"/>
            <w:tcBorders>
              <w:top w:val="double" w:sz="4" w:space="0" w:color="auto"/>
              <w:left w:val="nil"/>
              <w:bottom w:val="nil"/>
              <w:right w:val="nil"/>
            </w:tcBorders>
          </w:tcPr>
          <w:p w14:paraId="1FE1060A" w14:textId="77777777" w:rsidR="00616F57" w:rsidRPr="001A3EA0" w:rsidRDefault="00616F57" w:rsidP="00581CD1">
            <w:pPr>
              <w:rPr>
                <w:rFonts w:ascii="Times New Roman" w:hAnsi="Times New Roman" w:cs="Times New Roman"/>
                <w:sz w:val="16"/>
                <w:szCs w:val="16"/>
              </w:rPr>
            </w:pPr>
          </w:p>
          <w:p w14:paraId="16B16F7F"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No upskilling</w:t>
            </w:r>
          </w:p>
        </w:tc>
        <w:tc>
          <w:tcPr>
            <w:tcW w:w="2407" w:type="dxa"/>
            <w:tcBorders>
              <w:top w:val="double" w:sz="4" w:space="0" w:color="auto"/>
              <w:left w:val="nil"/>
              <w:bottom w:val="nil"/>
              <w:right w:val="nil"/>
            </w:tcBorders>
          </w:tcPr>
          <w:p w14:paraId="300F2804" w14:textId="77777777" w:rsidR="00616F57" w:rsidRPr="001A3EA0" w:rsidRDefault="00616F57" w:rsidP="00581CD1">
            <w:pPr>
              <w:jc w:val="center"/>
              <w:rPr>
                <w:rFonts w:ascii="Times New Roman" w:hAnsi="Times New Roman" w:cs="Times New Roman"/>
                <w:sz w:val="16"/>
                <w:szCs w:val="16"/>
              </w:rPr>
            </w:pPr>
          </w:p>
          <w:p w14:paraId="507EE2DD"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baseline</w:t>
            </w:r>
            <w:r w:rsidRPr="001A3EA0">
              <w:rPr>
                <w:rFonts w:ascii="Times New Roman" w:hAnsi="Times New Roman" w:cs="Times New Roman"/>
                <w:sz w:val="16"/>
                <w:szCs w:val="16"/>
              </w:rPr>
              <w:br/>
            </w:r>
          </w:p>
        </w:tc>
        <w:tc>
          <w:tcPr>
            <w:tcW w:w="2407" w:type="dxa"/>
            <w:tcBorders>
              <w:top w:val="double" w:sz="4" w:space="0" w:color="auto"/>
              <w:left w:val="nil"/>
              <w:bottom w:val="nil"/>
              <w:right w:val="nil"/>
            </w:tcBorders>
          </w:tcPr>
          <w:p w14:paraId="2ED22814" w14:textId="77777777" w:rsidR="00616F57" w:rsidRPr="001A3EA0" w:rsidRDefault="00616F57" w:rsidP="00581CD1">
            <w:pPr>
              <w:jc w:val="center"/>
              <w:rPr>
                <w:rFonts w:ascii="Times New Roman" w:hAnsi="Times New Roman" w:cs="Times New Roman"/>
                <w:sz w:val="16"/>
                <w:szCs w:val="16"/>
              </w:rPr>
            </w:pPr>
          </w:p>
          <w:p w14:paraId="4F586167"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baseline</w:t>
            </w:r>
          </w:p>
        </w:tc>
      </w:tr>
      <w:tr w:rsidR="00616F57" w14:paraId="78C5F8C2" w14:textId="77777777" w:rsidTr="00581CD1">
        <w:tc>
          <w:tcPr>
            <w:tcW w:w="2407" w:type="dxa"/>
            <w:vMerge/>
            <w:tcBorders>
              <w:top w:val="nil"/>
              <w:left w:val="nil"/>
              <w:bottom w:val="nil"/>
              <w:right w:val="nil"/>
            </w:tcBorders>
          </w:tcPr>
          <w:p w14:paraId="152861A3" w14:textId="77777777" w:rsidR="00616F57" w:rsidRPr="001A3EA0" w:rsidRDefault="00616F57" w:rsidP="00581CD1">
            <w:pPr>
              <w:rPr>
                <w:rFonts w:ascii="Times New Roman" w:hAnsi="Times New Roman" w:cs="Times New Roman"/>
                <w:b/>
                <w:bCs/>
                <w:sz w:val="20"/>
                <w:szCs w:val="20"/>
              </w:rPr>
            </w:pPr>
          </w:p>
        </w:tc>
        <w:tc>
          <w:tcPr>
            <w:tcW w:w="2407" w:type="dxa"/>
            <w:tcBorders>
              <w:top w:val="nil"/>
              <w:left w:val="nil"/>
              <w:bottom w:val="nil"/>
              <w:right w:val="nil"/>
            </w:tcBorders>
          </w:tcPr>
          <w:p w14:paraId="493679F0" w14:textId="77777777" w:rsidR="00616F57" w:rsidRPr="001A3EA0" w:rsidRDefault="00616F57" w:rsidP="00581CD1">
            <w:pPr>
              <w:rPr>
                <w:rFonts w:ascii="Times New Roman" w:hAnsi="Times New Roman" w:cs="Times New Roman"/>
                <w:sz w:val="16"/>
                <w:szCs w:val="16"/>
              </w:rPr>
            </w:pPr>
          </w:p>
          <w:p w14:paraId="49F0D037" w14:textId="1642EA45"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Only ICT</w:t>
            </w:r>
            <w:r w:rsidR="008925CF">
              <w:rPr>
                <w:rFonts w:ascii="Times New Roman" w:hAnsi="Times New Roman" w:cs="Times New Roman"/>
                <w:sz w:val="16"/>
                <w:szCs w:val="16"/>
              </w:rPr>
              <w:t xml:space="preserve"> </w:t>
            </w:r>
            <w:r w:rsidRPr="001A3EA0">
              <w:rPr>
                <w:rFonts w:ascii="Times New Roman" w:hAnsi="Times New Roman" w:cs="Times New Roman"/>
                <w:sz w:val="16"/>
                <w:szCs w:val="16"/>
              </w:rPr>
              <w:t>upskilling</w:t>
            </w:r>
          </w:p>
        </w:tc>
        <w:tc>
          <w:tcPr>
            <w:tcW w:w="2407" w:type="dxa"/>
            <w:tcBorders>
              <w:top w:val="nil"/>
              <w:left w:val="nil"/>
              <w:bottom w:val="nil"/>
              <w:right w:val="nil"/>
            </w:tcBorders>
          </w:tcPr>
          <w:p w14:paraId="3670BAA1" w14:textId="77777777" w:rsidR="00616F57" w:rsidRPr="001A3EA0" w:rsidRDefault="00616F57" w:rsidP="00581CD1">
            <w:pPr>
              <w:jc w:val="center"/>
              <w:rPr>
                <w:rFonts w:ascii="Times New Roman" w:hAnsi="Times New Roman" w:cs="Times New Roman"/>
                <w:sz w:val="16"/>
                <w:szCs w:val="16"/>
              </w:rPr>
            </w:pPr>
          </w:p>
          <w:p w14:paraId="1DB47481"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0.0195***</w:t>
            </w:r>
            <w:r w:rsidRPr="001A3EA0">
              <w:rPr>
                <w:rFonts w:ascii="Times New Roman" w:hAnsi="Times New Roman" w:cs="Times New Roman"/>
                <w:sz w:val="16"/>
                <w:szCs w:val="16"/>
              </w:rPr>
              <w:br/>
              <w:t>(</w:t>
            </w:r>
            <w:r>
              <w:rPr>
                <w:rFonts w:ascii="Times New Roman" w:hAnsi="Times New Roman" w:cs="Times New Roman"/>
                <w:sz w:val="16"/>
                <w:szCs w:val="16"/>
              </w:rPr>
              <w:t>0.0017</w:t>
            </w:r>
            <w:r w:rsidRPr="001A3EA0">
              <w:rPr>
                <w:rFonts w:ascii="Times New Roman" w:hAnsi="Times New Roman" w:cs="Times New Roman"/>
                <w:sz w:val="16"/>
                <w:szCs w:val="16"/>
              </w:rPr>
              <w:t>)</w:t>
            </w:r>
          </w:p>
        </w:tc>
        <w:tc>
          <w:tcPr>
            <w:tcW w:w="2407" w:type="dxa"/>
            <w:tcBorders>
              <w:top w:val="nil"/>
              <w:left w:val="nil"/>
              <w:bottom w:val="nil"/>
              <w:right w:val="nil"/>
            </w:tcBorders>
          </w:tcPr>
          <w:p w14:paraId="2EE62D51" w14:textId="77777777" w:rsidR="00616F57" w:rsidRPr="001A3EA0" w:rsidRDefault="00616F57" w:rsidP="00581CD1">
            <w:pPr>
              <w:jc w:val="center"/>
              <w:rPr>
                <w:rFonts w:ascii="Times New Roman" w:hAnsi="Times New Roman" w:cs="Times New Roman"/>
                <w:sz w:val="16"/>
                <w:szCs w:val="16"/>
              </w:rPr>
            </w:pPr>
          </w:p>
          <w:p w14:paraId="4F653598"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0.0132***</w:t>
            </w:r>
            <w:r w:rsidRPr="001A3EA0">
              <w:rPr>
                <w:rFonts w:ascii="Times New Roman" w:hAnsi="Times New Roman" w:cs="Times New Roman"/>
                <w:sz w:val="16"/>
                <w:szCs w:val="16"/>
              </w:rPr>
              <w:br/>
              <w:t>(</w:t>
            </w:r>
            <w:r>
              <w:rPr>
                <w:rFonts w:ascii="Times New Roman" w:hAnsi="Times New Roman" w:cs="Times New Roman"/>
                <w:sz w:val="16"/>
                <w:szCs w:val="16"/>
              </w:rPr>
              <w:t>0.0028</w:t>
            </w:r>
            <w:r w:rsidRPr="001A3EA0">
              <w:rPr>
                <w:rFonts w:ascii="Times New Roman" w:hAnsi="Times New Roman" w:cs="Times New Roman"/>
                <w:sz w:val="16"/>
                <w:szCs w:val="16"/>
              </w:rPr>
              <w:t>)</w:t>
            </w:r>
          </w:p>
        </w:tc>
      </w:tr>
      <w:tr w:rsidR="00616F57" w14:paraId="127A54C2" w14:textId="77777777" w:rsidTr="00581CD1">
        <w:tc>
          <w:tcPr>
            <w:tcW w:w="2407" w:type="dxa"/>
            <w:vMerge/>
            <w:tcBorders>
              <w:top w:val="nil"/>
              <w:left w:val="nil"/>
              <w:bottom w:val="nil"/>
              <w:right w:val="nil"/>
            </w:tcBorders>
          </w:tcPr>
          <w:p w14:paraId="5DE523EF" w14:textId="77777777" w:rsidR="00616F57" w:rsidRPr="001A3EA0" w:rsidRDefault="00616F57" w:rsidP="00581CD1">
            <w:pPr>
              <w:rPr>
                <w:rFonts w:ascii="Times New Roman" w:hAnsi="Times New Roman" w:cs="Times New Roman"/>
                <w:b/>
                <w:bCs/>
                <w:sz w:val="20"/>
                <w:szCs w:val="20"/>
              </w:rPr>
            </w:pPr>
          </w:p>
        </w:tc>
        <w:tc>
          <w:tcPr>
            <w:tcW w:w="2407" w:type="dxa"/>
            <w:tcBorders>
              <w:top w:val="nil"/>
              <w:left w:val="nil"/>
              <w:bottom w:val="nil"/>
              <w:right w:val="nil"/>
            </w:tcBorders>
          </w:tcPr>
          <w:p w14:paraId="3AA07299" w14:textId="77777777" w:rsidR="00616F57" w:rsidRPr="001A3EA0" w:rsidRDefault="00616F57" w:rsidP="00581CD1">
            <w:pPr>
              <w:rPr>
                <w:rFonts w:ascii="Times New Roman" w:hAnsi="Times New Roman" w:cs="Times New Roman"/>
                <w:sz w:val="16"/>
                <w:szCs w:val="16"/>
              </w:rPr>
            </w:pPr>
          </w:p>
          <w:p w14:paraId="38592B34" w14:textId="23DEFCFA"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Only NON-ICT upskilling</w:t>
            </w:r>
          </w:p>
        </w:tc>
        <w:tc>
          <w:tcPr>
            <w:tcW w:w="2407" w:type="dxa"/>
            <w:tcBorders>
              <w:top w:val="nil"/>
              <w:left w:val="nil"/>
              <w:bottom w:val="nil"/>
              <w:right w:val="nil"/>
            </w:tcBorders>
          </w:tcPr>
          <w:p w14:paraId="4FDB38A4" w14:textId="77777777" w:rsidR="00616F57" w:rsidRPr="001A3EA0" w:rsidRDefault="00616F57" w:rsidP="00581CD1">
            <w:pPr>
              <w:jc w:val="center"/>
              <w:rPr>
                <w:rFonts w:ascii="Times New Roman" w:hAnsi="Times New Roman" w:cs="Times New Roman"/>
                <w:sz w:val="16"/>
                <w:szCs w:val="16"/>
              </w:rPr>
            </w:pPr>
          </w:p>
          <w:p w14:paraId="2818C1BF"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0.0119***</w:t>
            </w:r>
            <w:r w:rsidRPr="001A3EA0">
              <w:rPr>
                <w:rFonts w:ascii="Times New Roman" w:hAnsi="Times New Roman" w:cs="Times New Roman"/>
                <w:sz w:val="16"/>
                <w:szCs w:val="16"/>
              </w:rPr>
              <w:br/>
              <w:t>(</w:t>
            </w:r>
            <w:r>
              <w:rPr>
                <w:rFonts w:ascii="Times New Roman" w:hAnsi="Times New Roman" w:cs="Times New Roman"/>
                <w:sz w:val="16"/>
                <w:szCs w:val="16"/>
              </w:rPr>
              <w:t>0.0016</w:t>
            </w:r>
            <w:r w:rsidRPr="001A3EA0">
              <w:rPr>
                <w:rFonts w:ascii="Times New Roman" w:hAnsi="Times New Roman" w:cs="Times New Roman"/>
                <w:sz w:val="16"/>
                <w:szCs w:val="16"/>
              </w:rPr>
              <w:t>)</w:t>
            </w:r>
          </w:p>
        </w:tc>
        <w:tc>
          <w:tcPr>
            <w:tcW w:w="2407" w:type="dxa"/>
            <w:tcBorders>
              <w:top w:val="nil"/>
              <w:left w:val="nil"/>
              <w:bottom w:val="nil"/>
              <w:right w:val="nil"/>
            </w:tcBorders>
          </w:tcPr>
          <w:p w14:paraId="58CD91E1" w14:textId="77777777" w:rsidR="00616F57" w:rsidRPr="001A3EA0" w:rsidRDefault="00616F57" w:rsidP="00581CD1">
            <w:pPr>
              <w:jc w:val="center"/>
              <w:rPr>
                <w:rFonts w:ascii="Times New Roman" w:hAnsi="Times New Roman" w:cs="Times New Roman"/>
                <w:sz w:val="16"/>
                <w:szCs w:val="16"/>
              </w:rPr>
            </w:pPr>
          </w:p>
          <w:p w14:paraId="6162483E"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0.0079***</w:t>
            </w:r>
            <w:r w:rsidRPr="001A3EA0">
              <w:rPr>
                <w:rFonts w:ascii="Times New Roman" w:hAnsi="Times New Roman" w:cs="Times New Roman"/>
                <w:sz w:val="16"/>
                <w:szCs w:val="16"/>
              </w:rPr>
              <w:br/>
              <w:t>(</w:t>
            </w:r>
            <w:r>
              <w:rPr>
                <w:rFonts w:ascii="Times New Roman" w:hAnsi="Times New Roman" w:cs="Times New Roman"/>
                <w:sz w:val="16"/>
                <w:szCs w:val="16"/>
              </w:rPr>
              <w:t>0.0026</w:t>
            </w:r>
            <w:r w:rsidRPr="001A3EA0">
              <w:rPr>
                <w:rFonts w:ascii="Times New Roman" w:hAnsi="Times New Roman" w:cs="Times New Roman"/>
                <w:sz w:val="16"/>
                <w:szCs w:val="16"/>
              </w:rPr>
              <w:t>)</w:t>
            </w:r>
          </w:p>
        </w:tc>
      </w:tr>
      <w:tr w:rsidR="00616F57" w14:paraId="7DC30F3F" w14:textId="77777777" w:rsidTr="00581CD1">
        <w:tc>
          <w:tcPr>
            <w:tcW w:w="2407" w:type="dxa"/>
            <w:vMerge/>
            <w:tcBorders>
              <w:top w:val="nil"/>
              <w:left w:val="nil"/>
              <w:bottom w:val="nil"/>
              <w:right w:val="nil"/>
            </w:tcBorders>
          </w:tcPr>
          <w:p w14:paraId="7A124EF8" w14:textId="77777777" w:rsidR="00616F57" w:rsidRPr="001A3EA0" w:rsidRDefault="00616F57" w:rsidP="00581CD1">
            <w:pPr>
              <w:rPr>
                <w:rFonts w:ascii="Times New Roman" w:hAnsi="Times New Roman" w:cs="Times New Roman"/>
                <w:b/>
                <w:bCs/>
                <w:sz w:val="20"/>
                <w:szCs w:val="20"/>
              </w:rPr>
            </w:pPr>
          </w:p>
        </w:tc>
        <w:tc>
          <w:tcPr>
            <w:tcW w:w="2407" w:type="dxa"/>
            <w:tcBorders>
              <w:top w:val="nil"/>
              <w:left w:val="nil"/>
              <w:bottom w:val="nil"/>
              <w:right w:val="nil"/>
            </w:tcBorders>
          </w:tcPr>
          <w:p w14:paraId="2B6C7EA6" w14:textId="77777777" w:rsidR="00616F57" w:rsidRPr="001A3EA0" w:rsidRDefault="00616F57" w:rsidP="00581CD1">
            <w:pPr>
              <w:rPr>
                <w:rFonts w:ascii="Times New Roman" w:hAnsi="Times New Roman" w:cs="Times New Roman"/>
                <w:sz w:val="16"/>
                <w:szCs w:val="16"/>
              </w:rPr>
            </w:pPr>
          </w:p>
          <w:p w14:paraId="7C437833"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Conjoint upskilling</w:t>
            </w:r>
          </w:p>
        </w:tc>
        <w:tc>
          <w:tcPr>
            <w:tcW w:w="2407" w:type="dxa"/>
            <w:tcBorders>
              <w:top w:val="nil"/>
              <w:left w:val="nil"/>
              <w:bottom w:val="nil"/>
              <w:right w:val="nil"/>
            </w:tcBorders>
          </w:tcPr>
          <w:p w14:paraId="43672AD2" w14:textId="77777777" w:rsidR="00616F57" w:rsidRPr="001A3EA0" w:rsidRDefault="00616F57" w:rsidP="00581CD1">
            <w:pPr>
              <w:jc w:val="center"/>
              <w:rPr>
                <w:rFonts w:ascii="Times New Roman" w:hAnsi="Times New Roman" w:cs="Times New Roman"/>
                <w:sz w:val="16"/>
                <w:szCs w:val="16"/>
              </w:rPr>
            </w:pPr>
          </w:p>
          <w:p w14:paraId="67E2A283"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0.0280***</w:t>
            </w:r>
            <w:r w:rsidRPr="001A3EA0">
              <w:rPr>
                <w:rFonts w:ascii="Times New Roman" w:hAnsi="Times New Roman" w:cs="Times New Roman"/>
                <w:sz w:val="16"/>
                <w:szCs w:val="16"/>
              </w:rPr>
              <w:br/>
              <w:t>(</w:t>
            </w:r>
            <w:r>
              <w:rPr>
                <w:rFonts w:ascii="Times New Roman" w:hAnsi="Times New Roman" w:cs="Times New Roman"/>
                <w:sz w:val="16"/>
                <w:szCs w:val="16"/>
              </w:rPr>
              <w:t>0.0013</w:t>
            </w:r>
            <w:r w:rsidRPr="001A3EA0">
              <w:rPr>
                <w:rFonts w:ascii="Times New Roman" w:hAnsi="Times New Roman" w:cs="Times New Roman"/>
                <w:sz w:val="16"/>
                <w:szCs w:val="16"/>
              </w:rPr>
              <w:t>)</w:t>
            </w:r>
          </w:p>
        </w:tc>
        <w:tc>
          <w:tcPr>
            <w:tcW w:w="2407" w:type="dxa"/>
            <w:tcBorders>
              <w:top w:val="nil"/>
              <w:left w:val="nil"/>
              <w:bottom w:val="nil"/>
              <w:right w:val="nil"/>
            </w:tcBorders>
          </w:tcPr>
          <w:p w14:paraId="7C816ED4" w14:textId="77777777" w:rsidR="00616F57" w:rsidRPr="001A3EA0" w:rsidRDefault="00616F57" w:rsidP="00581CD1">
            <w:pPr>
              <w:jc w:val="center"/>
              <w:rPr>
                <w:rFonts w:ascii="Times New Roman" w:hAnsi="Times New Roman" w:cs="Times New Roman"/>
                <w:sz w:val="16"/>
                <w:szCs w:val="16"/>
              </w:rPr>
            </w:pPr>
          </w:p>
          <w:p w14:paraId="0C85A2CB"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0.0175***</w:t>
            </w:r>
            <w:r w:rsidRPr="001A3EA0">
              <w:rPr>
                <w:rFonts w:ascii="Times New Roman" w:hAnsi="Times New Roman" w:cs="Times New Roman"/>
                <w:sz w:val="16"/>
                <w:szCs w:val="16"/>
              </w:rPr>
              <w:br/>
              <w:t>(</w:t>
            </w:r>
            <w:r>
              <w:rPr>
                <w:rFonts w:ascii="Times New Roman" w:hAnsi="Times New Roman" w:cs="Times New Roman"/>
                <w:sz w:val="16"/>
                <w:szCs w:val="16"/>
              </w:rPr>
              <w:t>0.0022</w:t>
            </w:r>
            <w:r w:rsidRPr="001A3EA0">
              <w:rPr>
                <w:rFonts w:ascii="Times New Roman" w:hAnsi="Times New Roman" w:cs="Times New Roman"/>
                <w:sz w:val="16"/>
                <w:szCs w:val="16"/>
              </w:rPr>
              <w:t>)</w:t>
            </w:r>
          </w:p>
        </w:tc>
      </w:tr>
      <w:tr w:rsidR="00616F57" w14:paraId="7D116157" w14:textId="77777777" w:rsidTr="00581CD1">
        <w:tc>
          <w:tcPr>
            <w:tcW w:w="2407" w:type="dxa"/>
            <w:vMerge/>
            <w:tcBorders>
              <w:top w:val="nil"/>
              <w:left w:val="nil"/>
              <w:bottom w:val="nil"/>
              <w:right w:val="nil"/>
            </w:tcBorders>
          </w:tcPr>
          <w:p w14:paraId="3F2CEB5C" w14:textId="77777777" w:rsidR="00616F57" w:rsidRPr="001A3EA0" w:rsidRDefault="00616F57" w:rsidP="00581CD1">
            <w:pPr>
              <w:rPr>
                <w:rFonts w:ascii="Times New Roman" w:hAnsi="Times New Roman" w:cs="Times New Roman"/>
                <w:b/>
                <w:bCs/>
                <w:sz w:val="20"/>
                <w:szCs w:val="20"/>
              </w:rPr>
            </w:pPr>
          </w:p>
        </w:tc>
        <w:tc>
          <w:tcPr>
            <w:tcW w:w="2407" w:type="dxa"/>
            <w:tcBorders>
              <w:top w:val="nil"/>
              <w:left w:val="nil"/>
              <w:bottom w:val="nil"/>
              <w:right w:val="nil"/>
            </w:tcBorders>
          </w:tcPr>
          <w:p w14:paraId="394DEB7C" w14:textId="77777777" w:rsidR="00616F57" w:rsidRPr="001A3EA0" w:rsidRDefault="00616F57" w:rsidP="00581CD1">
            <w:pPr>
              <w:rPr>
                <w:rFonts w:ascii="Times New Roman" w:hAnsi="Times New Roman" w:cs="Times New Roman"/>
                <w:sz w:val="16"/>
                <w:szCs w:val="16"/>
              </w:rPr>
            </w:pPr>
          </w:p>
        </w:tc>
        <w:tc>
          <w:tcPr>
            <w:tcW w:w="2407" w:type="dxa"/>
            <w:tcBorders>
              <w:top w:val="nil"/>
              <w:left w:val="nil"/>
              <w:bottom w:val="nil"/>
              <w:right w:val="nil"/>
            </w:tcBorders>
          </w:tcPr>
          <w:p w14:paraId="7D4FBD53" w14:textId="77777777" w:rsidR="00616F57" w:rsidRPr="001A3EA0" w:rsidRDefault="00616F57" w:rsidP="00581CD1">
            <w:pPr>
              <w:rPr>
                <w:rFonts w:ascii="Times New Roman" w:hAnsi="Times New Roman" w:cs="Times New Roman"/>
                <w:sz w:val="16"/>
                <w:szCs w:val="16"/>
              </w:rPr>
            </w:pPr>
          </w:p>
        </w:tc>
        <w:tc>
          <w:tcPr>
            <w:tcW w:w="2407" w:type="dxa"/>
            <w:tcBorders>
              <w:top w:val="nil"/>
              <w:left w:val="nil"/>
              <w:bottom w:val="nil"/>
              <w:right w:val="nil"/>
            </w:tcBorders>
          </w:tcPr>
          <w:p w14:paraId="771F0BB7" w14:textId="77777777" w:rsidR="00616F57" w:rsidRPr="001A3EA0" w:rsidRDefault="00616F57" w:rsidP="00581CD1">
            <w:pPr>
              <w:rPr>
                <w:rFonts w:ascii="Times New Roman" w:hAnsi="Times New Roman" w:cs="Times New Roman"/>
                <w:sz w:val="16"/>
                <w:szCs w:val="16"/>
              </w:rPr>
            </w:pPr>
          </w:p>
        </w:tc>
      </w:tr>
      <w:tr w:rsidR="00616F57" w14:paraId="2A2BF7E6" w14:textId="77777777" w:rsidTr="00581CD1">
        <w:tc>
          <w:tcPr>
            <w:tcW w:w="2407" w:type="dxa"/>
            <w:vMerge w:val="restart"/>
            <w:tcBorders>
              <w:top w:val="nil"/>
              <w:left w:val="nil"/>
              <w:bottom w:val="nil"/>
              <w:right w:val="nil"/>
            </w:tcBorders>
          </w:tcPr>
          <w:p w14:paraId="1ED03C2C" w14:textId="77777777" w:rsidR="00616F57" w:rsidRPr="001A3EA0" w:rsidRDefault="00616F57" w:rsidP="00581CD1">
            <w:pPr>
              <w:rPr>
                <w:rFonts w:ascii="Times New Roman" w:hAnsi="Times New Roman" w:cs="Times New Roman"/>
                <w:b/>
                <w:bCs/>
                <w:sz w:val="20"/>
                <w:szCs w:val="20"/>
              </w:rPr>
            </w:pPr>
          </w:p>
          <w:p w14:paraId="35A11750" w14:textId="77777777" w:rsidR="00616F57" w:rsidRPr="001A3EA0" w:rsidRDefault="00616F57" w:rsidP="00581CD1">
            <w:pPr>
              <w:jc w:val="center"/>
              <w:rPr>
                <w:rFonts w:ascii="Times New Roman" w:hAnsi="Times New Roman" w:cs="Times New Roman"/>
                <w:b/>
                <w:bCs/>
                <w:sz w:val="20"/>
                <w:szCs w:val="20"/>
              </w:rPr>
            </w:pPr>
          </w:p>
          <w:p w14:paraId="00081BCD" w14:textId="77777777" w:rsidR="00616F57" w:rsidRPr="001A3EA0" w:rsidRDefault="00616F57" w:rsidP="00581CD1">
            <w:pPr>
              <w:jc w:val="center"/>
              <w:rPr>
                <w:rFonts w:ascii="Times New Roman" w:hAnsi="Times New Roman" w:cs="Times New Roman"/>
                <w:b/>
                <w:bCs/>
                <w:sz w:val="20"/>
                <w:szCs w:val="20"/>
              </w:rPr>
            </w:pPr>
            <w:r w:rsidRPr="001A3EA0">
              <w:rPr>
                <w:rFonts w:ascii="Times New Roman" w:hAnsi="Times New Roman" w:cs="Times New Roman"/>
                <w:b/>
                <w:bCs/>
                <w:sz w:val="20"/>
                <w:szCs w:val="20"/>
              </w:rPr>
              <w:t>Small</w:t>
            </w:r>
          </w:p>
        </w:tc>
        <w:tc>
          <w:tcPr>
            <w:tcW w:w="2407" w:type="dxa"/>
            <w:tcBorders>
              <w:top w:val="nil"/>
              <w:left w:val="nil"/>
              <w:bottom w:val="nil"/>
              <w:right w:val="nil"/>
            </w:tcBorders>
          </w:tcPr>
          <w:p w14:paraId="521F42BD"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No upskilling</w:t>
            </w:r>
          </w:p>
        </w:tc>
        <w:tc>
          <w:tcPr>
            <w:tcW w:w="2407" w:type="dxa"/>
            <w:tcBorders>
              <w:top w:val="nil"/>
              <w:left w:val="nil"/>
              <w:bottom w:val="nil"/>
              <w:right w:val="nil"/>
            </w:tcBorders>
          </w:tcPr>
          <w:p w14:paraId="14504081"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baseline</w:t>
            </w:r>
            <w:r w:rsidRPr="001A3EA0">
              <w:rPr>
                <w:rFonts w:ascii="Times New Roman" w:hAnsi="Times New Roman" w:cs="Times New Roman"/>
                <w:sz w:val="16"/>
                <w:szCs w:val="16"/>
              </w:rPr>
              <w:br/>
            </w:r>
          </w:p>
        </w:tc>
        <w:tc>
          <w:tcPr>
            <w:tcW w:w="2407" w:type="dxa"/>
            <w:tcBorders>
              <w:top w:val="nil"/>
              <w:left w:val="nil"/>
              <w:bottom w:val="nil"/>
              <w:right w:val="nil"/>
            </w:tcBorders>
          </w:tcPr>
          <w:p w14:paraId="65C74EEE"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baseline</w:t>
            </w:r>
          </w:p>
        </w:tc>
      </w:tr>
      <w:tr w:rsidR="00616F57" w14:paraId="6359240F" w14:textId="77777777" w:rsidTr="00581CD1">
        <w:tc>
          <w:tcPr>
            <w:tcW w:w="2407" w:type="dxa"/>
            <w:vMerge/>
            <w:tcBorders>
              <w:top w:val="nil"/>
              <w:left w:val="nil"/>
              <w:bottom w:val="nil"/>
              <w:right w:val="nil"/>
            </w:tcBorders>
          </w:tcPr>
          <w:p w14:paraId="73D1FA8F" w14:textId="77777777" w:rsidR="00616F57" w:rsidRPr="001A3EA0" w:rsidRDefault="00616F57" w:rsidP="00581CD1">
            <w:pPr>
              <w:rPr>
                <w:rFonts w:ascii="Times New Roman" w:hAnsi="Times New Roman" w:cs="Times New Roman"/>
                <w:b/>
                <w:bCs/>
                <w:sz w:val="20"/>
                <w:szCs w:val="20"/>
              </w:rPr>
            </w:pPr>
          </w:p>
        </w:tc>
        <w:tc>
          <w:tcPr>
            <w:tcW w:w="2407" w:type="dxa"/>
            <w:tcBorders>
              <w:top w:val="nil"/>
              <w:left w:val="nil"/>
              <w:bottom w:val="nil"/>
              <w:right w:val="nil"/>
            </w:tcBorders>
          </w:tcPr>
          <w:p w14:paraId="59862F24" w14:textId="77777777" w:rsidR="00616F57" w:rsidRPr="001A3EA0" w:rsidRDefault="00616F57" w:rsidP="00581CD1">
            <w:pPr>
              <w:rPr>
                <w:rFonts w:ascii="Times New Roman" w:hAnsi="Times New Roman" w:cs="Times New Roman"/>
                <w:sz w:val="16"/>
                <w:szCs w:val="16"/>
              </w:rPr>
            </w:pPr>
          </w:p>
          <w:p w14:paraId="0BCB6733"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Only ICT upskilling</w:t>
            </w:r>
          </w:p>
        </w:tc>
        <w:tc>
          <w:tcPr>
            <w:tcW w:w="2407" w:type="dxa"/>
            <w:tcBorders>
              <w:top w:val="nil"/>
              <w:left w:val="nil"/>
              <w:bottom w:val="nil"/>
              <w:right w:val="nil"/>
            </w:tcBorders>
          </w:tcPr>
          <w:p w14:paraId="1542D151" w14:textId="77777777" w:rsidR="00616F57" w:rsidRPr="001A3EA0" w:rsidRDefault="00616F57" w:rsidP="00581CD1">
            <w:pPr>
              <w:jc w:val="center"/>
              <w:rPr>
                <w:rFonts w:ascii="Times New Roman" w:hAnsi="Times New Roman" w:cs="Times New Roman"/>
                <w:sz w:val="16"/>
                <w:szCs w:val="16"/>
              </w:rPr>
            </w:pPr>
          </w:p>
          <w:p w14:paraId="3F64D656"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0.023</w:t>
            </w:r>
            <w:r>
              <w:rPr>
                <w:rFonts w:ascii="Times New Roman" w:hAnsi="Times New Roman" w:cs="Times New Roman"/>
                <w:sz w:val="16"/>
                <w:szCs w:val="16"/>
              </w:rPr>
              <w:t>7</w:t>
            </w:r>
            <w:r w:rsidRPr="001A3EA0">
              <w:rPr>
                <w:rFonts w:ascii="Times New Roman" w:hAnsi="Times New Roman" w:cs="Times New Roman"/>
                <w:sz w:val="16"/>
                <w:szCs w:val="16"/>
              </w:rPr>
              <w:t>***</w:t>
            </w:r>
          </w:p>
          <w:p w14:paraId="1A7F66C7"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w:t>
            </w:r>
            <w:r>
              <w:rPr>
                <w:rFonts w:ascii="Times New Roman" w:hAnsi="Times New Roman" w:cs="Times New Roman"/>
                <w:sz w:val="16"/>
                <w:szCs w:val="16"/>
              </w:rPr>
              <w:t>0.0026</w:t>
            </w:r>
            <w:r w:rsidRPr="001A3EA0">
              <w:rPr>
                <w:rFonts w:ascii="Times New Roman" w:hAnsi="Times New Roman" w:cs="Times New Roman"/>
                <w:sz w:val="16"/>
                <w:szCs w:val="16"/>
              </w:rPr>
              <w:t>)</w:t>
            </w:r>
          </w:p>
        </w:tc>
        <w:tc>
          <w:tcPr>
            <w:tcW w:w="2407" w:type="dxa"/>
            <w:tcBorders>
              <w:top w:val="nil"/>
              <w:left w:val="nil"/>
              <w:bottom w:val="nil"/>
              <w:right w:val="nil"/>
            </w:tcBorders>
          </w:tcPr>
          <w:p w14:paraId="2496A95A" w14:textId="77777777" w:rsidR="00616F57" w:rsidRPr="001A3EA0" w:rsidRDefault="00616F57" w:rsidP="00581CD1">
            <w:pPr>
              <w:jc w:val="center"/>
              <w:rPr>
                <w:rFonts w:ascii="Times New Roman" w:hAnsi="Times New Roman" w:cs="Times New Roman"/>
                <w:sz w:val="16"/>
                <w:szCs w:val="16"/>
              </w:rPr>
            </w:pPr>
          </w:p>
          <w:p w14:paraId="42EB98FE"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0.02</w:t>
            </w:r>
            <w:r>
              <w:rPr>
                <w:rFonts w:ascii="Times New Roman" w:hAnsi="Times New Roman" w:cs="Times New Roman"/>
                <w:sz w:val="16"/>
                <w:szCs w:val="16"/>
              </w:rPr>
              <w:t>68</w:t>
            </w:r>
            <w:r w:rsidRPr="001A3EA0">
              <w:rPr>
                <w:rFonts w:ascii="Times New Roman" w:hAnsi="Times New Roman" w:cs="Times New Roman"/>
                <w:sz w:val="16"/>
                <w:szCs w:val="16"/>
              </w:rPr>
              <w:t>***</w:t>
            </w:r>
            <w:r w:rsidRPr="001A3EA0">
              <w:rPr>
                <w:rFonts w:ascii="Times New Roman" w:hAnsi="Times New Roman" w:cs="Times New Roman"/>
                <w:sz w:val="16"/>
                <w:szCs w:val="16"/>
              </w:rPr>
              <w:br/>
              <w:t>(</w:t>
            </w:r>
            <w:r>
              <w:rPr>
                <w:rFonts w:ascii="Times New Roman" w:hAnsi="Times New Roman" w:cs="Times New Roman"/>
                <w:sz w:val="16"/>
                <w:szCs w:val="16"/>
              </w:rPr>
              <w:t>0.0061</w:t>
            </w:r>
            <w:r w:rsidRPr="001A3EA0">
              <w:rPr>
                <w:rFonts w:ascii="Times New Roman" w:hAnsi="Times New Roman" w:cs="Times New Roman"/>
                <w:sz w:val="16"/>
                <w:szCs w:val="16"/>
              </w:rPr>
              <w:t>)</w:t>
            </w:r>
          </w:p>
        </w:tc>
      </w:tr>
      <w:tr w:rsidR="00616F57" w14:paraId="3E4BB95A" w14:textId="77777777" w:rsidTr="00581CD1">
        <w:tc>
          <w:tcPr>
            <w:tcW w:w="2407" w:type="dxa"/>
            <w:vMerge/>
            <w:tcBorders>
              <w:top w:val="nil"/>
              <w:left w:val="nil"/>
              <w:bottom w:val="nil"/>
              <w:right w:val="nil"/>
            </w:tcBorders>
          </w:tcPr>
          <w:p w14:paraId="6DC940D8" w14:textId="77777777" w:rsidR="00616F57" w:rsidRPr="001A3EA0" w:rsidRDefault="00616F57" w:rsidP="00581CD1">
            <w:pPr>
              <w:rPr>
                <w:rFonts w:ascii="Times New Roman" w:hAnsi="Times New Roman" w:cs="Times New Roman"/>
                <w:b/>
                <w:bCs/>
                <w:sz w:val="20"/>
                <w:szCs w:val="20"/>
              </w:rPr>
            </w:pPr>
          </w:p>
        </w:tc>
        <w:tc>
          <w:tcPr>
            <w:tcW w:w="2407" w:type="dxa"/>
            <w:tcBorders>
              <w:top w:val="nil"/>
              <w:left w:val="nil"/>
              <w:bottom w:val="nil"/>
              <w:right w:val="nil"/>
            </w:tcBorders>
          </w:tcPr>
          <w:p w14:paraId="5CC97FCD" w14:textId="77777777" w:rsidR="00616F57" w:rsidRPr="001A3EA0" w:rsidRDefault="00616F57" w:rsidP="00581CD1">
            <w:pPr>
              <w:rPr>
                <w:rFonts w:ascii="Times New Roman" w:hAnsi="Times New Roman" w:cs="Times New Roman"/>
                <w:sz w:val="16"/>
                <w:szCs w:val="16"/>
              </w:rPr>
            </w:pPr>
          </w:p>
          <w:p w14:paraId="3938B384"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Only NON-ICT upskilling</w:t>
            </w:r>
          </w:p>
        </w:tc>
        <w:tc>
          <w:tcPr>
            <w:tcW w:w="2407" w:type="dxa"/>
            <w:tcBorders>
              <w:top w:val="nil"/>
              <w:left w:val="nil"/>
              <w:bottom w:val="nil"/>
              <w:right w:val="nil"/>
            </w:tcBorders>
          </w:tcPr>
          <w:p w14:paraId="4F4B92D6" w14:textId="77777777" w:rsidR="00616F57" w:rsidRPr="001A3EA0" w:rsidRDefault="00616F57" w:rsidP="00581CD1">
            <w:pPr>
              <w:jc w:val="center"/>
              <w:rPr>
                <w:rFonts w:ascii="Times New Roman" w:hAnsi="Times New Roman" w:cs="Times New Roman"/>
                <w:sz w:val="16"/>
                <w:szCs w:val="16"/>
              </w:rPr>
            </w:pPr>
          </w:p>
          <w:p w14:paraId="214D0B50"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0.0136***</w:t>
            </w:r>
          </w:p>
          <w:p w14:paraId="23B7C14C"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w:t>
            </w:r>
            <w:r>
              <w:rPr>
                <w:rFonts w:ascii="Times New Roman" w:hAnsi="Times New Roman" w:cs="Times New Roman"/>
                <w:sz w:val="16"/>
                <w:szCs w:val="16"/>
              </w:rPr>
              <w:t>0.0023</w:t>
            </w:r>
            <w:r w:rsidRPr="001A3EA0">
              <w:rPr>
                <w:rFonts w:ascii="Times New Roman" w:hAnsi="Times New Roman" w:cs="Times New Roman"/>
                <w:sz w:val="16"/>
                <w:szCs w:val="16"/>
              </w:rPr>
              <w:t>)</w:t>
            </w:r>
          </w:p>
        </w:tc>
        <w:tc>
          <w:tcPr>
            <w:tcW w:w="2407" w:type="dxa"/>
            <w:tcBorders>
              <w:top w:val="nil"/>
              <w:left w:val="nil"/>
              <w:bottom w:val="nil"/>
              <w:right w:val="nil"/>
            </w:tcBorders>
          </w:tcPr>
          <w:p w14:paraId="5B7F5427" w14:textId="77777777" w:rsidR="00616F57" w:rsidRPr="001A3EA0" w:rsidRDefault="00616F57" w:rsidP="00581CD1">
            <w:pPr>
              <w:jc w:val="center"/>
              <w:rPr>
                <w:rFonts w:ascii="Times New Roman" w:hAnsi="Times New Roman" w:cs="Times New Roman"/>
                <w:sz w:val="16"/>
                <w:szCs w:val="16"/>
              </w:rPr>
            </w:pPr>
          </w:p>
          <w:p w14:paraId="3ECC4A50"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0.0222***</w:t>
            </w:r>
            <w:r w:rsidRPr="001A3EA0">
              <w:rPr>
                <w:rFonts w:ascii="Times New Roman" w:hAnsi="Times New Roman" w:cs="Times New Roman"/>
                <w:sz w:val="16"/>
                <w:szCs w:val="16"/>
              </w:rPr>
              <w:br/>
              <w:t>(</w:t>
            </w:r>
            <w:r>
              <w:rPr>
                <w:rFonts w:ascii="Times New Roman" w:hAnsi="Times New Roman" w:cs="Times New Roman"/>
                <w:sz w:val="16"/>
                <w:szCs w:val="16"/>
              </w:rPr>
              <w:t>0.0049</w:t>
            </w:r>
            <w:r w:rsidRPr="001A3EA0">
              <w:rPr>
                <w:rFonts w:ascii="Times New Roman" w:hAnsi="Times New Roman" w:cs="Times New Roman"/>
                <w:sz w:val="16"/>
                <w:szCs w:val="16"/>
              </w:rPr>
              <w:t>)</w:t>
            </w:r>
          </w:p>
        </w:tc>
      </w:tr>
      <w:tr w:rsidR="00616F57" w14:paraId="6F495079" w14:textId="77777777" w:rsidTr="00581CD1">
        <w:tc>
          <w:tcPr>
            <w:tcW w:w="2407" w:type="dxa"/>
            <w:vMerge/>
            <w:tcBorders>
              <w:top w:val="nil"/>
              <w:left w:val="nil"/>
              <w:bottom w:val="nil"/>
              <w:right w:val="nil"/>
            </w:tcBorders>
          </w:tcPr>
          <w:p w14:paraId="7A1286D0" w14:textId="77777777" w:rsidR="00616F57" w:rsidRPr="001A3EA0" w:rsidRDefault="00616F57" w:rsidP="00581CD1">
            <w:pPr>
              <w:rPr>
                <w:rFonts w:ascii="Times New Roman" w:hAnsi="Times New Roman" w:cs="Times New Roman"/>
                <w:b/>
                <w:bCs/>
                <w:sz w:val="20"/>
                <w:szCs w:val="20"/>
              </w:rPr>
            </w:pPr>
          </w:p>
        </w:tc>
        <w:tc>
          <w:tcPr>
            <w:tcW w:w="2407" w:type="dxa"/>
            <w:tcBorders>
              <w:top w:val="nil"/>
              <w:left w:val="nil"/>
              <w:bottom w:val="nil"/>
              <w:right w:val="nil"/>
            </w:tcBorders>
          </w:tcPr>
          <w:p w14:paraId="33CAC097" w14:textId="77777777" w:rsidR="00616F57" w:rsidRPr="001A3EA0" w:rsidRDefault="00616F57" w:rsidP="00581CD1">
            <w:pPr>
              <w:rPr>
                <w:rFonts w:ascii="Times New Roman" w:hAnsi="Times New Roman" w:cs="Times New Roman"/>
                <w:sz w:val="16"/>
                <w:szCs w:val="16"/>
              </w:rPr>
            </w:pPr>
          </w:p>
          <w:p w14:paraId="044B3168"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Conjoint upskilling</w:t>
            </w:r>
          </w:p>
        </w:tc>
        <w:tc>
          <w:tcPr>
            <w:tcW w:w="2407" w:type="dxa"/>
            <w:tcBorders>
              <w:top w:val="nil"/>
              <w:left w:val="nil"/>
              <w:bottom w:val="nil"/>
              <w:right w:val="nil"/>
            </w:tcBorders>
          </w:tcPr>
          <w:p w14:paraId="53B3205F" w14:textId="77777777" w:rsidR="00616F57" w:rsidRPr="001A3EA0" w:rsidRDefault="00616F57" w:rsidP="00581CD1">
            <w:pPr>
              <w:jc w:val="center"/>
              <w:rPr>
                <w:rFonts w:ascii="Times New Roman" w:hAnsi="Times New Roman" w:cs="Times New Roman"/>
                <w:sz w:val="16"/>
                <w:szCs w:val="16"/>
              </w:rPr>
            </w:pPr>
          </w:p>
          <w:p w14:paraId="19EDC231"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0.0327***</w:t>
            </w:r>
          </w:p>
          <w:p w14:paraId="513F97EF"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w:t>
            </w:r>
            <w:r>
              <w:rPr>
                <w:rFonts w:ascii="Times New Roman" w:hAnsi="Times New Roman" w:cs="Times New Roman"/>
                <w:sz w:val="16"/>
                <w:szCs w:val="16"/>
              </w:rPr>
              <w:t>0.0023</w:t>
            </w:r>
            <w:r w:rsidRPr="001A3EA0">
              <w:rPr>
                <w:rFonts w:ascii="Times New Roman" w:hAnsi="Times New Roman" w:cs="Times New Roman"/>
                <w:sz w:val="16"/>
                <w:szCs w:val="16"/>
              </w:rPr>
              <w:t>)</w:t>
            </w:r>
          </w:p>
        </w:tc>
        <w:tc>
          <w:tcPr>
            <w:tcW w:w="2407" w:type="dxa"/>
            <w:tcBorders>
              <w:top w:val="nil"/>
              <w:left w:val="nil"/>
              <w:bottom w:val="nil"/>
              <w:right w:val="nil"/>
            </w:tcBorders>
          </w:tcPr>
          <w:p w14:paraId="0FB48644" w14:textId="77777777" w:rsidR="00616F57" w:rsidRPr="001A3EA0" w:rsidRDefault="00616F57" w:rsidP="00581CD1">
            <w:pPr>
              <w:jc w:val="center"/>
              <w:rPr>
                <w:rFonts w:ascii="Times New Roman" w:hAnsi="Times New Roman" w:cs="Times New Roman"/>
                <w:sz w:val="16"/>
                <w:szCs w:val="16"/>
              </w:rPr>
            </w:pPr>
          </w:p>
          <w:p w14:paraId="1B8F9B66"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0.0292***</w:t>
            </w:r>
            <w:r w:rsidRPr="001A3EA0">
              <w:rPr>
                <w:rFonts w:ascii="Times New Roman" w:hAnsi="Times New Roman" w:cs="Times New Roman"/>
                <w:sz w:val="16"/>
                <w:szCs w:val="16"/>
              </w:rPr>
              <w:br/>
              <w:t>(</w:t>
            </w:r>
            <w:r>
              <w:rPr>
                <w:rFonts w:ascii="Times New Roman" w:hAnsi="Times New Roman" w:cs="Times New Roman"/>
                <w:sz w:val="16"/>
                <w:szCs w:val="16"/>
              </w:rPr>
              <w:t>0.0055</w:t>
            </w:r>
            <w:r w:rsidRPr="001A3EA0">
              <w:rPr>
                <w:rFonts w:ascii="Times New Roman" w:hAnsi="Times New Roman" w:cs="Times New Roman"/>
                <w:sz w:val="16"/>
                <w:szCs w:val="16"/>
              </w:rPr>
              <w:t>)</w:t>
            </w:r>
          </w:p>
        </w:tc>
      </w:tr>
      <w:tr w:rsidR="00616F57" w14:paraId="407C01BC" w14:textId="77777777" w:rsidTr="00581CD1">
        <w:tc>
          <w:tcPr>
            <w:tcW w:w="2407" w:type="dxa"/>
            <w:vMerge/>
            <w:tcBorders>
              <w:top w:val="nil"/>
              <w:left w:val="nil"/>
              <w:bottom w:val="nil"/>
              <w:right w:val="nil"/>
            </w:tcBorders>
          </w:tcPr>
          <w:p w14:paraId="6AA1298A" w14:textId="77777777" w:rsidR="00616F57" w:rsidRPr="001A3EA0" w:rsidRDefault="00616F57" w:rsidP="00581CD1">
            <w:pPr>
              <w:rPr>
                <w:rFonts w:ascii="Times New Roman" w:hAnsi="Times New Roman" w:cs="Times New Roman"/>
                <w:b/>
                <w:bCs/>
                <w:sz w:val="20"/>
                <w:szCs w:val="20"/>
              </w:rPr>
            </w:pPr>
          </w:p>
        </w:tc>
        <w:tc>
          <w:tcPr>
            <w:tcW w:w="2407" w:type="dxa"/>
            <w:tcBorders>
              <w:top w:val="nil"/>
              <w:left w:val="nil"/>
              <w:bottom w:val="nil"/>
              <w:right w:val="nil"/>
            </w:tcBorders>
          </w:tcPr>
          <w:p w14:paraId="43C38F70" w14:textId="77777777" w:rsidR="00616F57" w:rsidRPr="001A3EA0" w:rsidRDefault="00616F57" w:rsidP="00581CD1">
            <w:pPr>
              <w:rPr>
                <w:rFonts w:ascii="Times New Roman" w:hAnsi="Times New Roman" w:cs="Times New Roman"/>
                <w:sz w:val="16"/>
                <w:szCs w:val="16"/>
              </w:rPr>
            </w:pPr>
          </w:p>
        </w:tc>
        <w:tc>
          <w:tcPr>
            <w:tcW w:w="2407" w:type="dxa"/>
            <w:tcBorders>
              <w:top w:val="nil"/>
              <w:left w:val="nil"/>
              <w:bottom w:val="nil"/>
              <w:right w:val="nil"/>
            </w:tcBorders>
          </w:tcPr>
          <w:p w14:paraId="4062A2A4" w14:textId="77777777" w:rsidR="00616F57" w:rsidRPr="001A3EA0" w:rsidRDefault="00616F57" w:rsidP="00581CD1">
            <w:pPr>
              <w:rPr>
                <w:rFonts w:ascii="Times New Roman" w:hAnsi="Times New Roman" w:cs="Times New Roman"/>
                <w:sz w:val="16"/>
                <w:szCs w:val="16"/>
              </w:rPr>
            </w:pPr>
          </w:p>
        </w:tc>
        <w:tc>
          <w:tcPr>
            <w:tcW w:w="2407" w:type="dxa"/>
            <w:tcBorders>
              <w:top w:val="nil"/>
              <w:left w:val="nil"/>
              <w:bottom w:val="nil"/>
              <w:right w:val="nil"/>
            </w:tcBorders>
          </w:tcPr>
          <w:p w14:paraId="23063716" w14:textId="77777777" w:rsidR="00616F57" w:rsidRPr="001A3EA0" w:rsidRDefault="00616F57" w:rsidP="00581CD1">
            <w:pPr>
              <w:rPr>
                <w:rFonts w:ascii="Times New Roman" w:hAnsi="Times New Roman" w:cs="Times New Roman"/>
                <w:sz w:val="16"/>
                <w:szCs w:val="16"/>
              </w:rPr>
            </w:pPr>
          </w:p>
        </w:tc>
      </w:tr>
      <w:tr w:rsidR="00616F57" w14:paraId="5BEB0579" w14:textId="77777777" w:rsidTr="00581CD1">
        <w:tc>
          <w:tcPr>
            <w:tcW w:w="2407" w:type="dxa"/>
            <w:vMerge w:val="restart"/>
            <w:tcBorders>
              <w:top w:val="nil"/>
              <w:left w:val="nil"/>
              <w:bottom w:val="nil"/>
              <w:right w:val="nil"/>
            </w:tcBorders>
          </w:tcPr>
          <w:p w14:paraId="705B72B8" w14:textId="77777777" w:rsidR="00616F57" w:rsidRPr="001A3EA0" w:rsidRDefault="00616F57" w:rsidP="00581CD1">
            <w:pPr>
              <w:rPr>
                <w:rFonts w:ascii="Times New Roman" w:hAnsi="Times New Roman" w:cs="Times New Roman"/>
                <w:b/>
                <w:bCs/>
                <w:sz w:val="20"/>
                <w:szCs w:val="20"/>
              </w:rPr>
            </w:pPr>
          </w:p>
          <w:p w14:paraId="7F4CEC7C" w14:textId="77777777" w:rsidR="00616F57" w:rsidRPr="001A3EA0" w:rsidRDefault="00616F57" w:rsidP="00581CD1">
            <w:pPr>
              <w:rPr>
                <w:rFonts w:ascii="Times New Roman" w:hAnsi="Times New Roman" w:cs="Times New Roman"/>
                <w:b/>
                <w:bCs/>
                <w:sz w:val="20"/>
                <w:szCs w:val="20"/>
              </w:rPr>
            </w:pPr>
          </w:p>
          <w:p w14:paraId="451943C3" w14:textId="77777777" w:rsidR="00616F57" w:rsidRPr="001A3EA0" w:rsidRDefault="00616F57" w:rsidP="00581CD1">
            <w:pPr>
              <w:jc w:val="center"/>
              <w:rPr>
                <w:rFonts w:ascii="Times New Roman" w:hAnsi="Times New Roman" w:cs="Times New Roman"/>
                <w:b/>
                <w:bCs/>
                <w:sz w:val="20"/>
                <w:szCs w:val="20"/>
              </w:rPr>
            </w:pPr>
            <w:r w:rsidRPr="001A3EA0">
              <w:rPr>
                <w:rFonts w:ascii="Times New Roman" w:hAnsi="Times New Roman" w:cs="Times New Roman"/>
                <w:b/>
                <w:bCs/>
                <w:sz w:val="20"/>
                <w:szCs w:val="20"/>
              </w:rPr>
              <w:t>Medium</w:t>
            </w:r>
          </w:p>
        </w:tc>
        <w:tc>
          <w:tcPr>
            <w:tcW w:w="2407" w:type="dxa"/>
            <w:tcBorders>
              <w:top w:val="nil"/>
              <w:left w:val="nil"/>
              <w:bottom w:val="nil"/>
              <w:right w:val="nil"/>
            </w:tcBorders>
          </w:tcPr>
          <w:p w14:paraId="75496D46"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No upskilling</w:t>
            </w:r>
          </w:p>
        </w:tc>
        <w:tc>
          <w:tcPr>
            <w:tcW w:w="2407" w:type="dxa"/>
            <w:tcBorders>
              <w:top w:val="nil"/>
              <w:left w:val="nil"/>
              <w:bottom w:val="nil"/>
              <w:right w:val="nil"/>
            </w:tcBorders>
          </w:tcPr>
          <w:p w14:paraId="1CF203AD"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baseline</w:t>
            </w:r>
            <w:r w:rsidRPr="001A3EA0">
              <w:rPr>
                <w:rFonts w:ascii="Times New Roman" w:hAnsi="Times New Roman" w:cs="Times New Roman"/>
                <w:sz w:val="16"/>
                <w:szCs w:val="16"/>
              </w:rPr>
              <w:br/>
            </w:r>
          </w:p>
        </w:tc>
        <w:tc>
          <w:tcPr>
            <w:tcW w:w="2407" w:type="dxa"/>
            <w:tcBorders>
              <w:top w:val="nil"/>
              <w:left w:val="nil"/>
              <w:bottom w:val="nil"/>
              <w:right w:val="nil"/>
            </w:tcBorders>
          </w:tcPr>
          <w:p w14:paraId="0B83D765"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baseline</w:t>
            </w:r>
          </w:p>
        </w:tc>
      </w:tr>
      <w:tr w:rsidR="00616F57" w14:paraId="1567E7E1" w14:textId="77777777" w:rsidTr="00581CD1">
        <w:tc>
          <w:tcPr>
            <w:tcW w:w="2407" w:type="dxa"/>
            <w:vMerge/>
            <w:tcBorders>
              <w:top w:val="nil"/>
              <w:left w:val="nil"/>
              <w:bottom w:val="nil"/>
              <w:right w:val="nil"/>
            </w:tcBorders>
          </w:tcPr>
          <w:p w14:paraId="623DCD3E" w14:textId="77777777" w:rsidR="00616F57" w:rsidRPr="001A3EA0" w:rsidRDefault="00616F57" w:rsidP="00581CD1">
            <w:pPr>
              <w:rPr>
                <w:rFonts w:ascii="Times New Roman" w:hAnsi="Times New Roman" w:cs="Times New Roman"/>
                <w:b/>
                <w:bCs/>
                <w:sz w:val="20"/>
                <w:szCs w:val="20"/>
              </w:rPr>
            </w:pPr>
          </w:p>
        </w:tc>
        <w:tc>
          <w:tcPr>
            <w:tcW w:w="2407" w:type="dxa"/>
            <w:tcBorders>
              <w:top w:val="nil"/>
              <w:left w:val="nil"/>
              <w:bottom w:val="nil"/>
              <w:right w:val="nil"/>
            </w:tcBorders>
          </w:tcPr>
          <w:p w14:paraId="77F7BF01" w14:textId="77777777" w:rsidR="00616F57" w:rsidRPr="001A3EA0" w:rsidRDefault="00616F57" w:rsidP="00581CD1">
            <w:pPr>
              <w:rPr>
                <w:rFonts w:ascii="Times New Roman" w:hAnsi="Times New Roman" w:cs="Times New Roman"/>
                <w:sz w:val="16"/>
                <w:szCs w:val="16"/>
              </w:rPr>
            </w:pPr>
          </w:p>
          <w:p w14:paraId="76677063"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Only ICT upskilling</w:t>
            </w:r>
          </w:p>
        </w:tc>
        <w:tc>
          <w:tcPr>
            <w:tcW w:w="2407" w:type="dxa"/>
            <w:tcBorders>
              <w:top w:val="nil"/>
              <w:left w:val="nil"/>
              <w:bottom w:val="nil"/>
              <w:right w:val="nil"/>
            </w:tcBorders>
          </w:tcPr>
          <w:p w14:paraId="794F7CDF" w14:textId="77777777" w:rsidR="00616F57" w:rsidRPr="001A3EA0" w:rsidRDefault="00616F57" w:rsidP="00581CD1">
            <w:pPr>
              <w:jc w:val="center"/>
              <w:rPr>
                <w:rFonts w:ascii="Times New Roman" w:hAnsi="Times New Roman" w:cs="Times New Roman"/>
                <w:sz w:val="16"/>
                <w:szCs w:val="16"/>
              </w:rPr>
            </w:pPr>
          </w:p>
          <w:p w14:paraId="79768167"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0.0181***</w:t>
            </w:r>
          </w:p>
          <w:p w14:paraId="524F3923"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w:t>
            </w:r>
            <w:r>
              <w:rPr>
                <w:rFonts w:ascii="Times New Roman" w:hAnsi="Times New Roman" w:cs="Times New Roman"/>
                <w:sz w:val="16"/>
                <w:szCs w:val="16"/>
              </w:rPr>
              <w:t>0.0036</w:t>
            </w:r>
            <w:r w:rsidRPr="001A3EA0">
              <w:rPr>
                <w:rFonts w:ascii="Times New Roman" w:hAnsi="Times New Roman" w:cs="Times New Roman"/>
                <w:sz w:val="16"/>
                <w:szCs w:val="16"/>
              </w:rPr>
              <w:t>)</w:t>
            </w:r>
          </w:p>
        </w:tc>
        <w:tc>
          <w:tcPr>
            <w:tcW w:w="2407" w:type="dxa"/>
            <w:tcBorders>
              <w:top w:val="nil"/>
              <w:left w:val="nil"/>
              <w:bottom w:val="nil"/>
              <w:right w:val="nil"/>
            </w:tcBorders>
          </w:tcPr>
          <w:p w14:paraId="444FE322" w14:textId="77777777" w:rsidR="00616F57" w:rsidRPr="001A3EA0" w:rsidRDefault="00616F57" w:rsidP="00581CD1">
            <w:pPr>
              <w:jc w:val="center"/>
              <w:rPr>
                <w:rFonts w:ascii="Times New Roman" w:hAnsi="Times New Roman" w:cs="Times New Roman"/>
                <w:sz w:val="16"/>
                <w:szCs w:val="16"/>
              </w:rPr>
            </w:pPr>
          </w:p>
          <w:p w14:paraId="47C96D03"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0.0072</w:t>
            </w:r>
            <w:r w:rsidRPr="001A3EA0">
              <w:rPr>
                <w:rFonts w:ascii="Times New Roman" w:hAnsi="Times New Roman" w:cs="Times New Roman"/>
                <w:sz w:val="16"/>
                <w:szCs w:val="16"/>
              </w:rPr>
              <w:br/>
              <w:t>(</w:t>
            </w:r>
            <w:r>
              <w:rPr>
                <w:rFonts w:ascii="Times New Roman" w:hAnsi="Times New Roman" w:cs="Times New Roman"/>
                <w:sz w:val="16"/>
                <w:szCs w:val="16"/>
              </w:rPr>
              <w:t>0.0057</w:t>
            </w:r>
            <w:r w:rsidRPr="001A3EA0">
              <w:rPr>
                <w:rFonts w:ascii="Times New Roman" w:hAnsi="Times New Roman" w:cs="Times New Roman"/>
                <w:sz w:val="16"/>
                <w:szCs w:val="16"/>
              </w:rPr>
              <w:t>)</w:t>
            </w:r>
          </w:p>
        </w:tc>
      </w:tr>
      <w:tr w:rsidR="00616F57" w14:paraId="4F0C859E" w14:textId="77777777" w:rsidTr="00581CD1">
        <w:tc>
          <w:tcPr>
            <w:tcW w:w="2407" w:type="dxa"/>
            <w:vMerge/>
            <w:tcBorders>
              <w:top w:val="nil"/>
              <w:left w:val="nil"/>
              <w:bottom w:val="nil"/>
              <w:right w:val="nil"/>
            </w:tcBorders>
          </w:tcPr>
          <w:p w14:paraId="4E3769C5" w14:textId="77777777" w:rsidR="00616F57" w:rsidRPr="001A3EA0" w:rsidRDefault="00616F57" w:rsidP="00581CD1">
            <w:pPr>
              <w:rPr>
                <w:rFonts w:ascii="Times New Roman" w:hAnsi="Times New Roman" w:cs="Times New Roman"/>
                <w:b/>
                <w:bCs/>
                <w:sz w:val="20"/>
                <w:szCs w:val="20"/>
              </w:rPr>
            </w:pPr>
          </w:p>
        </w:tc>
        <w:tc>
          <w:tcPr>
            <w:tcW w:w="2407" w:type="dxa"/>
            <w:tcBorders>
              <w:top w:val="nil"/>
              <w:left w:val="nil"/>
              <w:bottom w:val="nil"/>
              <w:right w:val="nil"/>
            </w:tcBorders>
          </w:tcPr>
          <w:p w14:paraId="3EE18BE6" w14:textId="77777777" w:rsidR="00616F57" w:rsidRPr="001A3EA0" w:rsidRDefault="00616F57" w:rsidP="00581CD1">
            <w:pPr>
              <w:rPr>
                <w:rFonts w:ascii="Times New Roman" w:hAnsi="Times New Roman" w:cs="Times New Roman"/>
                <w:sz w:val="16"/>
                <w:szCs w:val="16"/>
              </w:rPr>
            </w:pPr>
          </w:p>
          <w:p w14:paraId="6DC0CE85"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Only NON-ICT upskilling</w:t>
            </w:r>
          </w:p>
        </w:tc>
        <w:tc>
          <w:tcPr>
            <w:tcW w:w="2407" w:type="dxa"/>
            <w:tcBorders>
              <w:top w:val="nil"/>
              <w:left w:val="nil"/>
              <w:bottom w:val="nil"/>
              <w:right w:val="nil"/>
            </w:tcBorders>
          </w:tcPr>
          <w:p w14:paraId="18BFA799" w14:textId="77777777" w:rsidR="00616F57" w:rsidRPr="001A3EA0" w:rsidRDefault="00616F57" w:rsidP="00581CD1">
            <w:pPr>
              <w:jc w:val="center"/>
              <w:rPr>
                <w:rFonts w:ascii="Times New Roman" w:hAnsi="Times New Roman" w:cs="Times New Roman"/>
                <w:sz w:val="16"/>
                <w:szCs w:val="16"/>
              </w:rPr>
            </w:pPr>
          </w:p>
          <w:p w14:paraId="0B8D65FD"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0.0111***</w:t>
            </w:r>
          </w:p>
          <w:p w14:paraId="4A8E4060"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w:t>
            </w:r>
            <w:r>
              <w:rPr>
                <w:rFonts w:ascii="Times New Roman" w:hAnsi="Times New Roman" w:cs="Times New Roman"/>
                <w:sz w:val="16"/>
                <w:szCs w:val="16"/>
              </w:rPr>
              <w:t>0.0031</w:t>
            </w:r>
            <w:r w:rsidRPr="001A3EA0">
              <w:rPr>
                <w:rFonts w:ascii="Times New Roman" w:hAnsi="Times New Roman" w:cs="Times New Roman"/>
                <w:sz w:val="16"/>
                <w:szCs w:val="16"/>
              </w:rPr>
              <w:t>)</w:t>
            </w:r>
          </w:p>
        </w:tc>
        <w:tc>
          <w:tcPr>
            <w:tcW w:w="2407" w:type="dxa"/>
            <w:tcBorders>
              <w:top w:val="nil"/>
              <w:left w:val="nil"/>
              <w:bottom w:val="nil"/>
              <w:right w:val="nil"/>
            </w:tcBorders>
          </w:tcPr>
          <w:p w14:paraId="4E4875D2" w14:textId="77777777" w:rsidR="00616F57" w:rsidRPr="001A3EA0" w:rsidRDefault="00616F57" w:rsidP="00581CD1">
            <w:pPr>
              <w:jc w:val="center"/>
              <w:rPr>
                <w:rFonts w:ascii="Times New Roman" w:hAnsi="Times New Roman" w:cs="Times New Roman"/>
                <w:sz w:val="16"/>
                <w:szCs w:val="16"/>
              </w:rPr>
            </w:pPr>
          </w:p>
          <w:p w14:paraId="4CDCD60D"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0.0060</w:t>
            </w:r>
            <w:r w:rsidRPr="001A3EA0">
              <w:rPr>
                <w:rFonts w:ascii="Times New Roman" w:hAnsi="Times New Roman" w:cs="Times New Roman"/>
                <w:sz w:val="16"/>
                <w:szCs w:val="16"/>
              </w:rPr>
              <w:br/>
              <w:t>(</w:t>
            </w:r>
            <w:r>
              <w:rPr>
                <w:rFonts w:ascii="Times New Roman" w:hAnsi="Times New Roman" w:cs="Times New Roman"/>
                <w:sz w:val="16"/>
                <w:szCs w:val="16"/>
              </w:rPr>
              <w:t>0.0046</w:t>
            </w:r>
            <w:r w:rsidRPr="001A3EA0">
              <w:rPr>
                <w:rFonts w:ascii="Times New Roman" w:hAnsi="Times New Roman" w:cs="Times New Roman"/>
                <w:sz w:val="16"/>
                <w:szCs w:val="16"/>
              </w:rPr>
              <w:t>)</w:t>
            </w:r>
          </w:p>
        </w:tc>
      </w:tr>
      <w:tr w:rsidR="00616F57" w14:paraId="7BD54B6C" w14:textId="77777777" w:rsidTr="00581CD1">
        <w:tc>
          <w:tcPr>
            <w:tcW w:w="2407" w:type="dxa"/>
            <w:vMerge/>
            <w:tcBorders>
              <w:top w:val="nil"/>
              <w:left w:val="nil"/>
              <w:bottom w:val="nil"/>
              <w:right w:val="nil"/>
            </w:tcBorders>
          </w:tcPr>
          <w:p w14:paraId="2E6ED085" w14:textId="77777777" w:rsidR="00616F57" w:rsidRPr="001A3EA0" w:rsidRDefault="00616F57" w:rsidP="00581CD1">
            <w:pPr>
              <w:rPr>
                <w:rFonts w:ascii="Times New Roman" w:hAnsi="Times New Roman" w:cs="Times New Roman"/>
                <w:b/>
                <w:bCs/>
                <w:sz w:val="20"/>
                <w:szCs w:val="20"/>
              </w:rPr>
            </w:pPr>
          </w:p>
        </w:tc>
        <w:tc>
          <w:tcPr>
            <w:tcW w:w="2407" w:type="dxa"/>
            <w:tcBorders>
              <w:top w:val="nil"/>
              <w:left w:val="nil"/>
              <w:bottom w:val="nil"/>
              <w:right w:val="nil"/>
            </w:tcBorders>
          </w:tcPr>
          <w:p w14:paraId="6C425B26" w14:textId="77777777" w:rsidR="00616F57" w:rsidRPr="001A3EA0" w:rsidRDefault="00616F57" w:rsidP="00581CD1">
            <w:pPr>
              <w:rPr>
                <w:rFonts w:ascii="Times New Roman" w:hAnsi="Times New Roman" w:cs="Times New Roman"/>
                <w:sz w:val="16"/>
                <w:szCs w:val="16"/>
              </w:rPr>
            </w:pPr>
          </w:p>
          <w:p w14:paraId="48AFC308"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Conjoint upskilling</w:t>
            </w:r>
          </w:p>
        </w:tc>
        <w:tc>
          <w:tcPr>
            <w:tcW w:w="2407" w:type="dxa"/>
            <w:tcBorders>
              <w:top w:val="nil"/>
              <w:left w:val="nil"/>
              <w:bottom w:val="nil"/>
              <w:right w:val="nil"/>
            </w:tcBorders>
          </w:tcPr>
          <w:p w14:paraId="19D9D80F" w14:textId="77777777" w:rsidR="00616F57" w:rsidRPr="001A3EA0" w:rsidRDefault="00616F57" w:rsidP="00581CD1">
            <w:pPr>
              <w:jc w:val="center"/>
              <w:rPr>
                <w:rFonts w:ascii="Times New Roman" w:hAnsi="Times New Roman" w:cs="Times New Roman"/>
                <w:sz w:val="16"/>
                <w:szCs w:val="16"/>
              </w:rPr>
            </w:pPr>
          </w:p>
          <w:p w14:paraId="55427C3B"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0.0235***</w:t>
            </w:r>
          </w:p>
          <w:p w14:paraId="72A4D9E4"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w:t>
            </w:r>
            <w:r>
              <w:rPr>
                <w:rFonts w:ascii="Times New Roman" w:hAnsi="Times New Roman" w:cs="Times New Roman"/>
                <w:sz w:val="16"/>
                <w:szCs w:val="16"/>
              </w:rPr>
              <w:t>0.0028</w:t>
            </w:r>
            <w:r w:rsidRPr="001A3EA0">
              <w:rPr>
                <w:rFonts w:ascii="Times New Roman" w:hAnsi="Times New Roman" w:cs="Times New Roman"/>
                <w:sz w:val="16"/>
                <w:szCs w:val="16"/>
              </w:rPr>
              <w:t>)</w:t>
            </w:r>
          </w:p>
        </w:tc>
        <w:tc>
          <w:tcPr>
            <w:tcW w:w="2407" w:type="dxa"/>
            <w:tcBorders>
              <w:top w:val="nil"/>
              <w:left w:val="nil"/>
              <w:bottom w:val="nil"/>
              <w:right w:val="nil"/>
            </w:tcBorders>
          </w:tcPr>
          <w:p w14:paraId="394806B3" w14:textId="77777777" w:rsidR="00616F57" w:rsidRPr="001A3EA0" w:rsidRDefault="00616F57" w:rsidP="00581CD1">
            <w:pPr>
              <w:jc w:val="center"/>
              <w:rPr>
                <w:rFonts w:ascii="Times New Roman" w:hAnsi="Times New Roman" w:cs="Times New Roman"/>
                <w:sz w:val="16"/>
                <w:szCs w:val="16"/>
              </w:rPr>
            </w:pPr>
          </w:p>
          <w:p w14:paraId="1B35D912"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0.0090**</w:t>
            </w:r>
            <w:r w:rsidRPr="001A3EA0">
              <w:rPr>
                <w:rFonts w:ascii="Times New Roman" w:hAnsi="Times New Roman" w:cs="Times New Roman"/>
                <w:sz w:val="16"/>
                <w:szCs w:val="16"/>
              </w:rPr>
              <w:br/>
              <w:t>(</w:t>
            </w:r>
            <w:r>
              <w:rPr>
                <w:rFonts w:ascii="Times New Roman" w:hAnsi="Times New Roman" w:cs="Times New Roman"/>
                <w:sz w:val="16"/>
                <w:szCs w:val="16"/>
              </w:rPr>
              <w:t>0.0043</w:t>
            </w:r>
            <w:r w:rsidRPr="001A3EA0">
              <w:rPr>
                <w:rFonts w:ascii="Times New Roman" w:hAnsi="Times New Roman" w:cs="Times New Roman"/>
                <w:sz w:val="16"/>
                <w:szCs w:val="16"/>
              </w:rPr>
              <w:t>)</w:t>
            </w:r>
          </w:p>
        </w:tc>
      </w:tr>
      <w:tr w:rsidR="00616F57" w14:paraId="2C9A147F" w14:textId="77777777" w:rsidTr="00581CD1">
        <w:tc>
          <w:tcPr>
            <w:tcW w:w="2407" w:type="dxa"/>
            <w:vMerge/>
            <w:tcBorders>
              <w:top w:val="nil"/>
              <w:left w:val="nil"/>
              <w:bottom w:val="nil"/>
              <w:right w:val="nil"/>
            </w:tcBorders>
          </w:tcPr>
          <w:p w14:paraId="40BB5DCE" w14:textId="77777777" w:rsidR="00616F57" w:rsidRPr="001A3EA0" w:rsidRDefault="00616F57" w:rsidP="00581CD1">
            <w:pPr>
              <w:rPr>
                <w:rFonts w:ascii="Times New Roman" w:hAnsi="Times New Roman" w:cs="Times New Roman"/>
                <w:b/>
                <w:bCs/>
                <w:sz w:val="20"/>
                <w:szCs w:val="20"/>
              </w:rPr>
            </w:pPr>
          </w:p>
        </w:tc>
        <w:tc>
          <w:tcPr>
            <w:tcW w:w="2407" w:type="dxa"/>
            <w:tcBorders>
              <w:top w:val="nil"/>
              <w:left w:val="nil"/>
              <w:bottom w:val="nil"/>
              <w:right w:val="nil"/>
            </w:tcBorders>
          </w:tcPr>
          <w:p w14:paraId="6F0A6D24" w14:textId="77777777" w:rsidR="00616F57" w:rsidRPr="001A3EA0" w:rsidRDefault="00616F57" w:rsidP="00581CD1">
            <w:pPr>
              <w:rPr>
                <w:rFonts w:ascii="Times New Roman" w:hAnsi="Times New Roman" w:cs="Times New Roman"/>
                <w:sz w:val="16"/>
                <w:szCs w:val="16"/>
              </w:rPr>
            </w:pPr>
          </w:p>
        </w:tc>
        <w:tc>
          <w:tcPr>
            <w:tcW w:w="2407" w:type="dxa"/>
            <w:tcBorders>
              <w:top w:val="nil"/>
              <w:left w:val="nil"/>
              <w:bottom w:val="nil"/>
              <w:right w:val="nil"/>
            </w:tcBorders>
          </w:tcPr>
          <w:p w14:paraId="7E09FEF4" w14:textId="77777777" w:rsidR="00616F57" w:rsidRPr="001A3EA0" w:rsidRDefault="00616F57" w:rsidP="00581CD1">
            <w:pPr>
              <w:jc w:val="center"/>
              <w:rPr>
                <w:rFonts w:ascii="Times New Roman" w:hAnsi="Times New Roman" w:cs="Times New Roman"/>
                <w:sz w:val="16"/>
                <w:szCs w:val="16"/>
              </w:rPr>
            </w:pPr>
          </w:p>
        </w:tc>
        <w:tc>
          <w:tcPr>
            <w:tcW w:w="2407" w:type="dxa"/>
            <w:tcBorders>
              <w:top w:val="nil"/>
              <w:left w:val="nil"/>
              <w:bottom w:val="nil"/>
              <w:right w:val="nil"/>
            </w:tcBorders>
          </w:tcPr>
          <w:p w14:paraId="6086C0AA" w14:textId="77777777" w:rsidR="00616F57" w:rsidRPr="001A3EA0" w:rsidRDefault="00616F57" w:rsidP="00581CD1">
            <w:pPr>
              <w:jc w:val="center"/>
              <w:rPr>
                <w:rFonts w:ascii="Times New Roman" w:hAnsi="Times New Roman" w:cs="Times New Roman"/>
                <w:sz w:val="16"/>
                <w:szCs w:val="16"/>
              </w:rPr>
            </w:pPr>
          </w:p>
        </w:tc>
      </w:tr>
      <w:tr w:rsidR="00616F57" w14:paraId="60E1DAC6" w14:textId="77777777" w:rsidTr="00581CD1">
        <w:tc>
          <w:tcPr>
            <w:tcW w:w="2407" w:type="dxa"/>
            <w:vMerge w:val="restart"/>
            <w:tcBorders>
              <w:top w:val="nil"/>
              <w:left w:val="nil"/>
              <w:bottom w:val="nil"/>
              <w:right w:val="nil"/>
            </w:tcBorders>
          </w:tcPr>
          <w:p w14:paraId="2E1124B4" w14:textId="77777777" w:rsidR="00616F57" w:rsidRPr="001A3EA0" w:rsidRDefault="00616F57" w:rsidP="00581CD1">
            <w:pPr>
              <w:rPr>
                <w:rFonts w:ascii="Times New Roman" w:hAnsi="Times New Roman" w:cs="Times New Roman"/>
                <w:b/>
                <w:bCs/>
                <w:sz w:val="20"/>
                <w:szCs w:val="20"/>
              </w:rPr>
            </w:pPr>
          </w:p>
          <w:p w14:paraId="62B9DBB0" w14:textId="77777777" w:rsidR="00616F57" w:rsidRPr="001A3EA0" w:rsidRDefault="00616F57" w:rsidP="00581CD1">
            <w:pPr>
              <w:jc w:val="center"/>
              <w:rPr>
                <w:rFonts w:ascii="Times New Roman" w:hAnsi="Times New Roman" w:cs="Times New Roman"/>
                <w:b/>
                <w:bCs/>
                <w:sz w:val="20"/>
                <w:szCs w:val="20"/>
              </w:rPr>
            </w:pPr>
          </w:p>
          <w:p w14:paraId="0F2DE806" w14:textId="77777777" w:rsidR="00616F57" w:rsidRPr="001A3EA0" w:rsidRDefault="00616F57" w:rsidP="00581CD1">
            <w:pPr>
              <w:jc w:val="center"/>
              <w:rPr>
                <w:rFonts w:ascii="Times New Roman" w:hAnsi="Times New Roman" w:cs="Times New Roman"/>
                <w:b/>
                <w:bCs/>
                <w:sz w:val="20"/>
                <w:szCs w:val="20"/>
              </w:rPr>
            </w:pPr>
            <w:r w:rsidRPr="001A3EA0">
              <w:rPr>
                <w:rFonts w:ascii="Times New Roman" w:hAnsi="Times New Roman" w:cs="Times New Roman"/>
                <w:b/>
                <w:bCs/>
                <w:sz w:val="20"/>
                <w:szCs w:val="20"/>
              </w:rPr>
              <w:t>Large</w:t>
            </w:r>
          </w:p>
        </w:tc>
        <w:tc>
          <w:tcPr>
            <w:tcW w:w="2407" w:type="dxa"/>
            <w:tcBorders>
              <w:top w:val="nil"/>
              <w:left w:val="nil"/>
              <w:bottom w:val="nil"/>
              <w:right w:val="nil"/>
            </w:tcBorders>
          </w:tcPr>
          <w:p w14:paraId="6F2AF609"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No upskilling</w:t>
            </w:r>
          </w:p>
        </w:tc>
        <w:tc>
          <w:tcPr>
            <w:tcW w:w="2407" w:type="dxa"/>
            <w:tcBorders>
              <w:top w:val="nil"/>
              <w:left w:val="nil"/>
              <w:bottom w:val="nil"/>
              <w:right w:val="nil"/>
            </w:tcBorders>
          </w:tcPr>
          <w:p w14:paraId="5E2D9886"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baseline</w:t>
            </w:r>
            <w:r w:rsidRPr="001A3EA0">
              <w:rPr>
                <w:rFonts w:ascii="Times New Roman" w:hAnsi="Times New Roman" w:cs="Times New Roman"/>
                <w:sz w:val="16"/>
                <w:szCs w:val="16"/>
              </w:rPr>
              <w:br/>
            </w:r>
          </w:p>
        </w:tc>
        <w:tc>
          <w:tcPr>
            <w:tcW w:w="2407" w:type="dxa"/>
            <w:tcBorders>
              <w:top w:val="nil"/>
              <w:left w:val="nil"/>
              <w:bottom w:val="nil"/>
              <w:right w:val="nil"/>
            </w:tcBorders>
          </w:tcPr>
          <w:p w14:paraId="16414431"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baseline</w:t>
            </w:r>
          </w:p>
        </w:tc>
      </w:tr>
      <w:tr w:rsidR="00616F57" w14:paraId="6A54E4B0" w14:textId="77777777" w:rsidTr="00581CD1">
        <w:tc>
          <w:tcPr>
            <w:tcW w:w="2407" w:type="dxa"/>
            <w:vMerge/>
            <w:tcBorders>
              <w:top w:val="nil"/>
              <w:left w:val="nil"/>
              <w:bottom w:val="nil"/>
              <w:right w:val="nil"/>
            </w:tcBorders>
          </w:tcPr>
          <w:p w14:paraId="5392C900" w14:textId="77777777" w:rsidR="00616F57" w:rsidRPr="00663C7C" w:rsidRDefault="00616F57" w:rsidP="00581CD1">
            <w:pPr>
              <w:rPr>
                <w:rFonts w:ascii="Times New Roman" w:hAnsi="Times New Roman" w:cs="Times New Roman"/>
              </w:rPr>
            </w:pPr>
          </w:p>
        </w:tc>
        <w:tc>
          <w:tcPr>
            <w:tcW w:w="2407" w:type="dxa"/>
            <w:tcBorders>
              <w:top w:val="nil"/>
              <w:left w:val="nil"/>
              <w:bottom w:val="nil"/>
              <w:right w:val="nil"/>
            </w:tcBorders>
          </w:tcPr>
          <w:p w14:paraId="4135F47E" w14:textId="77777777" w:rsidR="00616F57" w:rsidRPr="001A3EA0" w:rsidRDefault="00616F57" w:rsidP="00581CD1">
            <w:pPr>
              <w:rPr>
                <w:rFonts w:ascii="Times New Roman" w:hAnsi="Times New Roman" w:cs="Times New Roman"/>
                <w:sz w:val="16"/>
                <w:szCs w:val="16"/>
              </w:rPr>
            </w:pPr>
          </w:p>
          <w:p w14:paraId="4DF16A67"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Only ICT upskilling</w:t>
            </w:r>
          </w:p>
        </w:tc>
        <w:tc>
          <w:tcPr>
            <w:tcW w:w="2407" w:type="dxa"/>
            <w:tcBorders>
              <w:top w:val="nil"/>
              <w:left w:val="nil"/>
              <w:bottom w:val="nil"/>
              <w:right w:val="nil"/>
            </w:tcBorders>
          </w:tcPr>
          <w:p w14:paraId="418BC916" w14:textId="77777777" w:rsidR="00616F57" w:rsidRPr="001A3EA0" w:rsidRDefault="00616F57" w:rsidP="00581CD1">
            <w:pPr>
              <w:jc w:val="center"/>
              <w:rPr>
                <w:rFonts w:ascii="Times New Roman" w:hAnsi="Times New Roman" w:cs="Times New Roman"/>
                <w:sz w:val="16"/>
                <w:szCs w:val="16"/>
              </w:rPr>
            </w:pPr>
          </w:p>
          <w:p w14:paraId="2AAE1867"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0.0129***</w:t>
            </w:r>
          </w:p>
          <w:p w14:paraId="73EADEDD"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w:t>
            </w:r>
            <w:r>
              <w:rPr>
                <w:rFonts w:ascii="Times New Roman" w:hAnsi="Times New Roman" w:cs="Times New Roman"/>
                <w:sz w:val="16"/>
                <w:szCs w:val="16"/>
              </w:rPr>
              <w:t>0.0027</w:t>
            </w:r>
            <w:r w:rsidRPr="001A3EA0">
              <w:rPr>
                <w:rFonts w:ascii="Times New Roman" w:hAnsi="Times New Roman" w:cs="Times New Roman"/>
                <w:sz w:val="16"/>
                <w:szCs w:val="16"/>
              </w:rPr>
              <w:t>)</w:t>
            </w:r>
          </w:p>
        </w:tc>
        <w:tc>
          <w:tcPr>
            <w:tcW w:w="2407" w:type="dxa"/>
            <w:tcBorders>
              <w:top w:val="nil"/>
              <w:left w:val="nil"/>
              <w:bottom w:val="nil"/>
              <w:right w:val="nil"/>
            </w:tcBorders>
          </w:tcPr>
          <w:p w14:paraId="1474AE03" w14:textId="77777777" w:rsidR="00616F57" w:rsidRPr="001A3EA0" w:rsidRDefault="00616F57" w:rsidP="00581CD1">
            <w:pPr>
              <w:jc w:val="center"/>
              <w:rPr>
                <w:rFonts w:ascii="Times New Roman" w:hAnsi="Times New Roman" w:cs="Times New Roman"/>
                <w:sz w:val="16"/>
                <w:szCs w:val="16"/>
              </w:rPr>
            </w:pPr>
          </w:p>
          <w:p w14:paraId="5B4467F4"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0.0033</w:t>
            </w:r>
            <w:r w:rsidRPr="001A3EA0">
              <w:rPr>
                <w:rFonts w:ascii="Times New Roman" w:hAnsi="Times New Roman" w:cs="Times New Roman"/>
                <w:sz w:val="16"/>
                <w:szCs w:val="16"/>
              </w:rPr>
              <w:br/>
              <w:t>(</w:t>
            </w:r>
            <w:r>
              <w:rPr>
                <w:rFonts w:ascii="Times New Roman" w:hAnsi="Times New Roman" w:cs="Times New Roman"/>
                <w:sz w:val="16"/>
                <w:szCs w:val="16"/>
              </w:rPr>
              <w:t>0.0040</w:t>
            </w:r>
            <w:r w:rsidRPr="001A3EA0">
              <w:rPr>
                <w:rFonts w:ascii="Times New Roman" w:hAnsi="Times New Roman" w:cs="Times New Roman"/>
                <w:sz w:val="16"/>
                <w:szCs w:val="16"/>
              </w:rPr>
              <w:t>)</w:t>
            </w:r>
          </w:p>
        </w:tc>
      </w:tr>
      <w:tr w:rsidR="00616F57" w14:paraId="131FD540" w14:textId="77777777" w:rsidTr="00581CD1">
        <w:tc>
          <w:tcPr>
            <w:tcW w:w="2407" w:type="dxa"/>
            <w:vMerge/>
            <w:tcBorders>
              <w:top w:val="nil"/>
              <w:left w:val="nil"/>
              <w:bottom w:val="nil"/>
              <w:right w:val="nil"/>
            </w:tcBorders>
          </w:tcPr>
          <w:p w14:paraId="55D6271A" w14:textId="77777777" w:rsidR="00616F57" w:rsidRPr="00663C7C" w:rsidRDefault="00616F57" w:rsidP="00581CD1">
            <w:pPr>
              <w:rPr>
                <w:rFonts w:ascii="Times New Roman" w:hAnsi="Times New Roman" w:cs="Times New Roman"/>
              </w:rPr>
            </w:pPr>
          </w:p>
        </w:tc>
        <w:tc>
          <w:tcPr>
            <w:tcW w:w="2407" w:type="dxa"/>
            <w:tcBorders>
              <w:top w:val="nil"/>
              <w:left w:val="nil"/>
              <w:bottom w:val="nil"/>
              <w:right w:val="nil"/>
            </w:tcBorders>
          </w:tcPr>
          <w:p w14:paraId="13A6F141" w14:textId="77777777" w:rsidR="00616F57" w:rsidRPr="001A3EA0" w:rsidRDefault="00616F57" w:rsidP="00581CD1">
            <w:pPr>
              <w:rPr>
                <w:rFonts w:ascii="Times New Roman" w:hAnsi="Times New Roman" w:cs="Times New Roman"/>
                <w:sz w:val="16"/>
                <w:szCs w:val="16"/>
              </w:rPr>
            </w:pPr>
          </w:p>
          <w:p w14:paraId="0682182B"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Only NON-ICT upskilling</w:t>
            </w:r>
          </w:p>
        </w:tc>
        <w:tc>
          <w:tcPr>
            <w:tcW w:w="2407" w:type="dxa"/>
            <w:tcBorders>
              <w:top w:val="nil"/>
              <w:left w:val="nil"/>
              <w:bottom w:val="nil"/>
              <w:right w:val="nil"/>
            </w:tcBorders>
          </w:tcPr>
          <w:p w14:paraId="47E5DD06" w14:textId="77777777" w:rsidR="00616F57" w:rsidRPr="001A3EA0" w:rsidRDefault="00616F57" w:rsidP="00581CD1">
            <w:pPr>
              <w:jc w:val="center"/>
              <w:rPr>
                <w:rFonts w:ascii="Times New Roman" w:hAnsi="Times New Roman" w:cs="Times New Roman"/>
                <w:sz w:val="16"/>
                <w:szCs w:val="16"/>
              </w:rPr>
            </w:pPr>
          </w:p>
          <w:p w14:paraId="585CF9E2"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0.0074***</w:t>
            </w:r>
          </w:p>
          <w:p w14:paraId="01EB309E"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w:t>
            </w:r>
            <w:r>
              <w:rPr>
                <w:rFonts w:ascii="Times New Roman" w:hAnsi="Times New Roman" w:cs="Times New Roman"/>
                <w:sz w:val="16"/>
                <w:szCs w:val="16"/>
              </w:rPr>
              <w:t>0.0028</w:t>
            </w:r>
            <w:r w:rsidRPr="001A3EA0">
              <w:rPr>
                <w:rFonts w:ascii="Times New Roman" w:hAnsi="Times New Roman" w:cs="Times New Roman"/>
                <w:sz w:val="16"/>
                <w:szCs w:val="16"/>
              </w:rPr>
              <w:t>)</w:t>
            </w:r>
          </w:p>
        </w:tc>
        <w:tc>
          <w:tcPr>
            <w:tcW w:w="2407" w:type="dxa"/>
            <w:tcBorders>
              <w:top w:val="nil"/>
              <w:left w:val="nil"/>
              <w:bottom w:val="nil"/>
              <w:right w:val="nil"/>
            </w:tcBorders>
          </w:tcPr>
          <w:p w14:paraId="36B4C4E3" w14:textId="77777777" w:rsidR="00616F57" w:rsidRPr="001A3EA0" w:rsidRDefault="00616F57" w:rsidP="00581CD1">
            <w:pPr>
              <w:jc w:val="center"/>
              <w:rPr>
                <w:rFonts w:ascii="Times New Roman" w:hAnsi="Times New Roman" w:cs="Times New Roman"/>
                <w:sz w:val="16"/>
                <w:szCs w:val="16"/>
              </w:rPr>
            </w:pPr>
          </w:p>
          <w:p w14:paraId="4FF207BE"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-0.0040</w:t>
            </w:r>
            <w:r w:rsidRPr="001A3EA0">
              <w:rPr>
                <w:rFonts w:ascii="Times New Roman" w:hAnsi="Times New Roman" w:cs="Times New Roman"/>
                <w:sz w:val="16"/>
                <w:szCs w:val="16"/>
              </w:rPr>
              <w:br/>
              <w:t>(</w:t>
            </w:r>
            <w:r>
              <w:rPr>
                <w:rFonts w:ascii="Times New Roman" w:hAnsi="Times New Roman" w:cs="Times New Roman"/>
                <w:sz w:val="16"/>
                <w:szCs w:val="16"/>
              </w:rPr>
              <w:t>0.0045</w:t>
            </w:r>
            <w:r w:rsidRPr="001A3EA0">
              <w:rPr>
                <w:rFonts w:ascii="Times New Roman" w:hAnsi="Times New Roman" w:cs="Times New Roman"/>
                <w:sz w:val="16"/>
                <w:szCs w:val="16"/>
              </w:rPr>
              <w:t>)</w:t>
            </w:r>
          </w:p>
        </w:tc>
      </w:tr>
      <w:tr w:rsidR="00616F57" w14:paraId="7B37571D" w14:textId="77777777" w:rsidTr="00581CD1">
        <w:tc>
          <w:tcPr>
            <w:tcW w:w="2407" w:type="dxa"/>
            <w:vMerge/>
            <w:tcBorders>
              <w:top w:val="nil"/>
              <w:left w:val="nil"/>
              <w:bottom w:val="nil"/>
              <w:right w:val="nil"/>
            </w:tcBorders>
          </w:tcPr>
          <w:p w14:paraId="4744A7D4" w14:textId="77777777" w:rsidR="00616F57" w:rsidRPr="00663C7C" w:rsidRDefault="00616F57" w:rsidP="00581CD1">
            <w:pPr>
              <w:rPr>
                <w:rFonts w:ascii="Times New Roman" w:hAnsi="Times New Roman" w:cs="Times New Roman"/>
              </w:rPr>
            </w:pPr>
          </w:p>
        </w:tc>
        <w:tc>
          <w:tcPr>
            <w:tcW w:w="2407" w:type="dxa"/>
            <w:tcBorders>
              <w:top w:val="nil"/>
              <w:left w:val="nil"/>
              <w:bottom w:val="nil"/>
              <w:right w:val="nil"/>
            </w:tcBorders>
          </w:tcPr>
          <w:p w14:paraId="2FE756F8" w14:textId="77777777" w:rsidR="00616F57" w:rsidRPr="001A3EA0" w:rsidRDefault="00616F57" w:rsidP="00581CD1">
            <w:pPr>
              <w:rPr>
                <w:rFonts w:ascii="Times New Roman" w:hAnsi="Times New Roman" w:cs="Times New Roman"/>
                <w:sz w:val="16"/>
                <w:szCs w:val="16"/>
              </w:rPr>
            </w:pPr>
          </w:p>
          <w:p w14:paraId="59003199" w14:textId="77777777" w:rsidR="00616F57" w:rsidRPr="001A3EA0" w:rsidRDefault="00616F57" w:rsidP="00581CD1">
            <w:pPr>
              <w:rPr>
                <w:rFonts w:ascii="Times New Roman" w:hAnsi="Times New Roman" w:cs="Times New Roman"/>
                <w:sz w:val="16"/>
                <w:szCs w:val="16"/>
              </w:rPr>
            </w:pPr>
            <w:r w:rsidRPr="001A3EA0">
              <w:rPr>
                <w:rFonts w:ascii="Times New Roman" w:hAnsi="Times New Roman" w:cs="Times New Roman"/>
                <w:sz w:val="16"/>
                <w:szCs w:val="16"/>
              </w:rPr>
              <w:t>Conjoint upskilling</w:t>
            </w:r>
          </w:p>
        </w:tc>
        <w:tc>
          <w:tcPr>
            <w:tcW w:w="2407" w:type="dxa"/>
            <w:tcBorders>
              <w:top w:val="nil"/>
              <w:left w:val="nil"/>
              <w:bottom w:val="nil"/>
              <w:right w:val="nil"/>
            </w:tcBorders>
          </w:tcPr>
          <w:p w14:paraId="777B9BB0" w14:textId="77777777" w:rsidR="00616F57" w:rsidRPr="001A3EA0" w:rsidRDefault="00616F57" w:rsidP="00581CD1">
            <w:pPr>
              <w:jc w:val="center"/>
              <w:rPr>
                <w:rFonts w:ascii="Times New Roman" w:hAnsi="Times New Roman" w:cs="Times New Roman"/>
                <w:sz w:val="16"/>
                <w:szCs w:val="16"/>
              </w:rPr>
            </w:pPr>
          </w:p>
          <w:p w14:paraId="5C10985C"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0.0234***</w:t>
            </w:r>
          </w:p>
          <w:p w14:paraId="03B1F125"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w:t>
            </w:r>
            <w:r>
              <w:rPr>
                <w:rFonts w:ascii="Times New Roman" w:hAnsi="Times New Roman" w:cs="Times New Roman"/>
                <w:sz w:val="16"/>
                <w:szCs w:val="16"/>
              </w:rPr>
              <w:t>0.0021</w:t>
            </w:r>
            <w:r w:rsidRPr="001A3EA0">
              <w:rPr>
                <w:rFonts w:ascii="Times New Roman" w:hAnsi="Times New Roman" w:cs="Times New Roman"/>
                <w:sz w:val="16"/>
                <w:szCs w:val="16"/>
              </w:rPr>
              <w:t>)</w:t>
            </w:r>
          </w:p>
        </w:tc>
        <w:tc>
          <w:tcPr>
            <w:tcW w:w="2407" w:type="dxa"/>
            <w:tcBorders>
              <w:top w:val="nil"/>
              <w:left w:val="nil"/>
              <w:bottom w:val="nil"/>
              <w:right w:val="nil"/>
            </w:tcBorders>
          </w:tcPr>
          <w:p w14:paraId="5C7CC53F" w14:textId="77777777" w:rsidR="00616F57" w:rsidRPr="001A3EA0" w:rsidRDefault="00616F57" w:rsidP="00581CD1">
            <w:pPr>
              <w:jc w:val="center"/>
              <w:rPr>
                <w:rFonts w:ascii="Times New Roman" w:hAnsi="Times New Roman" w:cs="Times New Roman"/>
                <w:sz w:val="16"/>
                <w:szCs w:val="16"/>
              </w:rPr>
            </w:pPr>
          </w:p>
          <w:p w14:paraId="39A7F38E" w14:textId="77777777" w:rsidR="00616F57" w:rsidRPr="001A3EA0" w:rsidRDefault="00616F57" w:rsidP="00581CD1">
            <w:pPr>
              <w:jc w:val="center"/>
              <w:rPr>
                <w:rFonts w:ascii="Times New Roman" w:hAnsi="Times New Roman" w:cs="Times New Roman"/>
                <w:sz w:val="16"/>
                <w:szCs w:val="16"/>
              </w:rPr>
            </w:pPr>
            <w:r w:rsidRPr="001A3EA0">
              <w:rPr>
                <w:rFonts w:ascii="Times New Roman" w:hAnsi="Times New Roman" w:cs="Times New Roman"/>
                <w:sz w:val="16"/>
                <w:szCs w:val="16"/>
              </w:rPr>
              <w:t>0.0123***</w:t>
            </w:r>
            <w:r w:rsidRPr="001A3EA0">
              <w:rPr>
                <w:rFonts w:ascii="Times New Roman" w:hAnsi="Times New Roman" w:cs="Times New Roman"/>
                <w:sz w:val="16"/>
                <w:szCs w:val="16"/>
              </w:rPr>
              <w:br/>
              <w:t>(</w:t>
            </w:r>
            <w:r>
              <w:rPr>
                <w:rFonts w:ascii="Times New Roman" w:hAnsi="Times New Roman" w:cs="Times New Roman"/>
                <w:sz w:val="16"/>
                <w:szCs w:val="16"/>
              </w:rPr>
              <w:t>0.0030</w:t>
            </w:r>
            <w:r w:rsidRPr="001A3EA0">
              <w:rPr>
                <w:rFonts w:ascii="Times New Roman" w:hAnsi="Times New Roman" w:cs="Times New Roman"/>
                <w:sz w:val="16"/>
                <w:szCs w:val="16"/>
              </w:rPr>
              <w:t>)</w:t>
            </w:r>
          </w:p>
        </w:tc>
      </w:tr>
      <w:tr w:rsidR="00616F57" w14:paraId="76739EBA" w14:textId="77777777" w:rsidTr="00581CD1">
        <w:tc>
          <w:tcPr>
            <w:tcW w:w="2407" w:type="dxa"/>
            <w:vMerge/>
            <w:tcBorders>
              <w:top w:val="nil"/>
              <w:left w:val="nil"/>
              <w:bottom w:val="nil"/>
              <w:right w:val="nil"/>
            </w:tcBorders>
          </w:tcPr>
          <w:p w14:paraId="1515ED26" w14:textId="77777777" w:rsidR="00616F57" w:rsidRPr="00663C7C" w:rsidRDefault="00616F57" w:rsidP="00581CD1">
            <w:pPr>
              <w:rPr>
                <w:rFonts w:ascii="Times New Roman" w:hAnsi="Times New Roman" w:cs="Times New Roman"/>
              </w:rPr>
            </w:pPr>
          </w:p>
        </w:tc>
        <w:tc>
          <w:tcPr>
            <w:tcW w:w="2407" w:type="dxa"/>
            <w:tcBorders>
              <w:top w:val="nil"/>
              <w:left w:val="nil"/>
              <w:bottom w:val="nil"/>
              <w:right w:val="nil"/>
            </w:tcBorders>
          </w:tcPr>
          <w:p w14:paraId="053776CB" w14:textId="77777777" w:rsidR="00616F57" w:rsidRPr="00663C7C" w:rsidRDefault="00616F57" w:rsidP="00581CD1">
            <w:pPr>
              <w:rPr>
                <w:rFonts w:ascii="Times New Roman" w:hAnsi="Times New Roman" w:cs="Times New Roman"/>
              </w:rPr>
            </w:pPr>
          </w:p>
        </w:tc>
        <w:tc>
          <w:tcPr>
            <w:tcW w:w="2407" w:type="dxa"/>
            <w:tcBorders>
              <w:top w:val="nil"/>
              <w:left w:val="nil"/>
              <w:bottom w:val="nil"/>
              <w:right w:val="nil"/>
            </w:tcBorders>
          </w:tcPr>
          <w:p w14:paraId="3BD4EEC3" w14:textId="77777777" w:rsidR="00616F57" w:rsidRPr="00663C7C" w:rsidRDefault="00616F57" w:rsidP="00581CD1">
            <w:pPr>
              <w:rPr>
                <w:rFonts w:ascii="Times New Roman" w:hAnsi="Times New Roman" w:cs="Times New Roman"/>
              </w:rPr>
            </w:pPr>
          </w:p>
        </w:tc>
        <w:tc>
          <w:tcPr>
            <w:tcW w:w="2407" w:type="dxa"/>
            <w:tcBorders>
              <w:top w:val="nil"/>
              <w:left w:val="nil"/>
              <w:bottom w:val="nil"/>
              <w:right w:val="nil"/>
            </w:tcBorders>
          </w:tcPr>
          <w:p w14:paraId="72D87E56" w14:textId="77777777" w:rsidR="00616F57" w:rsidRPr="00663C7C" w:rsidRDefault="00616F57" w:rsidP="00581CD1">
            <w:pPr>
              <w:rPr>
                <w:rFonts w:ascii="Times New Roman" w:hAnsi="Times New Roman" w:cs="Times New Roman"/>
              </w:rPr>
            </w:pPr>
          </w:p>
        </w:tc>
      </w:tr>
      <w:tr w:rsidR="00616F57" w14:paraId="2C28ADB4" w14:textId="77777777" w:rsidTr="00581CD1">
        <w:trPr>
          <w:trHeight w:val="813"/>
        </w:trPr>
        <w:tc>
          <w:tcPr>
            <w:tcW w:w="9628" w:type="dxa"/>
            <w:gridSpan w:val="4"/>
            <w:tcBorders>
              <w:top w:val="nil"/>
              <w:left w:val="nil"/>
              <w:bottom w:val="double" w:sz="4" w:space="0" w:color="auto"/>
              <w:right w:val="nil"/>
            </w:tcBorders>
          </w:tcPr>
          <w:p w14:paraId="4C9D3E94" w14:textId="77777777" w:rsidR="00616F57" w:rsidRPr="00663C7C" w:rsidRDefault="00616F57" w:rsidP="00581CD1">
            <w:pPr>
              <w:rPr>
                <w:rFonts w:ascii="Times New Roman" w:hAnsi="Times New Roman" w:cs="Times New Roman"/>
                <w:b/>
                <w:bCs/>
              </w:rPr>
            </w:pPr>
            <w:r w:rsidRPr="00663C7C">
              <w:rPr>
                <w:rFonts w:ascii="Times New Roman" w:hAnsi="Times New Roman" w:cs="Times New Roman"/>
                <w:b/>
                <w:bCs/>
              </w:rPr>
              <w:br/>
              <w:t xml:space="preserve">Industry controls: </w:t>
            </w:r>
            <w:r w:rsidRPr="00663C7C">
              <w:rPr>
                <w:rFonts w:ascii="Times New Roman" w:hAnsi="Times New Roman" w:cs="Times New Roman"/>
              </w:rPr>
              <w:t xml:space="preserve">included </w:t>
            </w:r>
            <w:r w:rsidRPr="00663C7C">
              <w:rPr>
                <w:rFonts w:ascii="Times New Roman" w:hAnsi="Times New Roman" w:cs="Times New Roman"/>
              </w:rPr>
              <w:br/>
            </w:r>
            <w:r w:rsidRPr="00663C7C">
              <w:rPr>
                <w:rFonts w:ascii="Times New Roman" w:hAnsi="Times New Roman" w:cs="Times New Roman"/>
                <w:b/>
                <w:bCs/>
              </w:rPr>
              <w:t>Size controls:</w:t>
            </w:r>
            <w:r w:rsidRPr="00663C7C">
              <w:rPr>
                <w:rFonts w:ascii="Times New Roman" w:hAnsi="Times New Roman" w:cs="Times New Roman"/>
              </w:rPr>
              <w:t xml:space="preserve"> included</w:t>
            </w:r>
            <w:r w:rsidRPr="00663C7C">
              <w:rPr>
                <w:rFonts w:ascii="Times New Roman" w:hAnsi="Times New Roman" w:cs="Times New Roman"/>
              </w:rPr>
              <w:br/>
            </w:r>
            <w:r w:rsidRPr="00663C7C">
              <w:rPr>
                <w:rFonts w:ascii="Times New Roman" w:hAnsi="Times New Roman" w:cs="Times New Roman"/>
                <w:b/>
                <w:bCs/>
              </w:rPr>
              <w:t>Geographical controls:</w:t>
            </w:r>
            <w:r w:rsidRPr="00663C7C">
              <w:rPr>
                <w:rFonts w:ascii="Times New Roman" w:hAnsi="Times New Roman" w:cs="Times New Roman"/>
              </w:rPr>
              <w:t xml:space="preserve"> included </w:t>
            </w:r>
            <w:r w:rsidRPr="00663C7C">
              <w:rPr>
                <w:rFonts w:ascii="Times New Roman" w:hAnsi="Times New Roman" w:cs="Times New Roman"/>
                <w:b/>
                <w:bCs/>
              </w:rPr>
              <w:br/>
              <w:t xml:space="preserve">ICT intensity controls: </w:t>
            </w:r>
            <w:r w:rsidRPr="00663C7C">
              <w:rPr>
                <w:rFonts w:ascii="Times New Roman" w:hAnsi="Times New Roman" w:cs="Times New Roman"/>
              </w:rPr>
              <w:t>included</w:t>
            </w:r>
          </w:p>
          <w:p w14:paraId="47769B17" w14:textId="77777777" w:rsidR="00616F57" w:rsidRPr="00663C7C" w:rsidRDefault="00616F57" w:rsidP="00581CD1">
            <w:pPr>
              <w:keepNext/>
              <w:rPr>
                <w:rFonts w:ascii="Times New Roman" w:hAnsi="Times New Roman" w:cs="Times New Roman"/>
              </w:rPr>
            </w:pPr>
          </w:p>
        </w:tc>
      </w:tr>
    </w:tbl>
    <w:p w14:paraId="452676B9" w14:textId="1BEA1E49" w:rsidR="00616F57" w:rsidRPr="008925CF" w:rsidRDefault="00616F57" w:rsidP="008925CF">
      <w:pPr>
        <w:rPr>
          <w:rFonts w:ascii="Times New Roman" w:hAnsi="Times New Roman" w:cs="Times New Roman"/>
          <w:sz w:val="16"/>
          <w:szCs w:val="16"/>
        </w:rPr>
      </w:pPr>
      <w:r>
        <w:rPr>
          <w:rFonts w:ascii="Times New Roman" w:hAnsi="Times New Roman" w:cs="Times New Roman"/>
          <w:color w:val="000000" w:themeColor="text1"/>
          <w:sz w:val="18"/>
          <w:szCs w:val="18"/>
        </w:rPr>
        <w:br/>
      </w:r>
      <w:r w:rsidRPr="005549E0">
        <w:rPr>
          <w:rFonts w:ascii="Times New Roman" w:hAnsi="Times New Roman" w:cs="Times New Roman"/>
          <w:color w:val="000000" w:themeColor="text1"/>
          <w:sz w:val="18"/>
          <w:szCs w:val="18"/>
        </w:rPr>
        <w:t xml:space="preserve">For each subsample indicated in the leftmost column, </w:t>
      </w:r>
      <w:r w:rsidR="008925CF">
        <w:rPr>
          <w:rFonts w:ascii="Times New Roman" w:hAnsi="Times New Roman" w:cs="Times New Roman"/>
          <w:color w:val="000000" w:themeColor="text1"/>
          <w:sz w:val="18"/>
          <w:szCs w:val="18"/>
        </w:rPr>
        <w:t>the Table</w:t>
      </w:r>
      <w:r w:rsidRPr="005549E0">
        <w:rPr>
          <w:rFonts w:ascii="Times New Roman" w:hAnsi="Times New Roman" w:cs="Times New Roman"/>
          <w:color w:val="000000" w:themeColor="text1"/>
          <w:sz w:val="18"/>
          <w:szCs w:val="18"/>
        </w:rPr>
        <w:t xml:space="preserve"> reports the multinomial logit coefficients for the two factors on each combination of upskilling, </w:t>
      </w:r>
      <w:r>
        <w:rPr>
          <w:rFonts w:ascii="Times New Roman" w:hAnsi="Times New Roman" w:cs="Times New Roman"/>
          <w:color w:val="000000" w:themeColor="text1"/>
          <w:sz w:val="18"/>
          <w:szCs w:val="18"/>
        </w:rPr>
        <w:t>using</w:t>
      </w:r>
      <w:r w:rsidRPr="005549E0">
        <w:rPr>
          <w:rFonts w:ascii="Times New Roman" w:hAnsi="Times New Roman" w:cs="Times New Roman"/>
          <w:color w:val="000000" w:themeColor="text1"/>
          <w:sz w:val="18"/>
          <w:szCs w:val="18"/>
        </w:rPr>
        <w:t xml:space="preserve"> “no upskilling” as </w:t>
      </w:r>
      <w:r>
        <w:rPr>
          <w:rFonts w:ascii="Times New Roman" w:hAnsi="Times New Roman" w:cs="Times New Roman"/>
          <w:color w:val="000000" w:themeColor="text1"/>
          <w:sz w:val="18"/>
          <w:szCs w:val="18"/>
        </w:rPr>
        <w:t>the</w:t>
      </w:r>
      <w:r w:rsidRPr="005549E0">
        <w:rPr>
          <w:rFonts w:ascii="Times New Roman" w:hAnsi="Times New Roman" w:cs="Times New Roman"/>
          <w:color w:val="000000" w:themeColor="text1"/>
          <w:sz w:val="18"/>
          <w:szCs w:val="18"/>
        </w:rPr>
        <w:t xml:space="preserve"> baseline.</w:t>
      </w:r>
      <w:r>
        <w:rPr>
          <w:rFonts w:ascii="Times New Roman" w:hAnsi="Times New Roman" w:cs="Times New Roman"/>
          <w:color w:val="000000" w:themeColor="text1"/>
          <w:sz w:val="18"/>
          <w:szCs w:val="18"/>
        </w:rPr>
        <w:t xml:space="preserve"> Standard errors are reported in parentheses.</w:t>
      </w:r>
      <w:r w:rsidRPr="005549E0">
        <w:rPr>
          <w:rFonts w:ascii="Times New Roman" w:hAnsi="Times New Roman" w:cs="Times New Roman"/>
          <w:color w:val="000000" w:themeColor="text1"/>
          <w:sz w:val="18"/>
          <w:szCs w:val="18"/>
        </w:rPr>
        <w:t xml:space="preserve"> Three stars indicate a p-value of 1% or lower; two stars indicate a p-value between 1% and 5%; one star indicates a p-value between 5% and 10%. The absence of stars indicates that the coefficient is not statistically significant.</w:t>
      </w:r>
      <w:r>
        <w:rPr>
          <w:rFonts w:ascii="Times New Roman" w:hAnsi="Times New Roman" w:cs="Times New Roman"/>
          <w:color w:val="000000" w:themeColor="text1"/>
          <w:sz w:val="18"/>
          <w:szCs w:val="18"/>
        </w:rPr>
        <w:t xml:space="preserve"> </w:t>
      </w:r>
      <w:r w:rsidRPr="008D5533">
        <w:rPr>
          <w:rFonts w:ascii="Times New Roman" w:hAnsi="Times New Roman" w:cs="Times New Roman"/>
          <w:color w:val="000000" w:themeColor="text1"/>
          <w:sz w:val="18"/>
          <w:szCs w:val="18"/>
        </w:rPr>
        <w:t>Total number of observations: 21,934 (whole sample); 13,761 (small); 4,716 (medium); 3,457 (large).</w:t>
      </w:r>
    </w:p>
    <w:sectPr w:rsidR="00616F57" w:rsidRPr="008925CF" w:rsidSect="00852647">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A744" w14:textId="77777777" w:rsidR="00DA0CF2" w:rsidRDefault="00DA0CF2" w:rsidP="00485A85">
      <w:pPr>
        <w:spacing w:after="0" w:line="240" w:lineRule="auto"/>
      </w:pPr>
      <w:r>
        <w:separator/>
      </w:r>
    </w:p>
  </w:endnote>
  <w:endnote w:type="continuationSeparator" w:id="0">
    <w:p w14:paraId="4B0ADF68" w14:textId="77777777" w:rsidR="00DA0CF2" w:rsidRDefault="00DA0CF2" w:rsidP="0048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45702557"/>
      <w:docPartObj>
        <w:docPartGallery w:val="Page Numbers (Bottom of Page)"/>
        <w:docPartUnique/>
      </w:docPartObj>
    </w:sdtPr>
    <w:sdtEndPr>
      <w:rPr>
        <w:rStyle w:val="Numeropagina"/>
      </w:rPr>
    </w:sdtEndPr>
    <w:sdtContent>
      <w:p w14:paraId="5CE1C514" w14:textId="6235EE89" w:rsidR="0036342E" w:rsidRDefault="0036342E" w:rsidP="00581CD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EC7AA6C" w14:textId="77777777" w:rsidR="0036342E" w:rsidRDefault="0036342E" w:rsidP="00C060D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9330954"/>
      <w:docPartObj>
        <w:docPartGallery w:val="Page Numbers (Bottom of Page)"/>
        <w:docPartUnique/>
      </w:docPartObj>
    </w:sdtPr>
    <w:sdtEndPr>
      <w:rPr>
        <w:rStyle w:val="Numeropagina"/>
      </w:rPr>
    </w:sdtEndPr>
    <w:sdtContent>
      <w:p w14:paraId="7C5F3D49" w14:textId="3E0EF2E6" w:rsidR="0036342E" w:rsidRDefault="0036342E" w:rsidP="00581CD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3537AC">
          <w:rPr>
            <w:rStyle w:val="Numeropagina"/>
            <w:noProof/>
          </w:rPr>
          <w:t>1</w:t>
        </w:r>
        <w:r>
          <w:rPr>
            <w:rStyle w:val="Numeropagina"/>
          </w:rPr>
          <w:fldChar w:fldCharType="end"/>
        </w:r>
      </w:p>
    </w:sdtContent>
  </w:sdt>
  <w:p w14:paraId="0567DB93" w14:textId="77777777" w:rsidR="0036342E" w:rsidRDefault="0036342E" w:rsidP="00C060D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56972" w14:textId="77777777" w:rsidR="00DA0CF2" w:rsidRDefault="00DA0CF2" w:rsidP="00485A85">
      <w:pPr>
        <w:spacing w:after="0" w:line="240" w:lineRule="auto"/>
      </w:pPr>
      <w:r>
        <w:separator/>
      </w:r>
    </w:p>
  </w:footnote>
  <w:footnote w:type="continuationSeparator" w:id="0">
    <w:p w14:paraId="7BE0EA1A" w14:textId="77777777" w:rsidR="00DA0CF2" w:rsidRDefault="00DA0CF2" w:rsidP="00485A85">
      <w:pPr>
        <w:spacing w:after="0" w:line="240" w:lineRule="auto"/>
      </w:pPr>
      <w:r>
        <w:continuationSeparator/>
      </w:r>
    </w:p>
  </w:footnote>
  <w:footnote w:id="1">
    <w:p w14:paraId="5BBE7BE3" w14:textId="05F87F51" w:rsidR="0036342E" w:rsidRPr="008A59E9" w:rsidRDefault="0036342E" w:rsidP="008A59E9">
      <w:pPr>
        <w:pStyle w:val="Testonotaapidipagina"/>
        <w:spacing w:after="120"/>
        <w:jc w:val="both"/>
        <w:rPr>
          <w:rFonts w:ascii="Times New Roman" w:hAnsi="Times New Roman" w:cs="Times New Roman"/>
        </w:rPr>
      </w:pPr>
      <w:r w:rsidRPr="008A59E9">
        <w:rPr>
          <w:rStyle w:val="Rimandonotaapidipagina"/>
          <w:rFonts w:ascii="Times New Roman" w:hAnsi="Times New Roman" w:cs="Times New Roman"/>
        </w:rPr>
        <w:footnoteRef/>
      </w:r>
      <w:r w:rsidRPr="008A59E9">
        <w:rPr>
          <w:rFonts w:ascii="Times New Roman" w:hAnsi="Times New Roman" w:cs="Times New Roman"/>
        </w:rPr>
        <w:t xml:space="preserve"> Information on the database and the sampling procedure comes from the methodological note provided by ISTAT along with the questionnaire.</w:t>
      </w:r>
    </w:p>
  </w:footnote>
  <w:footnote w:id="2">
    <w:p w14:paraId="21574581" w14:textId="08F9B4BF" w:rsidR="0036342E" w:rsidRPr="008A59E9" w:rsidRDefault="0036342E" w:rsidP="008A59E9">
      <w:pPr>
        <w:pStyle w:val="Testonotaapidipagina"/>
        <w:spacing w:after="120"/>
        <w:jc w:val="both"/>
        <w:rPr>
          <w:rFonts w:ascii="Times New Roman" w:hAnsi="Times New Roman" w:cs="Times New Roman"/>
        </w:rPr>
      </w:pPr>
      <w:r w:rsidRPr="008A59E9">
        <w:rPr>
          <w:rStyle w:val="Rimandonotaapidipagina"/>
          <w:rFonts w:ascii="Times New Roman" w:hAnsi="Times New Roman" w:cs="Times New Roman"/>
        </w:rPr>
        <w:footnoteRef/>
      </w:r>
      <w:r w:rsidRPr="008A59E9">
        <w:rPr>
          <w:rFonts w:ascii="Times New Roman" w:hAnsi="Times New Roman" w:cs="Times New Roman"/>
        </w:rPr>
        <w:t xml:space="preserve"> Referring to the EU recommendation 2003/361, we identified firms with revenues lower than or equal to 10 million as small firms, firms with revenues between 10 and 50 million as medium-sized firms, and the remaining firms as large ones. </w:t>
      </w:r>
    </w:p>
  </w:footnote>
  <w:footnote w:id="3">
    <w:p w14:paraId="62EFAA36" w14:textId="38B69245" w:rsidR="0036342E" w:rsidRPr="008A59E9" w:rsidRDefault="0036342E" w:rsidP="008A59E9">
      <w:pPr>
        <w:pStyle w:val="Testonotaapidipagina"/>
        <w:spacing w:after="120"/>
        <w:jc w:val="both"/>
        <w:rPr>
          <w:rFonts w:ascii="Times New Roman" w:hAnsi="Times New Roman" w:cs="Times New Roman"/>
        </w:rPr>
      </w:pPr>
      <w:r w:rsidRPr="008A59E9">
        <w:rPr>
          <w:rStyle w:val="Rimandonotaapidipagina"/>
          <w:rFonts w:ascii="Times New Roman" w:hAnsi="Times New Roman" w:cs="Times New Roman"/>
        </w:rPr>
        <w:footnoteRef/>
      </w:r>
      <w:r w:rsidRPr="008A59E9">
        <w:rPr>
          <w:rFonts w:ascii="Times New Roman" w:hAnsi="Times New Roman" w:cs="Times New Roman"/>
        </w:rPr>
        <w:t xml:space="preserve"> We opted to consider investment in both years 2016 and 2017 as a proxy for adoption of each of the six I4.0 technologies in order to capture a more solid commitment to the technology. Given that the database lacks the extent of the investments, considering only 2017 or only 2016 would have entailed the risk of defining as adopters firms with minimal </w:t>
      </w:r>
      <w:r>
        <w:rPr>
          <w:rFonts w:ascii="Times New Roman" w:hAnsi="Times New Roman" w:cs="Times New Roman"/>
        </w:rPr>
        <w:t xml:space="preserve">and/or sporadic </w:t>
      </w:r>
      <w:r w:rsidRPr="008A59E9">
        <w:rPr>
          <w:rFonts w:ascii="Times New Roman" w:hAnsi="Times New Roman" w:cs="Times New Roman"/>
        </w:rPr>
        <w:t>investments.</w:t>
      </w:r>
    </w:p>
  </w:footnote>
  <w:footnote w:id="4">
    <w:p w14:paraId="579D3950" w14:textId="18D748AF" w:rsidR="000479DE" w:rsidRPr="000479DE" w:rsidRDefault="000479DE">
      <w:pPr>
        <w:pStyle w:val="Testonotaapidipagina"/>
        <w:rPr>
          <w:lang w:val="it-IT"/>
        </w:rPr>
      </w:pPr>
      <w:r>
        <w:rPr>
          <w:rStyle w:val="Rimandonotaapidipagina"/>
        </w:rPr>
        <w:footnoteRef/>
      </w:r>
      <w:r>
        <w:t xml:space="preserve"> </w:t>
      </w:r>
      <w:r w:rsidRPr="008A59E9">
        <w:rPr>
          <w:rFonts w:ascii="Times New Roman" w:hAnsi="Times New Roman" w:cs="Times New Roman"/>
        </w:rPr>
        <w:t xml:space="preserve">We </w:t>
      </w:r>
      <w:r>
        <w:rPr>
          <w:rFonts w:ascii="Times New Roman" w:hAnsi="Times New Roman" w:cs="Times New Roman"/>
        </w:rPr>
        <w:t>rescaled the factor scores in the interval from 0 to</w:t>
      </w:r>
      <w:r w:rsidRPr="008A59E9">
        <w:rPr>
          <w:rFonts w:ascii="Times New Roman" w:hAnsi="Times New Roman" w:cs="Times New Roman"/>
        </w:rPr>
        <w:t xml:space="preserve"> 100 to facilitate interpretation of the marginal effects, without affecting statistical significance.</w:t>
      </w:r>
    </w:p>
  </w:footnote>
  <w:footnote w:id="5">
    <w:p w14:paraId="284E8653" w14:textId="643150A6" w:rsidR="0036342E" w:rsidRPr="008A59E9" w:rsidRDefault="0036342E" w:rsidP="008A59E9">
      <w:pPr>
        <w:pStyle w:val="Testonotaapidipagina"/>
        <w:spacing w:after="120"/>
        <w:jc w:val="both"/>
        <w:rPr>
          <w:rFonts w:ascii="Times New Roman" w:hAnsi="Times New Roman" w:cs="Times New Roman"/>
        </w:rPr>
      </w:pPr>
      <w:r w:rsidRPr="008A59E9">
        <w:rPr>
          <w:rStyle w:val="Rimandonotaapidipagina"/>
          <w:rFonts w:ascii="Times New Roman" w:hAnsi="Times New Roman" w:cs="Times New Roman"/>
        </w:rPr>
        <w:footnoteRef/>
      </w:r>
      <w:r w:rsidRPr="008A59E9">
        <w:rPr>
          <w:rFonts w:ascii="Times New Roman" w:hAnsi="Times New Roman" w:cs="Times New Roman"/>
        </w:rPr>
        <w:t xml:space="preserve"> However, even using the same factor scores would not have produced significantly different results, as the factor loadings are similar across the four separate factor analyses (see Table IV). </w:t>
      </w:r>
    </w:p>
  </w:footnote>
  <w:footnote w:id="6">
    <w:p w14:paraId="1B45C8CB" w14:textId="6EC2E9F7" w:rsidR="0036342E" w:rsidRPr="00984B92" w:rsidRDefault="0036342E" w:rsidP="00EF3F78">
      <w:pPr>
        <w:pStyle w:val="Testonotaapidipagina"/>
      </w:pPr>
      <w:r>
        <w:rPr>
          <w:rStyle w:val="Rimandonotaapidipagina"/>
        </w:rPr>
        <w:footnoteRef/>
      </w:r>
      <w:r>
        <w:t xml:space="preserve"> </w:t>
      </w:r>
      <w:r w:rsidRPr="00644A40">
        <w:rPr>
          <w:rFonts w:ascii="Times New Roman" w:hAnsi="Times New Roman" w:cs="Times New Roman"/>
        </w:rPr>
        <w:t xml:space="preserve">10-point increases are relative to a 0-100 scale (see footnote number 4). </w:t>
      </w:r>
      <w:r w:rsidRPr="00984B92">
        <w:rPr>
          <w:rFonts w:ascii="Times New Roman" w:hAnsi="Times New Roman" w:cs="Times New Roman"/>
        </w:rPr>
        <w:t>They are always calculated at the means of independent variables.</w:t>
      </w:r>
    </w:p>
  </w:footnote>
  <w:footnote w:id="7">
    <w:p w14:paraId="5F34DB27" w14:textId="77777777" w:rsidR="0036342E" w:rsidRPr="008A59E9" w:rsidRDefault="0036342E" w:rsidP="00EF3F78">
      <w:pPr>
        <w:pStyle w:val="Testonotaapidipagina"/>
        <w:spacing w:after="120"/>
        <w:jc w:val="both"/>
        <w:rPr>
          <w:rFonts w:ascii="Times New Roman" w:hAnsi="Times New Roman" w:cs="Times New Roman"/>
        </w:rPr>
      </w:pPr>
      <w:r w:rsidRPr="008A59E9">
        <w:rPr>
          <w:rStyle w:val="Rimandonotaapidipagina"/>
          <w:rFonts w:ascii="Times New Roman" w:hAnsi="Times New Roman" w:cs="Times New Roman"/>
        </w:rPr>
        <w:footnoteRef/>
      </w:r>
      <w:r w:rsidRPr="008A59E9">
        <w:rPr>
          <w:rFonts w:ascii="Times New Roman" w:hAnsi="Times New Roman" w:cs="Times New Roman"/>
        </w:rPr>
        <w:t xml:space="preserve"> Please note that, in the case of “no upskilling”, the marginal effect of the digital adoption propensity is lower. However, being a negative marginal effect on the negative of upskilling, the direction is the same as in the other cases, from a conceptual viewpoint. </w:t>
      </w:r>
    </w:p>
  </w:footnote>
  <w:footnote w:id="8">
    <w:p w14:paraId="09C844FB" w14:textId="77777777" w:rsidR="0036342E" w:rsidRPr="008A59E9" w:rsidRDefault="0036342E" w:rsidP="00EF3F78">
      <w:pPr>
        <w:pStyle w:val="Testonotaapidipagina"/>
        <w:spacing w:after="120"/>
        <w:jc w:val="both"/>
        <w:rPr>
          <w:rFonts w:ascii="Times New Roman" w:hAnsi="Times New Roman" w:cs="Times New Roman"/>
        </w:rPr>
      </w:pPr>
      <w:r w:rsidRPr="008A59E9">
        <w:rPr>
          <w:rStyle w:val="Rimandonotaapidipagina"/>
          <w:rFonts w:ascii="Times New Roman" w:hAnsi="Times New Roman" w:cs="Times New Roman"/>
        </w:rPr>
        <w:footnoteRef/>
      </w:r>
      <w:r w:rsidRPr="008A59E9">
        <w:rPr>
          <w:rFonts w:ascii="Times New Roman" w:hAnsi="Times New Roman" w:cs="Times New Roman"/>
        </w:rPr>
        <w:t xml:space="preserve"> Strictly speaking, the magnitude is (slightly) lower also in the case of selective ICT upskilling by large firms. However, it should not be considered, as the physical adoption propensity coefficient is not statistically significant in that case. </w:t>
      </w:r>
    </w:p>
  </w:footnote>
  <w:footnote w:id="9">
    <w:p w14:paraId="630B148B" w14:textId="7E61EFC4" w:rsidR="0036342E" w:rsidRPr="008A59E9" w:rsidRDefault="0036342E" w:rsidP="00EF3F78">
      <w:pPr>
        <w:pStyle w:val="Testonotaapidipagina"/>
        <w:jc w:val="both"/>
        <w:rPr>
          <w:rFonts w:ascii="Times New Roman" w:hAnsi="Times New Roman" w:cs="Times New Roman"/>
          <w:lang w:val="en-GB"/>
        </w:rPr>
      </w:pPr>
      <w:r>
        <w:rPr>
          <w:rStyle w:val="Rimandonotaapidipagina"/>
        </w:rPr>
        <w:footnoteRef/>
      </w:r>
      <w:r>
        <w:t xml:space="preserve"> </w:t>
      </w:r>
      <w:r>
        <w:rPr>
          <w:rFonts w:ascii="Times New Roman" w:hAnsi="Times New Roman" w:cs="Times New Roman"/>
        </w:rPr>
        <w:t>Possible explanations may be</w:t>
      </w:r>
      <w:r w:rsidRPr="008A59E9">
        <w:rPr>
          <w:rFonts w:ascii="Times New Roman" w:hAnsi="Times New Roman" w:cs="Times New Roman"/>
        </w:rPr>
        <w:t xml:space="preserve"> </w:t>
      </w:r>
      <w:r>
        <w:rPr>
          <w:rFonts w:ascii="Times New Roman" w:hAnsi="Times New Roman" w:cs="Times New Roman"/>
        </w:rPr>
        <w:t>t</w:t>
      </w:r>
      <w:r w:rsidRPr="008A59E9">
        <w:rPr>
          <w:rFonts w:ascii="Times New Roman" w:hAnsi="Times New Roman" w:cs="Times New Roman"/>
        </w:rPr>
        <w:t>he well-documented presence of greater financial constraints suffered by this typology of firm</w:t>
      </w:r>
      <w:r>
        <w:rPr>
          <w:rFonts w:ascii="Times New Roman" w:hAnsi="Times New Roman" w:cs="Times New Roman"/>
        </w:rPr>
        <w:t xml:space="preserve"> compared to larger counterparts (</w:t>
      </w:r>
      <w:r w:rsidRPr="008A59E9">
        <w:rPr>
          <w:rFonts w:ascii="Times New Roman" w:hAnsi="Times New Roman" w:cs="Times New Roman"/>
        </w:rPr>
        <w:t>see e.g. Becchetti and Trovato, 2002; Beck and Demirguc-Kunt, 2006</w:t>
      </w:r>
      <w:r>
        <w:rPr>
          <w:rFonts w:ascii="Times New Roman" w:hAnsi="Times New Roman" w:cs="Times New Roman"/>
        </w:rPr>
        <w:t>)</w:t>
      </w:r>
      <w:r w:rsidRPr="008A59E9">
        <w:rPr>
          <w:rFonts w:ascii="Times New Roman" w:hAnsi="Times New Roman" w:cs="Times New Roman"/>
        </w:rPr>
        <w:t xml:space="preserve"> o</w:t>
      </w:r>
      <w:r>
        <w:rPr>
          <w:rFonts w:ascii="Times New Roman" w:hAnsi="Times New Roman" w:cs="Times New Roman"/>
        </w:rPr>
        <w:t xml:space="preserve">r the higher specialization of a non-negligible number of start-ups and small firms (in terms of market and/or technology) (see e.g. the literature on Italian industrial districts, e.g. Becattini, 2004). We elaborate more on these possibilities in the concluding section, leaving the disentanglement between these (not necessarily alternative) or other motives to future research endeavors.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E64"/>
    <w:multiLevelType w:val="hybridMultilevel"/>
    <w:tmpl w:val="C832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E7190"/>
    <w:multiLevelType w:val="hybridMultilevel"/>
    <w:tmpl w:val="2B966E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DDF4585"/>
    <w:multiLevelType w:val="hybridMultilevel"/>
    <w:tmpl w:val="328EC5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291F50"/>
    <w:multiLevelType w:val="hybridMultilevel"/>
    <w:tmpl w:val="4C76E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822133B"/>
    <w:multiLevelType w:val="hybridMultilevel"/>
    <w:tmpl w:val="FE66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826D1"/>
    <w:multiLevelType w:val="hybridMultilevel"/>
    <w:tmpl w:val="DE6432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FFE065B"/>
    <w:multiLevelType w:val="hybridMultilevel"/>
    <w:tmpl w:val="17CC4A0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98"/>
    <w:rsid w:val="00002D28"/>
    <w:rsid w:val="00003407"/>
    <w:rsid w:val="00003574"/>
    <w:rsid w:val="00026E9B"/>
    <w:rsid w:val="0003098A"/>
    <w:rsid w:val="000330F9"/>
    <w:rsid w:val="00035755"/>
    <w:rsid w:val="00036ECB"/>
    <w:rsid w:val="000425FB"/>
    <w:rsid w:val="00043BB3"/>
    <w:rsid w:val="00045E27"/>
    <w:rsid w:val="000461C7"/>
    <w:rsid w:val="000479DE"/>
    <w:rsid w:val="00056C1C"/>
    <w:rsid w:val="0005746C"/>
    <w:rsid w:val="00061EA6"/>
    <w:rsid w:val="00063163"/>
    <w:rsid w:val="00063E7A"/>
    <w:rsid w:val="00082A7E"/>
    <w:rsid w:val="0008595E"/>
    <w:rsid w:val="0009477D"/>
    <w:rsid w:val="00097334"/>
    <w:rsid w:val="0009758C"/>
    <w:rsid w:val="000A3FEA"/>
    <w:rsid w:val="000A6C1D"/>
    <w:rsid w:val="000B0B41"/>
    <w:rsid w:val="000B4304"/>
    <w:rsid w:val="000C0BF7"/>
    <w:rsid w:val="000D3390"/>
    <w:rsid w:val="000D383D"/>
    <w:rsid w:val="000E3F1A"/>
    <w:rsid w:val="000F3353"/>
    <w:rsid w:val="000F48E0"/>
    <w:rsid w:val="000F6C18"/>
    <w:rsid w:val="00110981"/>
    <w:rsid w:val="001136C4"/>
    <w:rsid w:val="00116EA6"/>
    <w:rsid w:val="00120A60"/>
    <w:rsid w:val="00122BFC"/>
    <w:rsid w:val="00123470"/>
    <w:rsid w:val="00123DA7"/>
    <w:rsid w:val="00124816"/>
    <w:rsid w:val="001306E6"/>
    <w:rsid w:val="00131425"/>
    <w:rsid w:val="001323DF"/>
    <w:rsid w:val="0014337D"/>
    <w:rsid w:val="00150277"/>
    <w:rsid w:val="001535CB"/>
    <w:rsid w:val="00155E9B"/>
    <w:rsid w:val="00160EBA"/>
    <w:rsid w:val="00166FC1"/>
    <w:rsid w:val="001705B6"/>
    <w:rsid w:val="001719E9"/>
    <w:rsid w:val="001737C5"/>
    <w:rsid w:val="001746C6"/>
    <w:rsid w:val="00174CE6"/>
    <w:rsid w:val="00177596"/>
    <w:rsid w:val="001819DF"/>
    <w:rsid w:val="0018259A"/>
    <w:rsid w:val="00191454"/>
    <w:rsid w:val="00192051"/>
    <w:rsid w:val="00193FA4"/>
    <w:rsid w:val="001A3EA0"/>
    <w:rsid w:val="001A60FA"/>
    <w:rsid w:val="001B22B0"/>
    <w:rsid w:val="001B49F5"/>
    <w:rsid w:val="001B68ED"/>
    <w:rsid w:val="001B7045"/>
    <w:rsid w:val="001C232C"/>
    <w:rsid w:val="001C5AAE"/>
    <w:rsid w:val="001D76FE"/>
    <w:rsid w:val="001E13D7"/>
    <w:rsid w:val="001E7B10"/>
    <w:rsid w:val="001F2CF9"/>
    <w:rsid w:val="00206200"/>
    <w:rsid w:val="002065F4"/>
    <w:rsid w:val="00210E9D"/>
    <w:rsid w:val="00215031"/>
    <w:rsid w:val="00215396"/>
    <w:rsid w:val="0022043A"/>
    <w:rsid w:val="00226BBF"/>
    <w:rsid w:val="00226D7E"/>
    <w:rsid w:val="0023064A"/>
    <w:rsid w:val="00232ADC"/>
    <w:rsid w:val="00236F18"/>
    <w:rsid w:val="002371EB"/>
    <w:rsid w:val="00237DD3"/>
    <w:rsid w:val="0024210C"/>
    <w:rsid w:val="00244E95"/>
    <w:rsid w:val="002548E5"/>
    <w:rsid w:val="00256736"/>
    <w:rsid w:val="00260571"/>
    <w:rsid w:val="0026163F"/>
    <w:rsid w:val="0026734B"/>
    <w:rsid w:val="002674C9"/>
    <w:rsid w:val="00275069"/>
    <w:rsid w:val="00275359"/>
    <w:rsid w:val="0028434F"/>
    <w:rsid w:val="00287525"/>
    <w:rsid w:val="002903AE"/>
    <w:rsid w:val="0029401A"/>
    <w:rsid w:val="00296924"/>
    <w:rsid w:val="002A21FC"/>
    <w:rsid w:val="002A305C"/>
    <w:rsid w:val="002A5108"/>
    <w:rsid w:val="002B5519"/>
    <w:rsid w:val="002B66B5"/>
    <w:rsid w:val="002C33EE"/>
    <w:rsid w:val="002C4184"/>
    <w:rsid w:val="002D0D0B"/>
    <w:rsid w:val="002D5D87"/>
    <w:rsid w:val="002D7D71"/>
    <w:rsid w:val="002E1FF5"/>
    <w:rsid w:val="002E530C"/>
    <w:rsid w:val="002F333D"/>
    <w:rsid w:val="00300F47"/>
    <w:rsid w:val="003020E5"/>
    <w:rsid w:val="00304AB0"/>
    <w:rsid w:val="0032212D"/>
    <w:rsid w:val="0032232E"/>
    <w:rsid w:val="0032314B"/>
    <w:rsid w:val="00324548"/>
    <w:rsid w:val="00330BA7"/>
    <w:rsid w:val="0033588E"/>
    <w:rsid w:val="00341FD8"/>
    <w:rsid w:val="00346300"/>
    <w:rsid w:val="003526B3"/>
    <w:rsid w:val="003534AD"/>
    <w:rsid w:val="003537AC"/>
    <w:rsid w:val="00356450"/>
    <w:rsid w:val="0036342E"/>
    <w:rsid w:val="00364171"/>
    <w:rsid w:val="00372350"/>
    <w:rsid w:val="0037335D"/>
    <w:rsid w:val="00374171"/>
    <w:rsid w:val="0037549D"/>
    <w:rsid w:val="0038192C"/>
    <w:rsid w:val="00385DD8"/>
    <w:rsid w:val="00386A12"/>
    <w:rsid w:val="003A070D"/>
    <w:rsid w:val="003A481A"/>
    <w:rsid w:val="003A65F3"/>
    <w:rsid w:val="003B0104"/>
    <w:rsid w:val="003B0457"/>
    <w:rsid w:val="003B14B2"/>
    <w:rsid w:val="003B21C7"/>
    <w:rsid w:val="003C0A8D"/>
    <w:rsid w:val="003C2709"/>
    <w:rsid w:val="003C3E07"/>
    <w:rsid w:val="003D1E06"/>
    <w:rsid w:val="003E31B4"/>
    <w:rsid w:val="003E4897"/>
    <w:rsid w:val="003E491C"/>
    <w:rsid w:val="003E4B23"/>
    <w:rsid w:val="003E58C4"/>
    <w:rsid w:val="003E7200"/>
    <w:rsid w:val="0040212C"/>
    <w:rsid w:val="00406F3B"/>
    <w:rsid w:val="004200C6"/>
    <w:rsid w:val="00426C21"/>
    <w:rsid w:val="00430C1F"/>
    <w:rsid w:val="00433436"/>
    <w:rsid w:val="004367BB"/>
    <w:rsid w:val="0044591C"/>
    <w:rsid w:val="00447DE7"/>
    <w:rsid w:val="0046533D"/>
    <w:rsid w:val="00471D8C"/>
    <w:rsid w:val="00473C22"/>
    <w:rsid w:val="00474871"/>
    <w:rsid w:val="00475F4B"/>
    <w:rsid w:val="0048455E"/>
    <w:rsid w:val="00485A85"/>
    <w:rsid w:val="00486425"/>
    <w:rsid w:val="00493C1B"/>
    <w:rsid w:val="004971DB"/>
    <w:rsid w:val="00497221"/>
    <w:rsid w:val="004A0749"/>
    <w:rsid w:val="004A0F98"/>
    <w:rsid w:val="004A3C1C"/>
    <w:rsid w:val="004C44C7"/>
    <w:rsid w:val="004C78E1"/>
    <w:rsid w:val="004D0690"/>
    <w:rsid w:val="004D0AB7"/>
    <w:rsid w:val="004D35FF"/>
    <w:rsid w:val="004E281A"/>
    <w:rsid w:val="004E6355"/>
    <w:rsid w:val="004F30BF"/>
    <w:rsid w:val="004F58BB"/>
    <w:rsid w:val="004F74B3"/>
    <w:rsid w:val="004F75B1"/>
    <w:rsid w:val="004F798F"/>
    <w:rsid w:val="00502127"/>
    <w:rsid w:val="00507FD4"/>
    <w:rsid w:val="00524F86"/>
    <w:rsid w:val="00530B2F"/>
    <w:rsid w:val="005353AC"/>
    <w:rsid w:val="00547448"/>
    <w:rsid w:val="005525D8"/>
    <w:rsid w:val="00552DB0"/>
    <w:rsid w:val="00553D56"/>
    <w:rsid w:val="00553D8B"/>
    <w:rsid w:val="005549E0"/>
    <w:rsid w:val="00555B40"/>
    <w:rsid w:val="0055768C"/>
    <w:rsid w:val="005604B4"/>
    <w:rsid w:val="0056183E"/>
    <w:rsid w:val="00562C28"/>
    <w:rsid w:val="00564279"/>
    <w:rsid w:val="0057157B"/>
    <w:rsid w:val="00573CDD"/>
    <w:rsid w:val="00576E30"/>
    <w:rsid w:val="00577A24"/>
    <w:rsid w:val="00580354"/>
    <w:rsid w:val="00581CD1"/>
    <w:rsid w:val="00590648"/>
    <w:rsid w:val="00596C88"/>
    <w:rsid w:val="00597D64"/>
    <w:rsid w:val="005A5ED6"/>
    <w:rsid w:val="005C0ED0"/>
    <w:rsid w:val="005C1E48"/>
    <w:rsid w:val="005C236B"/>
    <w:rsid w:val="005C673A"/>
    <w:rsid w:val="005D3C5A"/>
    <w:rsid w:val="005D5233"/>
    <w:rsid w:val="005D5C63"/>
    <w:rsid w:val="005D5DE2"/>
    <w:rsid w:val="005D6627"/>
    <w:rsid w:val="005D7933"/>
    <w:rsid w:val="005E32B7"/>
    <w:rsid w:val="005E3F79"/>
    <w:rsid w:val="005E6B6C"/>
    <w:rsid w:val="005F1449"/>
    <w:rsid w:val="005F28B4"/>
    <w:rsid w:val="005F6AE3"/>
    <w:rsid w:val="00601B10"/>
    <w:rsid w:val="00605EFC"/>
    <w:rsid w:val="00614DC4"/>
    <w:rsid w:val="00614F05"/>
    <w:rsid w:val="00615AD5"/>
    <w:rsid w:val="00616F57"/>
    <w:rsid w:val="00617534"/>
    <w:rsid w:val="00632684"/>
    <w:rsid w:val="00633023"/>
    <w:rsid w:val="00635DDC"/>
    <w:rsid w:val="00636533"/>
    <w:rsid w:val="00646C39"/>
    <w:rsid w:val="00650AB7"/>
    <w:rsid w:val="006541A4"/>
    <w:rsid w:val="00660E32"/>
    <w:rsid w:val="00662F38"/>
    <w:rsid w:val="00663C7C"/>
    <w:rsid w:val="00671404"/>
    <w:rsid w:val="00671769"/>
    <w:rsid w:val="00680AEC"/>
    <w:rsid w:val="0068406B"/>
    <w:rsid w:val="00685897"/>
    <w:rsid w:val="00686CE4"/>
    <w:rsid w:val="00696339"/>
    <w:rsid w:val="006A3FE3"/>
    <w:rsid w:val="006A5665"/>
    <w:rsid w:val="006B12BC"/>
    <w:rsid w:val="006B1DA6"/>
    <w:rsid w:val="006B3207"/>
    <w:rsid w:val="006C30C5"/>
    <w:rsid w:val="006C563B"/>
    <w:rsid w:val="006C6F1A"/>
    <w:rsid w:val="006D2FD0"/>
    <w:rsid w:val="006D6E3F"/>
    <w:rsid w:val="006E1482"/>
    <w:rsid w:val="006E7624"/>
    <w:rsid w:val="006F2ADD"/>
    <w:rsid w:val="006F47DB"/>
    <w:rsid w:val="006F5293"/>
    <w:rsid w:val="006F594B"/>
    <w:rsid w:val="006F61EB"/>
    <w:rsid w:val="00705989"/>
    <w:rsid w:val="00707814"/>
    <w:rsid w:val="007162C1"/>
    <w:rsid w:val="007212F7"/>
    <w:rsid w:val="00731B2D"/>
    <w:rsid w:val="00732408"/>
    <w:rsid w:val="00736AEC"/>
    <w:rsid w:val="007378C3"/>
    <w:rsid w:val="00740779"/>
    <w:rsid w:val="00742E96"/>
    <w:rsid w:val="007470AC"/>
    <w:rsid w:val="007525FC"/>
    <w:rsid w:val="0075469D"/>
    <w:rsid w:val="00754E78"/>
    <w:rsid w:val="0076292A"/>
    <w:rsid w:val="00767674"/>
    <w:rsid w:val="00771DE3"/>
    <w:rsid w:val="00771E98"/>
    <w:rsid w:val="007906AF"/>
    <w:rsid w:val="00791A8F"/>
    <w:rsid w:val="007A4514"/>
    <w:rsid w:val="007A7254"/>
    <w:rsid w:val="007A7B47"/>
    <w:rsid w:val="007A7FED"/>
    <w:rsid w:val="007B3252"/>
    <w:rsid w:val="007B6D65"/>
    <w:rsid w:val="007B7E02"/>
    <w:rsid w:val="007C0A90"/>
    <w:rsid w:val="007D2F3D"/>
    <w:rsid w:val="007E2204"/>
    <w:rsid w:val="007E3FFC"/>
    <w:rsid w:val="007F0EF5"/>
    <w:rsid w:val="008000CB"/>
    <w:rsid w:val="00800D47"/>
    <w:rsid w:val="00806133"/>
    <w:rsid w:val="00807CC2"/>
    <w:rsid w:val="00816BA8"/>
    <w:rsid w:val="00817DEA"/>
    <w:rsid w:val="008237BE"/>
    <w:rsid w:val="00825442"/>
    <w:rsid w:val="00825D8A"/>
    <w:rsid w:val="00833208"/>
    <w:rsid w:val="00835524"/>
    <w:rsid w:val="00835D56"/>
    <w:rsid w:val="00835ED5"/>
    <w:rsid w:val="00841896"/>
    <w:rsid w:val="008444B8"/>
    <w:rsid w:val="00847239"/>
    <w:rsid w:val="008517C0"/>
    <w:rsid w:val="00852647"/>
    <w:rsid w:val="008544D6"/>
    <w:rsid w:val="008634FF"/>
    <w:rsid w:val="008660FB"/>
    <w:rsid w:val="008710E7"/>
    <w:rsid w:val="00875455"/>
    <w:rsid w:val="008770A6"/>
    <w:rsid w:val="008776A2"/>
    <w:rsid w:val="00883D24"/>
    <w:rsid w:val="0088665C"/>
    <w:rsid w:val="008925CF"/>
    <w:rsid w:val="00892FC2"/>
    <w:rsid w:val="00893C7F"/>
    <w:rsid w:val="00895C12"/>
    <w:rsid w:val="008A08A3"/>
    <w:rsid w:val="008A59E9"/>
    <w:rsid w:val="008B5694"/>
    <w:rsid w:val="008B6805"/>
    <w:rsid w:val="008C08E1"/>
    <w:rsid w:val="008C0926"/>
    <w:rsid w:val="008C0B40"/>
    <w:rsid w:val="008C4316"/>
    <w:rsid w:val="008C432A"/>
    <w:rsid w:val="008C7183"/>
    <w:rsid w:val="008D1FB3"/>
    <w:rsid w:val="008D39B1"/>
    <w:rsid w:val="008D5533"/>
    <w:rsid w:val="008E0F87"/>
    <w:rsid w:val="008E1C6C"/>
    <w:rsid w:val="008E5F24"/>
    <w:rsid w:val="008E65A3"/>
    <w:rsid w:val="008F0A03"/>
    <w:rsid w:val="008F1543"/>
    <w:rsid w:val="008F4F96"/>
    <w:rsid w:val="009004DD"/>
    <w:rsid w:val="00901C14"/>
    <w:rsid w:val="0090354A"/>
    <w:rsid w:val="009068D0"/>
    <w:rsid w:val="009121D8"/>
    <w:rsid w:val="00917043"/>
    <w:rsid w:val="00920F77"/>
    <w:rsid w:val="0092361B"/>
    <w:rsid w:val="00926067"/>
    <w:rsid w:val="00927AC2"/>
    <w:rsid w:val="009310A1"/>
    <w:rsid w:val="009315C8"/>
    <w:rsid w:val="009337FB"/>
    <w:rsid w:val="0093565C"/>
    <w:rsid w:val="0094255D"/>
    <w:rsid w:val="009554D5"/>
    <w:rsid w:val="00970055"/>
    <w:rsid w:val="00971735"/>
    <w:rsid w:val="00973E30"/>
    <w:rsid w:val="00975165"/>
    <w:rsid w:val="00975B88"/>
    <w:rsid w:val="009767E9"/>
    <w:rsid w:val="009832C9"/>
    <w:rsid w:val="00983E44"/>
    <w:rsid w:val="00984B92"/>
    <w:rsid w:val="00987DFF"/>
    <w:rsid w:val="00990F83"/>
    <w:rsid w:val="0099126C"/>
    <w:rsid w:val="009926BB"/>
    <w:rsid w:val="00994E1C"/>
    <w:rsid w:val="0099715C"/>
    <w:rsid w:val="009A1570"/>
    <w:rsid w:val="009A47DE"/>
    <w:rsid w:val="009A5B75"/>
    <w:rsid w:val="009A77D8"/>
    <w:rsid w:val="009B3B3B"/>
    <w:rsid w:val="009B6A19"/>
    <w:rsid w:val="009C039E"/>
    <w:rsid w:val="009C241D"/>
    <w:rsid w:val="009C407B"/>
    <w:rsid w:val="009C5091"/>
    <w:rsid w:val="009C7E4B"/>
    <w:rsid w:val="009E1066"/>
    <w:rsid w:val="009E17D3"/>
    <w:rsid w:val="009E331E"/>
    <w:rsid w:val="009E4EB0"/>
    <w:rsid w:val="009E61AD"/>
    <w:rsid w:val="009E6776"/>
    <w:rsid w:val="009F11D5"/>
    <w:rsid w:val="00A07F9B"/>
    <w:rsid w:val="00A26BFC"/>
    <w:rsid w:val="00A41840"/>
    <w:rsid w:val="00A45D9F"/>
    <w:rsid w:val="00A565C2"/>
    <w:rsid w:val="00A56C0A"/>
    <w:rsid w:val="00A570A9"/>
    <w:rsid w:val="00A570F6"/>
    <w:rsid w:val="00A635D1"/>
    <w:rsid w:val="00A6684F"/>
    <w:rsid w:val="00A7077B"/>
    <w:rsid w:val="00A716E1"/>
    <w:rsid w:val="00A753FC"/>
    <w:rsid w:val="00A76DD0"/>
    <w:rsid w:val="00A76FCA"/>
    <w:rsid w:val="00A8396A"/>
    <w:rsid w:val="00A851ED"/>
    <w:rsid w:val="00A914C6"/>
    <w:rsid w:val="00A91A9D"/>
    <w:rsid w:val="00AA46DA"/>
    <w:rsid w:val="00AA536D"/>
    <w:rsid w:val="00AA53C4"/>
    <w:rsid w:val="00AA7564"/>
    <w:rsid w:val="00AB3F29"/>
    <w:rsid w:val="00AB4FF1"/>
    <w:rsid w:val="00AB6AE0"/>
    <w:rsid w:val="00AC03C6"/>
    <w:rsid w:val="00AC15AE"/>
    <w:rsid w:val="00AC6D9A"/>
    <w:rsid w:val="00AC6E9D"/>
    <w:rsid w:val="00AD01C1"/>
    <w:rsid w:val="00AD5964"/>
    <w:rsid w:val="00AE6759"/>
    <w:rsid w:val="00AF00D8"/>
    <w:rsid w:val="00AF405A"/>
    <w:rsid w:val="00AF4F3E"/>
    <w:rsid w:val="00AF6604"/>
    <w:rsid w:val="00B0141F"/>
    <w:rsid w:val="00B046E1"/>
    <w:rsid w:val="00B063C1"/>
    <w:rsid w:val="00B10979"/>
    <w:rsid w:val="00B17D74"/>
    <w:rsid w:val="00B23DAB"/>
    <w:rsid w:val="00B24A3E"/>
    <w:rsid w:val="00B44822"/>
    <w:rsid w:val="00B547D6"/>
    <w:rsid w:val="00B64866"/>
    <w:rsid w:val="00B6721E"/>
    <w:rsid w:val="00B67AA7"/>
    <w:rsid w:val="00B712B1"/>
    <w:rsid w:val="00B72DE1"/>
    <w:rsid w:val="00B80A3A"/>
    <w:rsid w:val="00B82333"/>
    <w:rsid w:val="00B844FE"/>
    <w:rsid w:val="00B909E3"/>
    <w:rsid w:val="00B96824"/>
    <w:rsid w:val="00BA7C47"/>
    <w:rsid w:val="00BB1BD3"/>
    <w:rsid w:val="00BC0FB6"/>
    <w:rsid w:val="00BC12E8"/>
    <w:rsid w:val="00BC2714"/>
    <w:rsid w:val="00BC6A8B"/>
    <w:rsid w:val="00BD3529"/>
    <w:rsid w:val="00BD525E"/>
    <w:rsid w:val="00BE3B5C"/>
    <w:rsid w:val="00BE417F"/>
    <w:rsid w:val="00BF4E37"/>
    <w:rsid w:val="00C01101"/>
    <w:rsid w:val="00C03505"/>
    <w:rsid w:val="00C060D2"/>
    <w:rsid w:val="00C074F5"/>
    <w:rsid w:val="00C1308D"/>
    <w:rsid w:val="00C1532E"/>
    <w:rsid w:val="00C155C8"/>
    <w:rsid w:val="00C230C3"/>
    <w:rsid w:val="00C24014"/>
    <w:rsid w:val="00C263AB"/>
    <w:rsid w:val="00C26793"/>
    <w:rsid w:val="00C31EB2"/>
    <w:rsid w:val="00C3278D"/>
    <w:rsid w:val="00C32903"/>
    <w:rsid w:val="00C34B00"/>
    <w:rsid w:val="00C42012"/>
    <w:rsid w:val="00C431C5"/>
    <w:rsid w:val="00C508A7"/>
    <w:rsid w:val="00C520AB"/>
    <w:rsid w:val="00C55BD9"/>
    <w:rsid w:val="00C576B5"/>
    <w:rsid w:val="00C6360F"/>
    <w:rsid w:val="00C63FA9"/>
    <w:rsid w:val="00C74618"/>
    <w:rsid w:val="00C85F74"/>
    <w:rsid w:val="00C90422"/>
    <w:rsid w:val="00C9228F"/>
    <w:rsid w:val="00C94151"/>
    <w:rsid w:val="00C94FF3"/>
    <w:rsid w:val="00CA2BA8"/>
    <w:rsid w:val="00CA3B7A"/>
    <w:rsid w:val="00CA4C49"/>
    <w:rsid w:val="00CA77AD"/>
    <w:rsid w:val="00CB2DEA"/>
    <w:rsid w:val="00CB4B2F"/>
    <w:rsid w:val="00CB7021"/>
    <w:rsid w:val="00CD380E"/>
    <w:rsid w:val="00CD7A28"/>
    <w:rsid w:val="00CE7147"/>
    <w:rsid w:val="00CE7AE2"/>
    <w:rsid w:val="00CF23DE"/>
    <w:rsid w:val="00D027AA"/>
    <w:rsid w:val="00D161B1"/>
    <w:rsid w:val="00D30E4A"/>
    <w:rsid w:val="00D33B4C"/>
    <w:rsid w:val="00D33BB7"/>
    <w:rsid w:val="00D424BD"/>
    <w:rsid w:val="00D45DE9"/>
    <w:rsid w:val="00D61640"/>
    <w:rsid w:val="00D6437B"/>
    <w:rsid w:val="00D66C08"/>
    <w:rsid w:val="00D678C8"/>
    <w:rsid w:val="00D7087A"/>
    <w:rsid w:val="00D76B1B"/>
    <w:rsid w:val="00D8047D"/>
    <w:rsid w:val="00D838AC"/>
    <w:rsid w:val="00D879EA"/>
    <w:rsid w:val="00D87FA4"/>
    <w:rsid w:val="00D90845"/>
    <w:rsid w:val="00D92160"/>
    <w:rsid w:val="00D94A17"/>
    <w:rsid w:val="00D94D26"/>
    <w:rsid w:val="00D9523E"/>
    <w:rsid w:val="00D95980"/>
    <w:rsid w:val="00D9782D"/>
    <w:rsid w:val="00DA0CF2"/>
    <w:rsid w:val="00DA6C7F"/>
    <w:rsid w:val="00DB1F1C"/>
    <w:rsid w:val="00DC26AD"/>
    <w:rsid w:val="00DC5BB2"/>
    <w:rsid w:val="00DC79E8"/>
    <w:rsid w:val="00DD3AFD"/>
    <w:rsid w:val="00DD4646"/>
    <w:rsid w:val="00DD6068"/>
    <w:rsid w:val="00DD6889"/>
    <w:rsid w:val="00DE6CA8"/>
    <w:rsid w:val="00DE7462"/>
    <w:rsid w:val="00DF0D7E"/>
    <w:rsid w:val="00E03266"/>
    <w:rsid w:val="00E04525"/>
    <w:rsid w:val="00E10FDB"/>
    <w:rsid w:val="00E122D8"/>
    <w:rsid w:val="00E128E2"/>
    <w:rsid w:val="00E14BCE"/>
    <w:rsid w:val="00E20B78"/>
    <w:rsid w:val="00E2616D"/>
    <w:rsid w:val="00E304AB"/>
    <w:rsid w:val="00E3080B"/>
    <w:rsid w:val="00E37F89"/>
    <w:rsid w:val="00E414D8"/>
    <w:rsid w:val="00E461A9"/>
    <w:rsid w:val="00E513D6"/>
    <w:rsid w:val="00E519D6"/>
    <w:rsid w:val="00E51DE5"/>
    <w:rsid w:val="00E52377"/>
    <w:rsid w:val="00E54C69"/>
    <w:rsid w:val="00E564B1"/>
    <w:rsid w:val="00E64019"/>
    <w:rsid w:val="00E71306"/>
    <w:rsid w:val="00E73693"/>
    <w:rsid w:val="00E84B9A"/>
    <w:rsid w:val="00E86C79"/>
    <w:rsid w:val="00E974A4"/>
    <w:rsid w:val="00EA254C"/>
    <w:rsid w:val="00EA5C3E"/>
    <w:rsid w:val="00EA7BD2"/>
    <w:rsid w:val="00EB21D4"/>
    <w:rsid w:val="00EB226F"/>
    <w:rsid w:val="00EB455B"/>
    <w:rsid w:val="00EB47B3"/>
    <w:rsid w:val="00EB79AB"/>
    <w:rsid w:val="00EC3D25"/>
    <w:rsid w:val="00ED065B"/>
    <w:rsid w:val="00ED63FD"/>
    <w:rsid w:val="00EE261F"/>
    <w:rsid w:val="00EF0D74"/>
    <w:rsid w:val="00EF3F78"/>
    <w:rsid w:val="00F0150D"/>
    <w:rsid w:val="00F022FD"/>
    <w:rsid w:val="00F023B6"/>
    <w:rsid w:val="00F07E9B"/>
    <w:rsid w:val="00F15658"/>
    <w:rsid w:val="00F21500"/>
    <w:rsid w:val="00F343D1"/>
    <w:rsid w:val="00F43C47"/>
    <w:rsid w:val="00F45E84"/>
    <w:rsid w:val="00F469C6"/>
    <w:rsid w:val="00F60F0A"/>
    <w:rsid w:val="00F65F53"/>
    <w:rsid w:val="00F711B3"/>
    <w:rsid w:val="00F778C4"/>
    <w:rsid w:val="00F77F94"/>
    <w:rsid w:val="00F875CD"/>
    <w:rsid w:val="00F8784D"/>
    <w:rsid w:val="00F91F1C"/>
    <w:rsid w:val="00F92E04"/>
    <w:rsid w:val="00F97772"/>
    <w:rsid w:val="00FA3195"/>
    <w:rsid w:val="00FA3276"/>
    <w:rsid w:val="00FB1930"/>
    <w:rsid w:val="00FB2998"/>
    <w:rsid w:val="00FB2FEB"/>
    <w:rsid w:val="00FB4D13"/>
    <w:rsid w:val="00FB780A"/>
    <w:rsid w:val="00FC04EB"/>
    <w:rsid w:val="00FC180B"/>
    <w:rsid w:val="00FC5AB0"/>
    <w:rsid w:val="00FC6D14"/>
    <w:rsid w:val="00FD0308"/>
    <w:rsid w:val="00FD64F0"/>
    <w:rsid w:val="00FE0BC7"/>
    <w:rsid w:val="00FE1820"/>
    <w:rsid w:val="00FE5735"/>
    <w:rsid w:val="00FE637E"/>
    <w:rsid w:val="00FF2471"/>
    <w:rsid w:val="00FF362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A2ADA"/>
  <w15:chartTrackingRefBased/>
  <w15:docId w15:val="{4B302EA0-1D54-4364-ABE2-769AF817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85A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85A85"/>
    <w:rPr>
      <w:sz w:val="20"/>
      <w:szCs w:val="20"/>
      <w:lang w:val="en-US"/>
    </w:rPr>
  </w:style>
  <w:style w:type="character" w:styleId="Rimandonotaapidipagina">
    <w:name w:val="footnote reference"/>
    <w:basedOn w:val="Carpredefinitoparagrafo"/>
    <w:uiPriority w:val="99"/>
    <w:semiHidden/>
    <w:unhideWhenUsed/>
    <w:rsid w:val="00485A85"/>
    <w:rPr>
      <w:vertAlign w:val="superscript"/>
    </w:rPr>
  </w:style>
  <w:style w:type="paragraph" w:styleId="Paragrafoelenco">
    <w:name w:val="List Paragraph"/>
    <w:basedOn w:val="Normale"/>
    <w:uiPriority w:val="34"/>
    <w:qFormat/>
    <w:rsid w:val="009004DD"/>
    <w:pPr>
      <w:ind w:left="720"/>
      <w:contextualSpacing/>
    </w:pPr>
  </w:style>
  <w:style w:type="character" w:styleId="Collegamentoipertestuale">
    <w:name w:val="Hyperlink"/>
    <w:basedOn w:val="Carpredefinitoparagrafo"/>
    <w:uiPriority w:val="99"/>
    <w:unhideWhenUsed/>
    <w:rsid w:val="00E84B9A"/>
    <w:rPr>
      <w:color w:val="0563C1" w:themeColor="hyperlink"/>
      <w:u w:val="single"/>
    </w:rPr>
  </w:style>
  <w:style w:type="character" w:customStyle="1" w:styleId="Menzionenonrisolta1">
    <w:name w:val="Menzione non risolta1"/>
    <w:basedOn w:val="Carpredefinitoparagrafo"/>
    <w:uiPriority w:val="99"/>
    <w:semiHidden/>
    <w:unhideWhenUsed/>
    <w:rsid w:val="00E84B9A"/>
    <w:rPr>
      <w:color w:val="605E5C"/>
      <w:shd w:val="clear" w:color="auto" w:fill="E1DFDD"/>
    </w:rPr>
  </w:style>
  <w:style w:type="paragraph" w:customStyle="1" w:styleId="Default">
    <w:name w:val="Default"/>
    <w:rsid w:val="00E84B9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CINetAuthorName">
    <w:name w:val="CINet Author Name"/>
    <w:basedOn w:val="Normale"/>
    <w:qFormat/>
    <w:rsid w:val="0022043A"/>
    <w:pPr>
      <w:adjustRightInd w:val="0"/>
      <w:snapToGrid w:val="0"/>
      <w:spacing w:before="120" w:after="0" w:line="240" w:lineRule="auto"/>
      <w:ind w:firstLine="284"/>
      <w:jc w:val="center"/>
    </w:pPr>
    <w:rPr>
      <w:rFonts w:ascii="Times New Roman" w:eastAsia="Arial Unicode MS" w:hAnsi="Times New Roman" w:cs="Times New Roman"/>
      <w:b/>
      <w:bCs/>
      <w:szCs w:val="20"/>
      <w:lang w:val="en-AU" w:eastAsia="zh-CN"/>
    </w:rPr>
  </w:style>
  <w:style w:type="table" w:customStyle="1" w:styleId="Sfondochiaro11">
    <w:name w:val="Sfondo chiaro11"/>
    <w:basedOn w:val="Tabellanormale"/>
    <w:uiPriority w:val="60"/>
    <w:rsid w:val="00447DE7"/>
    <w:pPr>
      <w:spacing w:after="0" w:line="240" w:lineRule="auto"/>
    </w:pPr>
    <w:rPr>
      <w:rFonts w:ascii="Cambria" w:eastAsia="Cambria" w:hAnsi="Cambria" w:cs="Times New Roman"/>
      <w:sz w:val="20"/>
      <w:lang w:val="en-US"/>
    </w:rPr>
    <w:tblPr>
      <w:tblStyleRowBandSize w:val="1"/>
      <w:tblStyleColBandSize w:val="1"/>
      <w:tblBorders>
        <w:top w:val="single" w:sz="8" w:space="0" w:color="000000"/>
        <w:bottom w:val="single" w:sz="8" w:space="0" w:color="000000"/>
      </w:tblBorders>
    </w:tblPr>
    <w:trPr>
      <w:cantSplit/>
    </w:trPr>
    <w:tcPr>
      <w:vAlign w:val="center"/>
    </w:tc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tcPr>
    </w:tblStylePr>
    <w:tblStylePr w:type="lastRow">
      <w:pPr>
        <w:spacing w:before="0" w:after="0" w:line="240" w:lineRule="auto"/>
      </w:pPr>
      <w:rPr>
        <w:b w:val="0"/>
        <w:bCs/>
      </w:rPr>
      <w:tblPr/>
      <w:tcPr>
        <w:tcBorders>
          <w:top w:val="nil"/>
          <w:left w:val="nil"/>
          <w:bottom w:val="single" w:sz="18" w:space="0" w:color="auto"/>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tblStylePr w:type="swCell">
      <w:rPr>
        <w:b/>
      </w:rPr>
    </w:tblStylePr>
  </w:style>
  <w:style w:type="paragraph" w:styleId="Didascalia">
    <w:name w:val="caption"/>
    <w:basedOn w:val="Normale"/>
    <w:next w:val="Normale"/>
    <w:uiPriority w:val="35"/>
    <w:unhideWhenUsed/>
    <w:qFormat/>
    <w:rsid w:val="006B1DA6"/>
    <w:pPr>
      <w:spacing w:after="200" w:line="240" w:lineRule="auto"/>
    </w:pPr>
    <w:rPr>
      <w:i/>
      <w:iCs/>
      <w:color w:val="44546A" w:themeColor="text2"/>
      <w:sz w:val="18"/>
      <w:szCs w:val="18"/>
    </w:rPr>
  </w:style>
  <w:style w:type="paragraph" w:styleId="Intestazione">
    <w:name w:val="header"/>
    <w:basedOn w:val="Normale"/>
    <w:link w:val="IntestazioneCarattere"/>
    <w:uiPriority w:val="99"/>
    <w:unhideWhenUsed/>
    <w:rsid w:val="00893C7F"/>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93C7F"/>
    <w:rPr>
      <w:lang w:val="en-US"/>
    </w:rPr>
  </w:style>
  <w:style w:type="paragraph" w:styleId="Pidipagina">
    <w:name w:val="footer"/>
    <w:basedOn w:val="Normale"/>
    <w:link w:val="PidipaginaCarattere"/>
    <w:uiPriority w:val="99"/>
    <w:unhideWhenUsed/>
    <w:rsid w:val="00893C7F"/>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93C7F"/>
    <w:rPr>
      <w:lang w:val="en-US"/>
    </w:rPr>
  </w:style>
  <w:style w:type="table" w:customStyle="1" w:styleId="Sfondochiaro1">
    <w:name w:val="Sfondo chiaro1"/>
    <w:basedOn w:val="Tabellanormale"/>
    <w:uiPriority w:val="60"/>
    <w:rsid w:val="001819DF"/>
    <w:pPr>
      <w:spacing w:after="0" w:line="240" w:lineRule="auto"/>
    </w:pPr>
    <w:rPr>
      <w:rFonts w:ascii="Cambria" w:eastAsia="Cambria" w:hAnsi="Cambria" w:cs="Times New Roman"/>
      <w:sz w:val="20"/>
      <w:lang w:val="en-US"/>
    </w:rPr>
    <w:tblPr>
      <w:tblStyleRowBandSize w:val="1"/>
      <w:tblStyleColBandSize w:val="1"/>
      <w:tblBorders>
        <w:top w:val="single" w:sz="8" w:space="0" w:color="000000"/>
        <w:bottom w:val="single" w:sz="8" w:space="0" w:color="000000"/>
      </w:tblBorders>
    </w:tblPr>
    <w:trPr>
      <w:cantSplit/>
    </w:trPr>
    <w:tcPr>
      <w:vAlign w:val="center"/>
    </w:tc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tcPr>
    </w:tblStylePr>
    <w:tblStylePr w:type="lastRow">
      <w:pPr>
        <w:spacing w:before="0" w:after="0" w:line="240" w:lineRule="auto"/>
      </w:pPr>
      <w:rPr>
        <w:b w:val="0"/>
        <w:bCs/>
      </w:rPr>
      <w:tblPr/>
      <w:tcPr>
        <w:tcBorders>
          <w:top w:val="nil"/>
          <w:left w:val="nil"/>
          <w:bottom w:val="single" w:sz="18" w:space="0" w:color="auto"/>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tblStylePr w:type="swCell">
      <w:rPr>
        <w:b/>
      </w:rPr>
    </w:tblStylePr>
  </w:style>
  <w:style w:type="table" w:styleId="Grigliatabella">
    <w:name w:val="Table Grid"/>
    <w:basedOn w:val="Tabellanormale"/>
    <w:uiPriority w:val="39"/>
    <w:rsid w:val="00BF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A4514"/>
    <w:rPr>
      <w:sz w:val="16"/>
      <w:szCs w:val="16"/>
    </w:rPr>
  </w:style>
  <w:style w:type="paragraph" w:styleId="Testocommento">
    <w:name w:val="annotation text"/>
    <w:basedOn w:val="Normale"/>
    <w:link w:val="TestocommentoCarattere"/>
    <w:uiPriority w:val="99"/>
    <w:unhideWhenUsed/>
    <w:rsid w:val="007A4514"/>
    <w:pPr>
      <w:spacing w:line="240" w:lineRule="auto"/>
    </w:pPr>
    <w:rPr>
      <w:sz w:val="20"/>
      <w:szCs w:val="20"/>
    </w:rPr>
  </w:style>
  <w:style w:type="character" w:customStyle="1" w:styleId="TestocommentoCarattere">
    <w:name w:val="Testo commento Carattere"/>
    <w:basedOn w:val="Carpredefinitoparagrafo"/>
    <w:link w:val="Testocommento"/>
    <w:uiPriority w:val="99"/>
    <w:rsid w:val="007A4514"/>
    <w:rPr>
      <w:sz w:val="20"/>
      <w:szCs w:val="20"/>
      <w:lang w:val="en-US"/>
    </w:rPr>
  </w:style>
  <w:style w:type="paragraph" w:styleId="Soggettocommento">
    <w:name w:val="annotation subject"/>
    <w:basedOn w:val="Testocommento"/>
    <w:next w:val="Testocommento"/>
    <w:link w:val="SoggettocommentoCarattere"/>
    <w:uiPriority w:val="99"/>
    <w:semiHidden/>
    <w:unhideWhenUsed/>
    <w:rsid w:val="007A4514"/>
    <w:rPr>
      <w:b/>
      <w:bCs/>
    </w:rPr>
  </w:style>
  <w:style w:type="character" w:customStyle="1" w:styleId="SoggettocommentoCarattere">
    <w:name w:val="Soggetto commento Carattere"/>
    <w:basedOn w:val="TestocommentoCarattere"/>
    <w:link w:val="Soggettocommento"/>
    <w:uiPriority w:val="99"/>
    <w:semiHidden/>
    <w:rsid w:val="007A4514"/>
    <w:rPr>
      <w:b/>
      <w:bCs/>
      <w:sz w:val="20"/>
      <w:szCs w:val="20"/>
      <w:lang w:val="en-US"/>
    </w:rPr>
  </w:style>
  <w:style w:type="paragraph" w:styleId="Testofumetto">
    <w:name w:val="Balloon Text"/>
    <w:basedOn w:val="Normale"/>
    <w:link w:val="TestofumettoCarattere"/>
    <w:uiPriority w:val="99"/>
    <w:semiHidden/>
    <w:unhideWhenUsed/>
    <w:rsid w:val="007A45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4514"/>
    <w:rPr>
      <w:rFonts w:ascii="Segoe UI" w:hAnsi="Segoe UI" w:cs="Segoe UI"/>
      <w:sz w:val="18"/>
      <w:szCs w:val="18"/>
      <w:lang w:val="en-US"/>
    </w:rPr>
  </w:style>
  <w:style w:type="paragraph" w:styleId="Revisione">
    <w:name w:val="Revision"/>
    <w:hidden/>
    <w:uiPriority w:val="99"/>
    <w:semiHidden/>
    <w:rsid w:val="007A4514"/>
    <w:pPr>
      <w:spacing w:after="0" w:line="240" w:lineRule="auto"/>
    </w:pPr>
    <w:rPr>
      <w:lang w:val="en-US"/>
    </w:rPr>
  </w:style>
  <w:style w:type="character" w:styleId="Numeropagina">
    <w:name w:val="page number"/>
    <w:basedOn w:val="Carpredefinitoparagrafo"/>
    <w:uiPriority w:val="99"/>
    <w:unhideWhenUsed/>
    <w:rsid w:val="00F92E04"/>
  </w:style>
  <w:style w:type="character" w:customStyle="1" w:styleId="Menzionenonrisolta2">
    <w:name w:val="Menzione non risolta2"/>
    <w:basedOn w:val="Carpredefinitoparagrafo"/>
    <w:uiPriority w:val="99"/>
    <w:semiHidden/>
    <w:unhideWhenUsed/>
    <w:rsid w:val="00A851ED"/>
    <w:rPr>
      <w:color w:val="605E5C"/>
      <w:shd w:val="clear" w:color="auto" w:fill="E1DFDD"/>
    </w:rPr>
  </w:style>
  <w:style w:type="character" w:customStyle="1" w:styleId="arttitle">
    <w:name w:val="art_title"/>
    <w:basedOn w:val="Carpredefinitoparagrafo"/>
    <w:rsid w:val="008F0A03"/>
  </w:style>
  <w:style w:type="character" w:customStyle="1" w:styleId="serialtitle">
    <w:name w:val="serial_title"/>
    <w:basedOn w:val="Carpredefinitoparagrafo"/>
    <w:rsid w:val="008F0A03"/>
  </w:style>
  <w:style w:type="character" w:customStyle="1" w:styleId="doilink">
    <w:name w:val="doi_link"/>
    <w:basedOn w:val="Carpredefinitoparagrafo"/>
    <w:rsid w:val="008F0A03"/>
  </w:style>
  <w:style w:type="character" w:customStyle="1" w:styleId="Menzionenonrisolta3">
    <w:name w:val="Menzione non risolta3"/>
    <w:basedOn w:val="Carpredefinitoparagrafo"/>
    <w:uiPriority w:val="99"/>
    <w:semiHidden/>
    <w:unhideWhenUsed/>
    <w:rsid w:val="00003574"/>
    <w:rPr>
      <w:color w:val="605E5C"/>
      <w:shd w:val="clear" w:color="auto" w:fill="E1DFDD"/>
    </w:rPr>
  </w:style>
  <w:style w:type="character" w:styleId="Collegamentovisitato">
    <w:name w:val="FollowedHyperlink"/>
    <w:basedOn w:val="Carpredefinitoparagrafo"/>
    <w:uiPriority w:val="99"/>
    <w:semiHidden/>
    <w:unhideWhenUsed/>
    <w:rsid w:val="00003574"/>
    <w:rPr>
      <w:color w:val="954F72" w:themeColor="followedHyperlink"/>
      <w:u w:val="single"/>
    </w:rPr>
  </w:style>
  <w:style w:type="paragraph" w:customStyle="1" w:styleId="bodytext">
    <w:name w:val="bodytext"/>
    <w:basedOn w:val="Normale"/>
    <w:rsid w:val="00D9782D"/>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664">
      <w:bodyDiv w:val="1"/>
      <w:marLeft w:val="0"/>
      <w:marRight w:val="0"/>
      <w:marTop w:val="0"/>
      <w:marBottom w:val="0"/>
      <w:divBdr>
        <w:top w:val="none" w:sz="0" w:space="0" w:color="auto"/>
        <w:left w:val="none" w:sz="0" w:space="0" w:color="auto"/>
        <w:bottom w:val="none" w:sz="0" w:space="0" w:color="auto"/>
        <w:right w:val="none" w:sz="0" w:space="0" w:color="auto"/>
      </w:divBdr>
    </w:div>
    <w:div w:id="159010069">
      <w:bodyDiv w:val="1"/>
      <w:marLeft w:val="0"/>
      <w:marRight w:val="0"/>
      <w:marTop w:val="0"/>
      <w:marBottom w:val="0"/>
      <w:divBdr>
        <w:top w:val="none" w:sz="0" w:space="0" w:color="auto"/>
        <w:left w:val="none" w:sz="0" w:space="0" w:color="auto"/>
        <w:bottom w:val="none" w:sz="0" w:space="0" w:color="auto"/>
        <w:right w:val="none" w:sz="0" w:space="0" w:color="auto"/>
      </w:divBdr>
    </w:div>
    <w:div w:id="196429754">
      <w:bodyDiv w:val="1"/>
      <w:marLeft w:val="0"/>
      <w:marRight w:val="0"/>
      <w:marTop w:val="0"/>
      <w:marBottom w:val="0"/>
      <w:divBdr>
        <w:top w:val="none" w:sz="0" w:space="0" w:color="auto"/>
        <w:left w:val="none" w:sz="0" w:space="0" w:color="auto"/>
        <w:bottom w:val="none" w:sz="0" w:space="0" w:color="auto"/>
        <w:right w:val="none" w:sz="0" w:space="0" w:color="auto"/>
      </w:divBdr>
    </w:div>
    <w:div w:id="454063542">
      <w:bodyDiv w:val="1"/>
      <w:marLeft w:val="0"/>
      <w:marRight w:val="0"/>
      <w:marTop w:val="0"/>
      <w:marBottom w:val="0"/>
      <w:divBdr>
        <w:top w:val="none" w:sz="0" w:space="0" w:color="auto"/>
        <w:left w:val="none" w:sz="0" w:space="0" w:color="auto"/>
        <w:bottom w:val="none" w:sz="0" w:space="0" w:color="auto"/>
        <w:right w:val="none" w:sz="0" w:space="0" w:color="auto"/>
      </w:divBdr>
    </w:div>
    <w:div w:id="698236233">
      <w:bodyDiv w:val="1"/>
      <w:marLeft w:val="0"/>
      <w:marRight w:val="0"/>
      <w:marTop w:val="0"/>
      <w:marBottom w:val="0"/>
      <w:divBdr>
        <w:top w:val="none" w:sz="0" w:space="0" w:color="auto"/>
        <w:left w:val="none" w:sz="0" w:space="0" w:color="auto"/>
        <w:bottom w:val="none" w:sz="0" w:space="0" w:color="auto"/>
        <w:right w:val="none" w:sz="0" w:space="0" w:color="auto"/>
      </w:divBdr>
    </w:div>
    <w:div w:id="1408460307">
      <w:bodyDiv w:val="1"/>
      <w:marLeft w:val="0"/>
      <w:marRight w:val="0"/>
      <w:marTop w:val="0"/>
      <w:marBottom w:val="0"/>
      <w:divBdr>
        <w:top w:val="none" w:sz="0" w:space="0" w:color="auto"/>
        <w:left w:val="none" w:sz="0" w:space="0" w:color="auto"/>
        <w:bottom w:val="none" w:sz="0" w:space="0" w:color="auto"/>
        <w:right w:val="none" w:sz="0" w:space="0" w:color="auto"/>
      </w:divBdr>
    </w:div>
    <w:div w:id="1777098214">
      <w:bodyDiv w:val="1"/>
      <w:marLeft w:val="0"/>
      <w:marRight w:val="0"/>
      <w:marTop w:val="0"/>
      <w:marBottom w:val="0"/>
      <w:divBdr>
        <w:top w:val="none" w:sz="0" w:space="0" w:color="auto"/>
        <w:left w:val="none" w:sz="0" w:space="0" w:color="auto"/>
        <w:bottom w:val="none" w:sz="0" w:space="0" w:color="auto"/>
        <w:right w:val="none" w:sz="0" w:space="0" w:color="auto"/>
      </w:divBdr>
    </w:div>
    <w:div w:id="18213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6/w2568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glishbulletin.adapt.it/wp-content/uploads/2015/10/BCG_Man_and_Machine_in_Industry_4_0_Sep_2015_tcm80-19725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62716.2021.19677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moci.com/wp-content/uploads/2017/12/Patents-and-the-Fourth-industrial-Revolution-2017.pdf" TargetMode="External"/><Relationship Id="rId4" Type="http://schemas.openxmlformats.org/officeDocument/2006/relationships/settings" Target="settings.xml"/><Relationship Id="rId9" Type="http://schemas.openxmlformats.org/officeDocument/2006/relationships/hyperlink" Target="https://doi.org/10.1016/j.respol.2021.104289"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E0472-3495-4701-B2E4-F0BDFCCA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39</Pages>
  <Words>11512</Words>
  <Characters>65623</Characters>
  <Application>Microsoft Office Word</Application>
  <DocSecurity>0</DocSecurity>
  <Lines>546</Lines>
  <Paragraphs>153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Mattia Fabio Junior Pedota</cp:lastModifiedBy>
  <cp:revision>16</cp:revision>
  <cp:lastPrinted>2021-06-09T13:42:00Z</cp:lastPrinted>
  <dcterms:created xsi:type="dcterms:W3CDTF">2021-09-26T17:15:00Z</dcterms:created>
  <dcterms:modified xsi:type="dcterms:W3CDTF">2021-10-04T08:25:00Z</dcterms:modified>
</cp:coreProperties>
</file>