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1C4B0" w14:textId="77777777" w:rsidR="004739B1" w:rsidRPr="001C7063" w:rsidRDefault="004739B1" w:rsidP="004739B1">
      <w:pPr>
        <w:rPr>
          <w:lang w:val="en-GB"/>
        </w:rPr>
      </w:pPr>
    </w:p>
    <w:p w14:paraId="64538800" w14:textId="77777777" w:rsidR="004739B1" w:rsidRPr="001C7063" w:rsidRDefault="004739B1" w:rsidP="004739B1">
      <w:pPr>
        <w:rPr>
          <w:lang w:val="en-GB"/>
        </w:rPr>
      </w:pPr>
    </w:p>
    <w:p w14:paraId="73954FB3" w14:textId="77777777" w:rsidR="004739B1" w:rsidRPr="001C7063" w:rsidRDefault="004739B1" w:rsidP="004739B1">
      <w:pPr>
        <w:rPr>
          <w:lang w:val="en-GB"/>
        </w:rPr>
      </w:pPr>
    </w:p>
    <w:p w14:paraId="421F6EDA" w14:textId="77777777" w:rsidR="004739B1" w:rsidRPr="001C7063" w:rsidRDefault="000531F8" w:rsidP="004739B1">
      <w:pPr>
        <w:rPr>
          <w:lang w:val="en-GB"/>
        </w:rPr>
      </w:pPr>
      <w:r w:rsidRPr="001C7063">
        <w:rPr>
          <w:noProof/>
          <w:lang w:val="en-GB"/>
        </w:rPr>
        <w:drawing>
          <wp:inline distT="0" distB="0" distL="0" distR="0" wp14:anchorId="383C8A98" wp14:editId="059DC60F">
            <wp:extent cx="3806093" cy="811967"/>
            <wp:effectExtent l="0" t="0" r="4445" b="1270"/>
            <wp:docPr id="362684036" name="Grafik 3" descr="Ein Bild, das Schrift, Grafiken,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84036" name="Grafik 3" descr="Ein Bild, das Schrift, Grafiken, Grafikdesign, Logo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847750" cy="820854"/>
                    </a:xfrm>
                    <a:prstGeom prst="rect">
                      <a:avLst/>
                    </a:prstGeom>
                  </pic:spPr>
                </pic:pic>
              </a:graphicData>
            </a:graphic>
          </wp:inline>
        </w:drawing>
      </w:r>
    </w:p>
    <w:p w14:paraId="4AEC7F88" w14:textId="77777777" w:rsidR="000531F8" w:rsidRPr="001C7063" w:rsidRDefault="000531F8" w:rsidP="004739B1">
      <w:pPr>
        <w:rPr>
          <w:lang w:val="en-GB"/>
        </w:rPr>
      </w:pPr>
    </w:p>
    <w:p w14:paraId="6DE5522E" w14:textId="77777777" w:rsidR="000531F8" w:rsidRPr="001C7063" w:rsidRDefault="000531F8" w:rsidP="004739B1">
      <w:pPr>
        <w:rPr>
          <w:lang w:val="en-GB"/>
        </w:rPr>
      </w:pPr>
    </w:p>
    <w:p w14:paraId="118E9D62" w14:textId="77777777" w:rsidR="00D96073" w:rsidRPr="001C7063" w:rsidRDefault="00D96073" w:rsidP="0078224D">
      <w:pPr>
        <w:jc w:val="right"/>
        <w:rPr>
          <w:b/>
          <w:bCs/>
          <w:lang w:val="en-GB"/>
        </w:rPr>
      </w:pPr>
      <w:proofErr w:type="spellStart"/>
      <w:r w:rsidRPr="001C7063">
        <w:rPr>
          <w:b/>
          <w:bCs/>
          <w:lang w:val="en-GB"/>
        </w:rPr>
        <w:t>BeyondBattRec</w:t>
      </w:r>
      <w:proofErr w:type="spellEnd"/>
      <w:r w:rsidRPr="001C7063">
        <w:rPr>
          <w:b/>
          <w:bCs/>
          <w:lang w:val="en-GB"/>
        </w:rPr>
        <w:t xml:space="preserve"> – </w:t>
      </w:r>
    </w:p>
    <w:p w14:paraId="27387705" w14:textId="77777777" w:rsidR="00D96073" w:rsidRPr="001C7063" w:rsidRDefault="00D96073" w:rsidP="0078224D">
      <w:pPr>
        <w:jc w:val="right"/>
        <w:rPr>
          <w:b/>
          <w:bCs/>
          <w:lang w:val="en-GB"/>
        </w:rPr>
      </w:pPr>
      <w:r w:rsidRPr="001C7063">
        <w:rPr>
          <w:b/>
          <w:bCs/>
          <w:lang w:val="en-GB"/>
        </w:rPr>
        <w:t xml:space="preserve">BEYOND STATE-OF-THE-ART BATTERY RECYCLING </w:t>
      </w:r>
    </w:p>
    <w:p w14:paraId="3C3ABA0E" w14:textId="77777777" w:rsidR="00D96073" w:rsidRPr="001C7063" w:rsidRDefault="00D96073" w:rsidP="0078224D">
      <w:pPr>
        <w:jc w:val="right"/>
        <w:rPr>
          <w:b/>
          <w:bCs/>
          <w:lang w:val="en-GB"/>
        </w:rPr>
      </w:pPr>
      <w:r w:rsidRPr="001C7063">
        <w:rPr>
          <w:b/>
          <w:bCs/>
          <w:lang w:val="en-GB"/>
        </w:rPr>
        <w:t xml:space="preserve">BY INCREASING THE SELECTIVITY AND SPECIFICITY </w:t>
      </w:r>
    </w:p>
    <w:p w14:paraId="3400909D" w14:textId="77777777" w:rsidR="004739B1" w:rsidRPr="001C7063" w:rsidRDefault="00D96073" w:rsidP="0078224D">
      <w:pPr>
        <w:jc w:val="right"/>
        <w:rPr>
          <w:b/>
          <w:bCs/>
          <w:lang w:val="en-GB"/>
        </w:rPr>
      </w:pPr>
      <w:r w:rsidRPr="001C7063">
        <w:rPr>
          <w:b/>
          <w:bCs/>
          <w:lang w:val="en-GB"/>
        </w:rPr>
        <w:t>OF EFFICIENT PRE-PROCESSING TECHNOLOGIES</w:t>
      </w:r>
    </w:p>
    <w:p w14:paraId="14B8B599" w14:textId="77777777" w:rsidR="00CF555B" w:rsidRPr="001C7063" w:rsidRDefault="00CF555B" w:rsidP="0078224D">
      <w:pPr>
        <w:jc w:val="right"/>
        <w:rPr>
          <w:b/>
          <w:bCs/>
          <w:lang w:val="en-GB"/>
        </w:rPr>
      </w:pPr>
    </w:p>
    <w:p w14:paraId="0D1B6AE7" w14:textId="544D7083" w:rsidR="00CF555B" w:rsidRPr="001C7063" w:rsidRDefault="00CF555B" w:rsidP="00CF555B">
      <w:pPr>
        <w:jc w:val="right"/>
        <w:rPr>
          <w:b/>
          <w:bCs/>
          <w:sz w:val="28"/>
          <w:szCs w:val="28"/>
          <w:lang w:val="en-GB"/>
        </w:rPr>
      </w:pPr>
      <w:r w:rsidRPr="001C7063">
        <w:rPr>
          <w:b/>
          <w:bCs/>
          <w:sz w:val="28"/>
          <w:szCs w:val="28"/>
          <w:lang w:val="en-GB"/>
        </w:rPr>
        <w:t xml:space="preserve">Work Package </w:t>
      </w:r>
      <w:r w:rsidR="00D87A1D" w:rsidRPr="001C7063">
        <w:rPr>
          <w:b/>
          <w:bCs/>
          <w:sz w:val="28"/>
          <w:szCs w:val="28"/>
          <w:lang w:val="en-GB"/>
        </w:rPr>
        <w:t>5</w:t>
      </w:r>
    </w:p>
    <w:p w14:paraId="6FE0DBDC" w14:textId="6E789F58" w:rsidR="004739B1" w:rsidRPr="001C7063" w:rsidRDefault="004739B1" w:rsidP="004739B1">
      <w:pPr>
        <w:jc w:val="right"/>
        <w:rPr>
          <w:color w:val="52BF94"/>
          <w:sz w:val="52"/>
          <w:szCs w:val="52"/>
          <w:lang w:val="en-GB"/>
        </w:rPr>
      </w:pPr>
      <w:r w:rsidRPr="001C7063">
        <w:rPr>
          <w:color w:val="52BF94"/>
          <w:sz w:val="52"/>
          <w:szCs w:val="52"/>
          <w:lang w:val="en-GB"/>
        </w:rPr>
        <w:t xml:space="preserve">Deliverable </w:t>
      </w:r>
      <w:r w:rsidR="00D87A1D" w:rsidRPr="001C7063">
        <w:rPr>
          <w:color w:val="52BF94"/>
          <w:sz w:val="52"/>
          <w:szCs w:val="52"/>
          <w:lang w:val="en-GB"/>
        </w:rPr>
        <w:t>5</w:t>
      </w:r>
      <w:r w:rsidRPr="001C7063">
        <w:rPr>
          <w:color w:val="52BF94"/>
          <w:sz w:val="52"/>
          <w:szCs w:val="52"/>
          <w:lang w:val="en-GB"/>
        </w:rPr>
        <w:t>.</w:t>
      </w:r>
      <w:r w:rsidR="00D87A1D" w:rsidRPr="001C7063">
        <w:rPr>
          <w:color w:val="52BF94"/>
          <w:sz w:val="52"/>
          <w:szCs w:val="52"/>
          <w:lang w:val="en-GB"/>
        </w:rPr>
        <w:t>1</w:t>
      </w:r>
    </w:p>
    <w:p w14:paraId="07DBD5E6" w14:textId="6417B46C" w:rsidR="004739B1" w:rsidRPr="001C7063" w:rsidRDefault="00D87A1D" w:rsidP="00D87A1D">
      <w:pPr>
        <w:pStyle w:val="berschrift21"/>
        <w:numPr>
          <w:ilvl w:val="0"/>
          <w:numId w:val="0"/>
        </w:numPr>
        <w:ind w:left="360"/>
        <w:jc w:val="right"/>
        <w:rPr>
          <w:sz w:val="28"/>
          <w:szCs w:val="28"/>
        </w:rPr>
      </w:pPr>
      <w:bookmarkStart w:id="0" w:name="_Toc190103395"/>
      <w:r w:rsidRPr="001C7063">
        <w:rPr>
          <w:rFonts w:eastAsiaTheme="minorHAnsi" w:cstheme="minorBidi"/>
          <w:b w:val="0"/>
          <w:bCs w:val="0"/>
          <w:color w:val="auto"/>
          <w:kern w:val="2"/>
          <w:sz w:val="28"/>
          <w:szCs w:val="28"/>
          <w:lang w:eastAsia="en-US"/>
          <w14:ligatures w14:val="standardContextual"/>
        </w:rPr>
        <w:t>Definition of specifications and requirements for cell integration</w:t>
      </w:r>
      <w:bookmarkEnd w:id="0"/>
    </w:p>
    <w:p w14:paraId="28FBE659" w14:textId="77777777" w:rsidR="00D87A1D" w:rsidRPr="001C7063" w:rsidRDefault="00D87A1D" w:rsidP="004739B1">
      <w:pPr>
        <w:jc w:val="right"/>
        <w:rPr>
          <w:sz w:val="28"/>
          <w:szCs w:val="28"/>
          <w:lang w:val="en-GB"/>
        </w:rPr>
      </w:pPr>
    </w:p>
    <w:p w14:paraId="17A98B5C" w14:textId="55DBC815" w:rsidR="004739B1" w:rsidRPr="001C7063" w:rsidRDefault="004739B1" w:rsidP="004739B1">
      <w:pPr>
        <w:jc w:val="right"/>
        <w:rPr>
          <w:sz w:val="28"/>
          <w:szCs w:val="28"/>
          <w:lang w:val="en-GB"/>
        </w:rPr>
      </w:pPr>
      <w:r w:rsidRPr="001C7063">
        <w:rPr>
          <w:sz w:val="28"/>
          <w:szCs w:val="28"/>
          <w:lang w:val="en-GB"/>
        </w:rPr>
        <w:t xml:space="preserve">Date: </w:t>
      </w:r>
      <w:r w:rsidR="00D87A1D" w:rsidRPr="001C7063">
        <w:rPr>
          <w:sz w:val="28"/>
          <w:szCs w:val="28"/>
          <w:lang w:val="en-GB"/>
        </w:rPr>
        <w:t>14th</w:t>
      </w:r>
      <w:r w:rsidRPr="001C7063">
        <w:rPr>
          <w:sz w:val="28"/>
          <w:szCs w:val="28"/>
          <w:lang w:val="en-GB"/>
        </w:rPr>
        <w:t xml:space="preserve"> </w:t>
      </w:r>
      <w:r w:rsidR="00D87A1D" w:rsidRPr="001C7063">
        <w:rPr>
          <w:sz w:val="28"/>
          <w:szCs w:val="28"/>
          <w:lang w:val="en-GB"/>
        </w:rPr>
        <w:t>February</w:t>
      </w:r>
      <w:r w:rsidRPr="001C7063">
        <w:rPr>
          <w:sz w:val="28"/>
          <w:szCs w:val="28"/>
          <w:lang w:val="en-GB"/>
        </w:rPr>
        <w:t xml:space="preserve"> </w:t>
      </w:r>
      <w:r w:rsidR="00D87A1D" w:rsidRPr="001C7063">
        <w:rPr>
          <w:sz w:val="28"/>
          <w:szCs w:val="28"/>
          <w:lang w:val="en-GB"/>
        </w:rPr>
        <w:t>2025</w:t>
      </w:r>
    </w:p>
    <w:p w14:paraId="5E5401BE" w14:textId="77777777" w:rsidR="004739B1" w:rsidRPr="001C7063" w:rsidRDefault="004739B1" w:rsidP="004739B1">
      <w:pPr>
        <w:rPr>
          <w:lang w:val="en-GB"/>
        </w:rPr>
      </w:pPr>
    </w:p>
    <w:p w14:paraId="57D3AE23" w14:textId="77777777" w:rsidR="004739B1" w:rsidRPr="001C7063" w:rsidRDefault="004739B1" w:rsidP="004739B1">
      <w:pPr>
        <w:rPr>
          <w:lang w:val="en-GB"/>
        </w:rPr>
      </w:pPr>
    </w:p>
    <w:p w14:paraId="6ECC65EE" w14:textId="77777777" w:rsidR="004739B1" w:rsidRPr="001C7063" w:rsidRDefault="004739B1" w:rsidP="004739B1">
      <w:pPr>
        <w:rPr>
          <w:lang w:val="en-GB"/>
        </w:rPr>
      </w:pPr>
    </w:p>
    <w:p w14:paraId="326F46E9" w14:textId="77777777" w:rsidR="004739B1" w:rsidRPr="001C7063" w:rsidRDefault="004739B1" w:rsidP="004739B1">
      <w:pPr>
        <w:rPr>
          <w:lang w:val="en-GB"/>
        </w:rPr>
      </w:pPr>
    </w:p>
    <w:p w14:paraId="72001E66" w14:textId="77777777" w:rsidR="00CF555B" w:rsidRPr="001C7063" w:rsidRDefault="00CF555B" w:rsidP="004739B1">
      <w:pPr>
        <w:rPr>
          <w:lang w:val="en-GB"/>
        </w:rPr>
      </w:pPr>
    </w:p>
    <w:p w14:paraId="099B3362" w14:textId="77777777" w:rsidR="00CF555B" w:rsidRPr="001C7063" w:rsidRDefault="00CF555B" w:rsidP="004739B1">
      <w:pPr>
        <w:rPr>
          <w:lang w:val="en-GB"/>
        </w:rPr>
      </w:pPr>
    </w:p>
    <w:p w14:paraId="220EE1B0" w14:textId="77777777" w:rsidR="00CF555B" w:rsidRPr="001C7063" w:rsidRDefault="00CF555B" w:rsidP="004739B1">
      <w:pPr>
        <w:rPr>
          <w:lang w:val="en-GB"/>
        </w:rPr>
      </w:pPr>
    </w:p>
    <w:tbl>
      <w:tblPr>
        <w:tblStyle w:val="GridTable4-Accent41"/>
        <w:tblpPr w:leftFromText="141" w:rightFromText="141" w:vertAnchor="text" w:horzAnchor="margin" w:tblpY="153"/>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11"/>
      </w:tblGrid>
      <w:tr w:rsidR="004739B1" w:rsidRPr="001C7063" w14:paraId="14705749" w14:textId="77777777" w:rsidTr="00E92E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9" w:type="dxa"/>
            <w:shd w:val="clear" w:color="auto" w:fill="52BF94"/>
          </w:tcPr>
          <w:p w14:paraId="2FF4E16C" w14:textId="77777777" w:rsidR="004739B1" w:rsidRPr="001C7063" w:rsidRDefault="004739B1" w:rsidP="004F2F49">
            <w:pPr>
              <w:pStyle w:val="Body"/>
              <w:jc w:val="left"/>
              <w:rPr>
                <w:color w:val="FFFFFF" w:themeColor="background1"/>
                <w:lang w:val="en-GB"/>
              </w:rPr>
            </w:pPr>
            <w:r w:rsidRPr="001C7063">
              <w:rPr>
                <w:color w:val="FFFFFF" w:themeColor="background1"/>
                <w:lang w:val="en-GB"/>
              </w:rPr>
              <w:lastRenderedPageBreak/>
              <w:t>Deliverable 1.1</w:t>
            </w:r>
          </w:p>
        </w:tc>
        <w:tc>
          <w:tcPr>
            <w:tcW w:w="5811" w:type="dxa"/>
            <w:shd w:val="clear" w:color="auto" w:fill="52BF94"/>
          </w:tcPr>
          <w:p w14:paraId="6078C6D2" w14:textId="77777777" w:rsidR="004739B1" w:rsidRPr="001C7063" w:rsidRDefault="004739B1" w:rsidP="004F2F49">
            <w:pPr>
              <w:pStyle w:val="Body"/>
              <w:jc w:val="left"/>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1C7063">
              <w:rPr>
                <w:color w:val="FFFFFF" w:themeColor="background1"/>
                <w:lang w:val="en-GB"/>
              </w:rPr>
              <w:t>Project management guidelines</w:t>
            </w:r>
          </w:p>
        </w:tc>
      </w:tr>
      <w:tr w:rsidR="004739B1" w:rsidRPr="001C7063" w14:paraId="50C812E6" w14:textId="77777777" w:rsidTr="00E92E4D">
        <w:trPr>
          <w:trHeight w:val="312"/>
        </w:trPr>
        <w:tc>
          <w:tcPr>
            <w:cnfStyle w:val="001000000000" w:firstRow="0" w:lastRow="0" w:firstColumn="1" w:lastColumn="0" w:oddVBand="0" w:evenVBand="0" w:oddHBand="0" w:evenHBand="0" w:firstRowFirstColumn="0" w:firstRowLastColumn="0" w:lastRowFirstColumn="0" w:lastRowLastColumn="0"/>
            <w:tcW w:w="3539" w:type="dxa"/>
          </w:tcPr>
          <w:p w14:paraId="34D13BB3" w14:textId="77777777" w:rsidR="004739B1" w:rsidRPr="001C7063" w:rsidRDefault="004739B1" w:rsidP="004F2F49">
            <w:pPr>
              <w:pStyle w:val="Body"/>
              <w:jc w:val="left"/>
              <w:rPr>
                <w:color w:val="000000" w:themeColor="text1"/>
                <w:lang w:val="en-GB"/>
              </w:rPr>
            </w:pPr>
            <w:r w:rsidRPr="001C7063">
              <w:rPr>
                <w:color w:val="000000" w:themeColor="text1"/>
                <w:lang w:val="en-GB"/>
              </w:rPr>
              <w:t>Grant Agreement Number</w:t>
            </w:r>
          </w:p>
        </w:tc>
        <w:tc>
          <w:tcPr>
            <w:tcW w:w="5811" w:type="dxa"/>
          </w:tcPr>
          <w:p w14:paraId="59EC13FF" w14:textId="77777777" w:rsidR="004739B1" w:rsidRPr="001C7063" w:rsidRDefault="00C26800" w:rsidP="004F2F49">
            <w:pPr>
              <w:pStyle w:val="Body"/>
              <w:jc w:val="lef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101193032</w:t>
            </w:r>
          </w:p>
        </w:tc>
      </w:tr>
      <w:tr w:rsidR="004739B1" w:rsidRPr="000E5920" w14:paraId="0C150B33" w14:textId="77777777" w:rsidTr="00E92E4D">
        <w:trPr>
          <w:trHeight w:val="312"/>
        </w:trPr>
        <w:tc>
          <w:tcPr>
            <w:cnfStyle w:val="001000000000" w:firstRow="0" w:lastRow="0" w:firstColumn="1" w:lastColumn="0" w:oddVBand="0" w:evenVBand="0" w:oddHBand="0" w:evenHBand="0" w:firstRowFirstColumn="0" w:firstRowLastColumn="0" w:lastRowFirstColumn="0" w:lastRowLastColumn="0"/>
            <w:tcW w:w="3539" w:type="dxa"/>
          </w:tcPr>
          <w:p w14:paraId="2689E5A9" w14:textId="77777777" w:rsidR="004739B1" w:rsidRPr="001C7063" w:rsidRDefault="004739B1" w:rsidP="004F2F49">
            <w:pPr>
              <w:pStyle w:val="Body"/>
              <w:jc w:val="left"/>
              <w:rPr>
                <w:color w:val="000000" w:themeColor="text1"/>
                <w:lang w:val="en-GB"/>
              </w:rPr>
            </w:pPr>
            <w:r w:rsidRPr="001C7063">
              <w:rPr>
                <w:color w:val="000000" w:themeColor="text1"/>
                <w:lang w:val="en-GB"/>
              </w:rPr>
              <w:t>Instrument</w:t>
            </w:r>
          </w:p>
        </w:tc>
        <w:tc>
          <w:tcPr>
            <w:tcW w:w="5811" w:type="dxa"/>
          </w:tcPr>
          <w:p w14:paraId="133C51A6" w14:textId="77777777" w:rsidR="004739B1" w:rsidRPr="001C7063" w:rsidRDefault="00C26800" w:rsidP="004F2F49">
            <w:pPr>
              <w:pStyle w:val="Body"/>
              <w:jc w:val="lef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HORIZON-CL5-2024-D2-01-01</w:t>
            </w:r>
            <w:r w:rsidR="0023748E" w:rsidRPr="001C7063">
              <w:rPr>
                <w:lang w:val="en-GB"/>
              </w:rPr>
              <w:t xml:space="preserve">- </w:t>
            </w:r>
            <w:r w:rsidRPr="001C7063">
              <w:rPr>
                <w:lang w:val="en-GB"/>
              </w:rPr>
              <w:t>Advanced sustainable and safe pre-processing technologies for End-of-Life (</w:t>
            </w:r>
            <w:proofErr w:type="spellStart"/>
            <w:r w:rsidRPr="001C7063">
              <w:rPr>
                <w:lang w:val="en-GB"/>
              </w:rPr>
              <w:t>EoL</w:t>
            </w:r>
            <w:proofErr w:type="spellEnd"/>
            <w:r w:rsidRPr="001C7063">
              <w:rPr>
                <w:lang w:val="en-GB"/>
              </w:rPr>
              <w:t>) battery recycling (Batt4EU Partnership)</w:t>
            </w:r>
            <w:r w:rsidR="0023748E" w:rsidRPr="001C7063">
              <w:rPr>
                <w:lang w:val="en-GB"/>
              </w:rPr>
              <w:t xml:space="preserve"> (RIA)</w:t>
            </w:r>
          </w:p>
        </w:tc>
      </w:tr>
      <w:tr w:rsidR="004739B1" w:rsidRPr="001C7063" w14:paraId="4A7A0BB1" w14:textId="77777777" w:rsidTr="00E92E4D">
        <w:trPr>
          <w:trHeight w:val="312"/>
        </w:trPr>
        <w:tc>
          <w:tcPr>
            <w:cnfStyle w:val="001000000000" w:firstRow="0" w:lastRow="0" w:firstColumn="1" w:lastColumn="0" w:oddVBand="0" w:evenVBand="0" w:oddHBand="0" w:evenHBand="0" w:firstRowFirstColumn="0" w:firstRowLastColumn="0" w:lastRowFirstColumn="0" w:lastRowLastColumn="0"/>
            <w:tcW w:w="3539" w:type="dxa"/>
          </w:tcPr>
          <w:p w14:paraId="1E5B585B" w14:textId="77777777" w:rsidR="004739B1" w:rsidRPr="001C7063" w:rsidRDefault="004739B1" w:rsidP="004F2F49">
            <w:pPr>
              <w:pStyle w:val="Body"/>
              <w:jc w:val="left"/>
              <w:rPr>
                <w:color w:val="000000" w:themeColor="text1"/>
                <w:lang w:val="en-GB"/>
              </w:rPr>
            </w:pPr>
            <w:r w:rsidRPr="001C7063">
              <w:rPr>
                <w:color w:val="000000" w:themeColor="text1"/>
                <w:lang w:val="en-GB"/>
              </w:rPr>
              <w:t>Start date</w:t>
            </w:r>
          </w:p>
        </w:tc>
        <w:tc>
          <w:tcPr>
            <w:tcW w:w="5811" w:type="dxa"/>
          </w:tcPr>
          <w:p w14:paraId="315950B5" w14:textId="77777777" w:rsidR="004739B1" w:rsidRPr="001C7063" w:rsidRDefault="004739B1" w:rsidP="004F2F49">
            <w:pPr>
              <w:pStyle w:val="Body"/>
              <w:jc w:val="lef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 xml:space="preserve">1st </w:t>
            </w:r>
            <w:r w:rsidR="00C26800" w:rsidRPr="001C7063">
              <w:rPr>
                <w:lang w:val="en-GB"/>
              </w:rPr>
              <w:t>December</w:t>
            </w:r>
            <w:r w:rsidRPr="001C7063">
              <w:rPr>
                <w:lang w:val="en-GB"/>
              </w:rPr>
              <w:t xml:space="preserve"> 2024</w:t>
            </w:r>
          </w:p>
        </w:tc>
      </w:tr>
      <w:tr w:rsidR="004739B1" w:rsidRPr="001C7063" w14:paraId="06AEF140" w14:textId="77777777" w:rsidTr="00E92E4D">
        <w:trPr>
          <w:trHeight w:val="312"/>
        </w:trPr>
        <w:tc>
          <w:tcPr>
            <w:cnfStyle w:val="001000000000" w:firstRow="0" w:lastRow="0" w:firstColumn="1" w:lastColumn="0" w:oddVBand="0" w:evenVBand="0" w:oddHBand="0" w:evenHBand="0" w:firstRowFirstColumn="0" w:firstRowLastColumn="0" w:lastRowFirstColumn="0" w:lastRowLastColumn="0"/>
            <w:tcW w:w="3539" w:type="dxa"/>
          </w:tcPr>
          <w:p w14:paraId="471F5A45" w14:textId="77777777" w:rsidR="004739B1" w:rsidRPr="001C7063" w:rsidRDefault="004739B1" w:rsidP="004F2F49">
            <w:pPr>
              <w:pStyle w:val="Body"/>
              <w:jc w:val="left"/>
              <w:rPr>
                <w:color w:val="000000" w:themeColor="text1"/>
                <w:lang w:val="en-GB"/>
              </w:rPr>
            </w:pPr>
            <w:r w:rsidRPr="001C7063">
              <w:rPr>
                <w:color w:val="000000" w:themeColor="text1"/>
                <w:lang w:val="en-GB"/>
              </w:rPr>
              <w:t>Duration</w:t>
            </w:r>
          </w:p>
        </w:tc>
        <w:tc>
          <w:tcPr>
            <w:tcW w:w="5811" w:type="dxa"/>
          </w:tcPr>
          <w:p w14:paraId="18D6E229" w14:textId="77777777" w:rsidR="004739B1" w:rsidRPr="001C7063" w:rsidRDefault="004739B1" w:rsidP="004F2F49">
            <w:pPr>
              <w:pStyle w:val="Body"/>
              <w:jc w:val="lef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48 months</w:t>
            </w:r>
          </w:p>
        </w:tc>
      </w:tr>
      <w:tr w:rsidR="00FA4B19" w:rsidRPr="001C7063" w14:paraId="2BC67C6B" w14:textId="77777777" w:rsidTr="00E92E4D">
        <w:trPr>
          <w:trHeight w:val="312"/>
        </w:trPr>
        <w:tc>
          <w:tcPr>
            <w:cnfStyle w:val="001000000000" w:firstRow="0" w:lastRow="0" w:firstColumn="1" w:lastColumn="0" w:oddVBand="0" w:evenVBand="0" w:oddHBand="0" w:evenHBand="0" w:firstRowFirstColumn="0" w:firstRowLastColumn="0" w:lastRowFirstColumn="0" w:lastRowLastColumn="0"/>
            <w:tcW w:w="3539" w:type="dxa"/>
          </w:tcPr>
          <w:p w14:paraId="0069DA21" w14:textId="77777777" w:rsidR="00FA4B19" w:rsidRPr="001C7063" w:rsidRDefault="00FA4B19" w:rsidP="00FA4B19">
            <w:pPr>
              <w:pStyle w:val="Body"/>
              <w:jc w:val="left"/>
              <w:rPr>
                <w:color w:val="000000" w:themeColor="text1"/>
                <w:lang w:val="en-GB"/>
              </w:rPr>
            </w:pPr>
            <w:r w:rsidRPr="001C7063">
              <w:rPr>
                <w:color w:val="auto"/>
                <w:lang w:val="en-GB"/>
              </w:rPr>
              <w:t>Website</w:t>
            </w:r>
          </w:p>
        </w:tc>
        <w:tc>
          <w:tcPr>
            <w:tcW w:w="5811" w:type="dxa"/>
          </w:tcPr>
          <w:p w14:paraId="77E1C81A" w14:textId="77777777" w:rsidR="00FA4B19" w:rsidRPr="001C7063" w:rsidRDefault="00FA4B19" w:rsidP="00FA4B19">
            <w:pPr>
              <w:pStyle w:val="Body"/>
              <w:jc w:val="left"/>
              <w:cnfStyle w:val="000000000000" w:firstRow="0" w:lastRow="0" w:firstColumn="0" w:lastColumn="0" w:oddVBand="0" w:evenVBand="0" w:oddHBand="0" w:evenHBand="0" w:firstRowFirstColumn="0" w:firstRowLastColumn="0" w:lastRowFirstColumn="0" w:lastRowLastColumn="0"/>
              <w:rPr>
                <w:lang w:val="en-GB"/>
              </w:rPr>
            </w:pPr>
            <w:r w:rsidRPr="001C7063">
              <w:rPr>
                <w:bCs/>
                <w:noProof/>
                <w:color w:val="auto"/>
                <w:lang w:val="en-GB"/>
              </w:rPr>
              <w:t>www.beyondbattrec.eu</w:t>
            </w:r>
          </w:p>
        </w:tc>
      </w:tr>
      <w:tr w:rsidR="00FA4B19" w:rsidRPr="001C7063" w14:paraId="040F761C" w14:textId="77777777" w:rsidTr="00206021">
        <w:trPr>
          <w:trHeight w:val="312"/>
        </w:trPr>
        <w:tc>
          <w:tcPr>
            <w:cnfStyle w:val="001000000000" w:firstRow="0" w:lastRow="0" w:firstColumn="1" w:lastColumn="0" w:oddVBand="0" w:evenVBand="0" w:oddHBand="0" w:evenHBand="0" w:firstRowFirstColumn="0" w:firstRowLastColumn="0" w:lastRowFirstColumn="0" w:lastRowLastColumn="0"/>
            <w:tcW w:w="3539" w:type="dxa"/>
          </w:tcPr>
          <w:p w14:paraId="789FD72E" w14:textId="77777777" w:rsidR="00FA4B19" w:rsidRPr="001C7063" w:rsidRDefault="00FA4B19" w:rsidP="00FA4B19">
            <w:pPr>
              <w:pStyle w:val="Body"/>
              <w:jc w:val="left"/>
              <w:rPr>
                <w:color w:val="000000" w:themeColor="text1"/>
                <w:lang w:val="en-GB"/>
              </w:rPr>
            </w:pPr>
            <w:r w:rsidRPr="001C7063">
              <w:rPr>
                <w:color w:val="000000" w:themeColor="text1"/>
                <w:lang w:val="en-GB"/>
              </w:rPr>
              <w:t xml:space="preserve">Deliverable lead </w:t>
            </w:r>
          </w:p>
        </w:tc>
        <w:tc>
          <w:tcPr>
            <w:tcW w:w="5811" w:type="dxa"/>
          </w:tcPr>
          <w:p w14:paraId="270EF666" w14:textId="77777777" w:rsidR="00FA4B19" w:rsidRPr="001C7063" w:rsidRDefault="00FA4B19" w:rsidP="00FA4B19">
            <w:pPr>
              <w:pStyle w:val="Body"/>
              <w:jc w:val="lef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BEN XX</w:t>
            </w:r>
          </w:p>
        </w:tc>
      </w:tr>
      <w:tr w:rsidR="00FA4B19" w:rsidRPr="001C7063" w14:paraId="24FF8AE0" w14:textId="77777777" w:rsidTr="00E92E4D">
        <w:trPr>
          <w:trHeight w:val="312"/>
        </w:trPr>
        <w:tc>
          <w:tcPr>
            <w:cnfStyle w:val="001000000000" w:firstRow="0" w:lastRow="0" w:firstColumn="1" w:lastColumn="0" w:oddVBand="0" w:evenVBand="0" w:oddHBand="0" w:evenHBand="0" w:firstRowFirstColumn="0" w:firstRowLastColumn="0" w:lastRowFirstColumn="0" w:lastRowLastColumn="0"/>
            <w:tcW w:w="3539" w:type="dxa"/>
          </w:tcPr>
          <w:p w14:paraId="6032B57C" w14:textId="77777777" w:rsidR="00FA4B19" w:rsidRPr="001C7063" w:rsidRDefault="00FA4B19" w:rsidP="00FA4B19">
            <w:pPr>
              <w:pStyle w:val="Body"/>
              <w:jc w:val="left"/>
              <w:rPr>
                <w:color w:val="000000" w:themeColor="text1"/>
                <w:lang w:val="en-GB"/>
              </w:rPr>
            </w:pPr>
            <w:r w:rsidRPr="001C7063">
              <w:rPr>
                <w:color w:val="000000" w:themeColor="text1"/>
                <w:lang w:val="en-GB"/>
              </w:rPr>
              <w:t>Type of Delivery (R, DEM, DEC, DMP)</w:t>
            </w:r>
            <w:r w:rsidRPr="001C7063">
              <w:rPr>
                <w:rStyle w:val="Funotenzeichen"/>
                <w:color w:val="000000" w:themeColor="text1"/>
                <w:lang w:val="en-GB"/>
              </w:rPr>
              <w:footnoteReference w:id="2"/>
            </w:r>
          </w:p>
        </w:tc>
        <w:tc>
          <w:tcPr>
            <w:tcW w:w="5811" w:type="dxa"/>
          </w:tcPr>
          <w:p w14:paraId="1469416C" w14:textId="27CEABD9" w:rsidR="00FA4B19" w:rsidRPr="001C7063" w:rsidRDefault="00D87A1D" w:rsidP="00FA4B19">
            <w:pPr>
              <w:pStyle w:val="Body"/>
              <w:jc w:val="lef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R — Document, report</w:t>
            </w:r>
          </w:p>
        </w:tc>
      </w:tr>
      <w:tr w:rsidR="00FA4B19" w:rsidRPr="001C7063" w14:paraId="615D9884" w14:textId="77777777" w:rsidTr="00E92E4D">
        <w:trPr>
          <w:trHeight w:val="312"/>
        </w:trPr>
        <w:tc>
          <w:tcPr>
            <w:cnfStyle w:val="001000000000" w:firstRow="0" w:lastRow="0" w:firstColumn="1" w:lastColumn="0" w:oddVBand="0" w:evenVBand="0" w:oddHBand="0" w:evenHBand="0" w:firstRowFirstColumn="0" w:firstRowLastColumn="0" w:lastRowFirstColumn="0" w:lastRowLastColumn="0"/>
            <w:tcW w:w="3539" w:type="dxa"/>
          </w:tcPr>
          <w:p w14:paraId="7A7F8784" w14:textId="77777777" w:rsidR="00FA4B19" w:rsidRPr="001C7063" w:rsidRDefault="00FA4B19" w:rsidP="00FA4B19">
            <w:pPr>
              <w:pStyle w:val="Body"/>
              <w:jc w:val="left"/>
              <w:rPr>
                <w:color w:val="000000" w:themeColor="text1"/>
                <w:lang w:val="en-GB"/>
              </w:rPr>
            </w:pPr>
            <w:r w:rsidRPr="001C7063">
              <w:rPr>
                <w:color w:val="000000" w:themeColor="text1"/>
                <w:lang w:val="en-GB"/>
              </w:rPr>
              <w:t>Dissemination Level (PU, SEN)</w:t>
            </w:r>
            <w:r w:rsidRPr="001C7063">
              <w:rPr>
                <w:color w:val="000000" w:themeColor="text1"/>
                <w:vertAlign w:val="superscript"/>
                <w:lang w:val="en-GB"/>
              </w:rPr>
              <w:footnoteReference w:id="3"/>
            </w:r>
          </w:p>
        </w:tc>
        <w:tc>
          <w:tcPr>
            <w:tcW w:w="5811" w:type="dxa"/>
          </w:tcPr>
          <w:p w14:paraId="097ED27C" w14:textId="17480420" w:rsidR="00FA4B19" w:rsidRPr="001C7063" w:rsidRDefault="00D87A1D" w:rsidP="00FA4B19">
            <w:pPr>
              <w:pStyle w:val="Body"/>
              <w:jc w:val="lef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SEN - Sensitive</w:t>
            </w:r>
          </w:p>
        </w:tc>
      </w:tr>
      <w:tr w:rsidR="00FA4B19" w:rsidRPr="001C7063" w14:paraId="6BC4D870" w14:textId="77777777" w:rsidTr="00E92E4D">
        <w:trPr>
          <w:trHeight w:val="312"/>
        </w:trPr>
        <w:tc>
          <w:tcPr>
            <w:cnfStyle w:val="001000000000" w:firstRow="0" w:lastRow="0" w:firstColumn="1" w:lastColumn="0" w:oddVBand="0" w:evenVBand="0" w:oddHBand="0" w:evenHBand="0" w:firstRowFirstColumn="0" w:firstRowLastColumn="0" w:lastRowFirstColumn="0" w:lastRowLastColumn="0"/>
            <w:tcW w:w="3539" w:type="dxa"/>
          </w:tcPr>
          <w:p w14:paraId="5EB0E601" w14:textId="77777777" w:rsidR="00FA4B19" w:rsidRPr="001C7063" w:rsidRDefault="00FA4B19" w:rsidP="00FA4B19">
            <w:pPr>
              <w:pStyle w:val="Body"/>
              <w:jc w:val="left"/>
              <w:rPr>
                <w:color w:val="000000" w:themeColor="text1"/>
                <w:lang w:val="en-GB"/>
              </w:rPr>
            </w:pPr>
            <w:r w:rsidRPr="001C7063">
              <w:rPr>
                <w:color w:val="000000" w:themeColor="text1"/>
                <w:lang w:val="en-GB"/>
              </w:rPr>
              <w:t>Due date (M)</w:t>
            </w:r>
          </w:p>
        </w:tc>
        <w:tc>
          <w:tcPr>
            <w:tcW w:w="5811" w:type="dxa"/>
          </w:tcPr>
          <w:p w14:paraId="43749D57" w14:textId="7AE41A29" w:rsidR="00FA4B19" w:rsidRPr="001C7063" w:rsidRDefault="00FA4B19" w:rsidP="00FA4B19">
            <w:pPr>
              <w:pStyle w:val="Body"/>
              <w:jc w:val="lef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M</w:t>
            </w:r>
            <w:r w:rsidR="00D87A1D" w:rsidRPr="001C7063">
              <w:rPr>
                <w:lang w:val="en-GB"/>
              </w:rPr>
              <w:t>3</w:t>
            </w:r>
          </w:p>
        </w:tc>
      </w:tr>
    </w:tbl>
    <w:p w14:paraId="79B0259D" w14:textId="77777777" w:rsidR="007B106A" w:rsidRPr="001C7063" w:rsidRDefault="007B106A">
      <w:pPr>
        <w:rPr>
          <w:lang w:val="en-GB"/>
        </w:rPr>
      </w:pPr>
    </w:p>
    <w:tbl>
      <w:tblPr>
        <w:tblStyle w:val="Listentabelle3Akz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985"/>
        <w:gridCol w:w="2835"/>
      </w:tblGrid>
      <w:tr w:rsidR="00E177A2" w:rsidRPr="001C7063" w14:paraId="132023A3" w14:textId="77777777" w:rsidTr="00E177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1" w:type="dxa"/>
            <w:gridSpan w:val="4"/>
            <w:tcBorders>
              <w:bottom w:val="none" w:sz="0" w:space="0" w:color="auto"/>
              <w:right w:val="none" w:sz="0" w:space="0" w:color="auto"/>
            </w:tcBorders>
            <w:shd w:val="clear" w:color="auto" w:fill="52BF94"/>
          </w:tcPr>
          <w:p w14:paraId="759FEBA6" w14:textId="77777777" w:rsidR="00E177A2" w:rsidRPr="001C7063" w:rsidRDefault="00E177A2" w:rsidP="005255AC">
            <w:pPr>
              <w:pStyle w:val="Kommentartext"/>
              <w:rPr>
                <w:lang w:val="en-GB"/>
              </w:rPr>
            </w:pPr>
            <w:r w:rsidRPr="001C7063">
              <w:rPr>
                <w:lang w:val="en-GB"/>
              </w:rPr>
              <w:t>DELIVERABLE CONTRIBUTORS</w:t>
            </w:r>
          </w:p>
        </w:tc>
      </w:tr>
      <w:tr w:rsidR="00E177A2" w:rsidRPr="001C7063" w14:paraId="3F3DD688" w14:textId="77777777" w:rsidTr="00E1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right w:val="none" w:sz="0" w:space="0" w:color="auto"/>
            </w:tcBorders>
          </w:tcPr>
          <w:p w14:paraId="5303E015" w14:textId="77777777" w:rsidR="00E177A2" w:rsidRPr="001C7063" w:rsidRDefault="00E177A2" w:rsidP="005255AC">
            <w:pPr>
              <w:pStyle w:val="Kommentartext"/>
              <w:rPr>
                <w:color w:val="FFFFFF" w:themeColor="background1"/>
                <w:lang w:val="en-GB"/>
              </w:rPr>
            </w:pPr>
          </w:p>
        </w:tc>
        <w:tc>
          <w:tcPr>
            <w:tcW w:w="2693" w:type="dxa"/>
            <w:tcBorders>
              <w:top w:val="none" w:sz="0" w:space="0" w:color="auto"/>
              <w:bottom w:val="none" w:sz="0" w:space="0" w:color="auto"/>
            </w:tcBorders>
          </w:tcPr>
          <w:p w14:paraId="56B8647D" w14:textId="77777777" w:rsidR="00E177A2" w:rsidRPr="001C7063" w:rsidRDefault="00E177A2" w:rsidP="005255AC">
            <w:pPr>
              <w:pStyle w:val="Kommentartext"/>
              <w:cnfStyle w:val="000000100000" w:firstRow="0" w:lastRow="0" w:firstColumn="0" w:lastColumn="0" w:oddVBand="0" w:evenVBand="0" w:oddHBand="1" w:evenHBand="0" w:firstRowFirstColumn="0" w:firstRowLastColumn="0" w:lastRowFirstColumn="0" w:lastRowLastColumn="0"/>
              <w:rPr>
                <w:b/>
                <w:bCs/>
                <w:lang w:val="en-GB"/>
              </w:rPr>
            </w:pPr>
            <w:r w:rsidRPr="001C7063">
              <w:rPr>
                <w:b/>
                <w:bCs/>
                <w:lang w:val="en-GB"/>
              </w:rPr>
              <w:t>Name</w:t>
            </w:r>
          </w:p>
        </w:tc>
        <w:tc>
          <w:tcPr>
            <w:tcW w:w="1985" w:type="dxa"/>
            <w:tcBorders>
              <w:top w:val="none" w:sz="0" w:space="0" w:color="auto"/>
              <w:bottom w:val="none" w:sz="0" w:space="0" w:color="auto"/>
            </w:tcBorders>
          </w:tcPr>
          <w:p w14:paraId="7AF3E799" w14:textId="77777777" w:rsidR="00E177A2" w:rsidRPr="001C7063" w:rsidRDefault="00E177A2" w:rsidP="005255AC">
            <w:pPr>
              <w:pStyle w:val="Kommentartext"/>
              <w:cnfStyle w:val="000000100000" w:firstRow="0" w:lastRow="0" w:firstColumn="0" w:lastColumn="0" w:oddVBand="0" w:evenVBand="0" w:oddHBand="1" w:evenHBand="0" w:firstRowFirstColumn="0" w:firstRowLastColumn="0" w:lastRowFirstColumn="0" w:lastRowLastColumn="0"/>
              <w:rPr>
                <w:b/>
                <w:bCs/>
                <w:lang w:val="en-GB"/>
              </w:rPr>
            </w:pPr>
            <w:r w:rsidRPr="001C7063">
              <w:rPr>
                <w:b/>
                <w:bCs/>
                <w:lang w:val="en-GB"/>
              </w:rPr>
              <w:t>Organisation</w:t>
            </w:r>
          </w:p>
        </w:tc>
        <w:tc>
          <w:tcPr>
            <w:tcW w:w="2835" w:type="dxa"/>
            <w:tcBorders>
              <w:top w:val="none" w:sz="0" w:space="0" w:color="auto"/>
              <w:bottom w:val="none" w:sz="0" w:space="0" w:color="auto"/>
            </w:tcBorders>
          </w:tcPr>
          <w:p w14:paraId="7A08D0C4" w14:textId="77777777" w:rsidR="00E177A2" w:rsidRPr="001C7063" w:rsidRDefault="00E177A2" w:rsidP="005255AC">
            <w:pPr>
              <w:pStyle w:val="Kommentartext"/>
              <w:cnfStyle w:val="000000100000" w:firstRow="0" w:lastRow="0" w:firstColumn="0" w:lastColumn="0" w:oddVBand="0" w:evenVBand="0" w:oddHBand="1" w:evenHBand="0" w:firstRowFirstColumn="0" w:firstRowLastColumn="0" w:lastRowFirstColumn="0" w:lastRowLastColumn="0"/>
              <w:rPr>
                <w:b/>
                <w:bCs/>
                <w:lang w:val="en-GB"/>
              </w:rPr>
            </w:pPr>
            <w:r w:rsidRPr="001C7063">
              <w:rPr>
                <w:b/>
                <w:bCs/>
                <w:lang w:val="en-GB"/>
              </w:rPr>
              <w:t>Job title</w:t>
            </w:r>
          </w:p>
        </w:tc>
      </w:tr>
      <w:tr w:rsidR="00E177A2" w:rsidRPr="001C7063" w14:paraId="28350AB8" w14:textId="77777777" w:rsidTr="00E177A2">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tcPr>
          <w:p w14:paraId="425BE577" w14:textId="77777777" w:rsidR="00E177A2" w:rsidRPr="001C7063" w:rsidRDefault="00E177A2" w:rsidP="005255AC">
            <w:pPr>
              <w:pStyle w:val="Kommentartext"/>
              <w:rPr>
                <w:lang w:val="en-GB"/>
              </w:rPr>
            </w:pPr>
            <w:r w:rsidRPr="001C7063">
              <w:rPr>
                <w:lang w:val="en-GB"/>
              </w:rPr>
              <w:t xml:space="preserve">Deliverable </w:t>
            </w:r>
            <w:r w:rsidRPr="001C7063">
              <w:rPr>
                <w:lang w:val="en-GB"/>
              </w:rPr>
              <w:br/>
              <w:t>leader</w:t>
            </w:r>
          </w:p>
        </w:tc>
        <w:tc>
          <w:tcPr>
            <w:tcW w:w="2693" w:type="dxa"/>
          </w:tcPr>
          <w:p w14:paraId="5A7ED9B3" w14:textId="57B81638" w:rsidR="00E177A2" w:rsidRPr="001C7063" w:rsidRDefault="00A837CF" w:rsidP="005255AC">
            <w:pPr>
              <w:pStyle w:val="Kommentartex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S. Schebesta</w:t>
            </w:r>
          </w:p>
        </w:tc>
        <w:tc>
          <w:tcPr>
            <w:tcW w:w="1985" w:type="dxa"/>
          </w:tcPr>
          <w:p w14:paraId="4F728F34" w14:textId="0DB1F689" w:rsidR="00E177A2" w:rsidRPr="001C7063" w:rsidRDefault="00A837CF" w:rsidP="005255AC">
            <w:pPr>
              <w:pStyle w:val="Kommentartex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VARTA</w:t>
            </w:r>
          </w:p>
        </w:tc>
        <w:tc>
          <w:tcPr>
            <w:tcW w:w="2835" w:type="dxa"/>
          </w:tcPr>
          <w:p w14:paraId="78EC9C4C" w14:textId="77777777" w:rsidR="00E177A2" w:rsidRPr="001C7063" w:rsidRDefault="00E177A2" w:rsidP="005255AC">
            <w:pPr>
              <w:pStyle w:val="Kommentartext"/>
              <w:cnfStyle w:val="000000000000" w:firstRow="0" w:lastRow="0" w:firstColumn="0" w:lastColumn="0" w:oddVBand="0" w:evenVBand="0" w:oddHBand="0" w:evenHBand="0" w:firstRowFirstColumn="0" w:firstRowLastColumn="0" w:lastRowFirstColumn="0" w:lastRowLastColumn="0"/>
              <w:rPr>
                <w:lang w:val="en-GB"/>
              </w:rPr>
            </w:pPr>
          </w:p>
        </w:tc>
      </w:tr>
      <w:tr w:rsidR="00E177A2" w:rsidRPr="001C7063" w14:paraId="68EF6A4C" w14:textId="77777777" w:rsidTr="00E1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right w:val="none" w:sz="0" w:space="0" w:color="auto"/>
            </w:tcBorders>
          </w:tcPr>
          <w:p w14:paraId="15E8F91B" w14:textId="77777777" w:rsidR="00E177A2" w:rsidRPr="001C7063" w:rsidRDefault="00E177A2" w:rsidP="005255AC">
            <w:pPr>
              <w:pStyle w:val="Kommentartext"/>
              <w:rPr>
                <w:lang w:val="en-GB"/>
              </w:rPr>
            </w:pPr>
            <w:r w:rsidRPr="001C7063">
              <w:rPr>
                <w:lang w:val="en-GB"/>
              </w:rPr>
              <w:t xml:space="preserve">Contributing </w:t>
            </w:r>
            <w:r w:rsidRPr="001C7063">
              <w:rPr>
                <w:lang w:val="en-GB"/>
              </w:rPr>
              <w:br/>
              <w:t>Author(s)</w:t>
            </w:r>
          </w:p>
        </w:tc>
        <w:tc>
          <w:tcPr>
            <w:tcW w:w="2693" w:type="dxa"/>
            <w:tcBorders>
              <w:top w:val="none" w:sz="0" w:space="0" w:color="auto"/>
              <w:bottom w:val="none" w:sz="0" w:space="0" w:color="auto"/>
            </w:tcBorders>
          </w:tcPr>
          <w:p w14:paraId="25A9467E" w14:textId="77777777" w:rsidR="00E177A2" w:rsidRPr="001C7063" w:rsidRDefault="00E177A2" w:rsidP="005255AC">
            <w:pPr>
              <w:pStyle w:val="Kommentartext"/>
              <w:cnfStyle w:val="000000100000" w:firstRow="0" w:lastRow="0" w:firstColumn="0" w:lastColumn="0" w:oddVBand="0" w:evenVBand="0" w:oddHBand="1" w:evenHBand="0" w:firstRowFirstColumn="0" w:firstRowLastColumn="0" w:lastRowFirstColumn="0" w:lastRowLastColumn="0"/>
              <w:rPr>
                <w:lang w:val="en-GB"/>
              </w:rPr>
            </w:pPr>
          </w:p>
        </w:tc>
        <w:tc>
          <w:tcPr>
            <w:tcW w:w="1985" w:type="dxa"/>
            <w:tcBorders>
              <w:top w:val="none" w:sz="0" w:space="0" w:color="auto"/>
              <w:bottom w:val="none" w:sz="0" w:space="0" w:color="auto"/>
            </w:tcBorders>
          </w:tcPr>
          <w:p w14:paraId="6A0226C3" w14:textId="77777777" w:rsidR="00E177A2" w:rsidRPr="001C7063" w:rsidRDefault="00E177A2" w:rsidP="005255AC">
            <w:pPr>
              <w:pStyle w:val="Kommentartext"/>
              <w:cnfStyle w:val="000000100000" w:firstRow="0" w:lastRow="0" w:firstColumn="0" w:lastColumn="0" w:oddVBand="0" w:evenVBand="0" w:oddHBand="1" w:evenHBand="0" w:firstRowFirstColumn="0" w:firstRowLastColumn="0" w:lastRowFirstColumn="0" w:lastRowLastColumn="0"/>
              <w:rPr>
                <w:lang w:val="en-GB"/>
              </w:rPr>
            </w:pPr>
          </w:p>
        </w:tc>
        <w:tc>
          <w:tcPr>
            <w:tcW w:w="2835" w:type="dxa"/>
            <w:tcBorders>
              <w:top w:val="none" w:sz="0" w:space="0" w:color="auto"/>
              <w:bottom w:val="none" w:sz="0" w:space="0" w:color="auto"/>
            </w:tcBorders>
          </w:tcPr>
          <w:p w14:paraId="6F96029E" w14:textId="77777777" w:rsidR="00E177A2" w:rsidRPr="001C7063" w:rsidRDefault="00E177A2" w:rsidP="005255AC">
            <w:pPr>
              <w:pStyle w:val="Kommentartext"/>
              <w:cnfStyle w:val="000000100000" w:firstRow="0" w:lastRow="0" w:firstColumn="0" w:lastColumn="0" w:oddVBand="0" w:evenVBand="0" w:oddHBand="1" w:evenHBand="0" w:firstRowFirstColumn="0" w:firstRowLastColumn="0" w:lastRowFirstColumn="0" w:lastRowLastColumn="0"/>
              <w:rPr>
                <w:lang w:val="en-GB"/>
              </w:rPr>
            </w:pPr>
          </w:p>
        </w:tc>
      </w:tr>
      <w:tr w:rsidR="00E177A2" w:rsidRPr="001C7063" w14:paraId="0CC23694" w14:textId="77777777" w:rsidTr="00E177A2">
        <w:tc>
          <w:tcPr>
            <w:cnfStyle w:val="001000000000" w:firstRow="0" w:lastRow="0" w:firstColumn="1" w:lastColumn="0" w:oddVBand="0" w:evenVBand="0" w:oddHBand="0" w:evenHBand="0" w:firstRowFirstColumn="0" w:firstRowLastColumn="0" w:lastRowFirstColumn="0" w:lastRowLastColumn="0"/>
            <w:tcW w:w="1838" w:type="dxa"/>
            <w:vMerge w:val="restart"/>
            <w:tcBorders>
              <w:right w:val="none" w:sz="0" w:space="0" w:color="auto"/>
            </w:tcBorders>
          </w:tcPr>
          <w:p w14:paraId="43CDCC09" w14:textId="77777777" w:rsidR="00E177A2" w:rsidRPr="001C7063" w:rsidRDefault="00E177A2" w:rsidP="005255AC">
            <w:pPr>
              <w:pStyle w:val="Kommentartext"/>
              <w:rPr>
                <w:lang w:val="en-GB"/>
              </w:rPr>
            </w:pPr>
            <w:r w:rsidRPr="001C7063">
              <w:rPr>
                <w:lang w:val="en-GB"/>
              </w:rPr>
              <w:t>Reviewer(s)</w:t>
            </w:r>
          </w:p>
        </w:tc>
        <w:tc>
          <w:tcPr>
            <w:tcW w:w="2693" w:type="dxa"/>
          </w:tcPr>
          <w:p w14:paraId="49195AB9" w14:textId="04AED99C" w:rsidR="00E177A2" w:rsidRPr="001C7063" w:rsidRDefault="0038329C" w:rsidP="005255AC">
            <w:pPr>
              <w:pStyle w:val="Kommentartex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 xml:space="preserve">Silja </w:t>
            </w:r>
            <w:proofErr w:type="spellStart"/>
            <w:r w:rsidRPr="001C7063">
              <w:rPr>
                <w:lang w:val="en-GB"/>
              </w:rPr>
              <w:t>Välimets</w:t>
            </w:r>
            <w:proofErr w:type="spellEnd"/>
          </w:p>
        </w:tc>
        <w:tc>
          <w:tcPr>
            <w:tcW w:w="1985" w:type="dxa"/>
          </w:tcPr>
          <w:p w14:paraId="6CBA42CC" w14:textId="37DCA2F9" w:rsidR="00E177A2" w:rsidRPr="001C7063" w:rsidRDefault="0038329C" w:rsidP="005255AC">
            <w:pPr>
              <w:pStyle w:val="Kommentartext"/>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ACIB</w:t>
            </w:r>
          </w:p>
        </w:tc>
        <w:tc>
          <w:tcPr>
            <w:tcW w:w="2835" w:type="dxa"/>
          </w:tcPr>
          <w:p w14:paraId="40A172E9" w14:textId="77777777" w:rsidR="00E177A2" w:rsidRPr="001C7063" w:rsidRDefault="00E177A2" w:rsidP="005255AC">
            <w:pPr>
              <w:pStyle w:val="Kommentartext"/>
              <w:cnfStyle w:val="000000000000" w:firstRow="0" w:lastRow="0" w:firstColumn="0" w:lastColumn="0" w:oddVBand="0" w:evenVBand="0" w:oddHBand="0" w:evenHBand="0" w:firstRowFirstColumn="0" w:firstRowLastColumn="0" w:lastRowFirstColumn="0" w:lastRowLastColumn="0"/>
              <w:rPr>
                <w:lang w:val="en-GB"/>
              </w:rPr>
            </w:pPr>
          </w:p>
        </w:tc>
      </w:tr>
      <w:tr w:rsidR="00E177A2" w:rsidRPr="001C7063" w14:paraId="66B047B2" w14:textId="77777777" w:rsidTr="00E1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right w:val="none" w:sz="0" w:space="0" w:color="auto"/>
            </w:tcBorders>
          </w:tcPr>
          <w:p w14:paraId="11B48EC1" w14:textId="77777777" w:rsidR="00E177A2" w:rsidRPr="001C7063" w:rsidRDefault="00E177A2" w:rsidP="005255AC">
            <w:pPr>
              <w:pStyle w:val="Kommentartext"/>
              <w:rPr>
                <w:lang w:val="en-GB"/>
              </w:rPr>
            </w:pPr>
          </w:p>
        </w:tc>
        <w:tc>
          <w:tcPr>
            <w:tcW w:w="2693" w:type="dxa"/>
            <w:tcBorders>
              <w:top w:val="none" w:sz="0" w:space="0" w:color="auto"/>
              <w:bottom w:val="none" w:sz="0" w:space="0" w:color="auto"/>
            </w:tcBorders>
          </w:tcPr>
          <w:p w14:paraId="56D5446C" w14:textId="77777777" w:rsidR="00E177A2" w:rsidRPr="001C7063" w:rsidRDefault="00E177A2" w:rsidP="005255AC">
            <w:pPr>
              <w:pStyle w:val="Kommentartext"/>
              <w:cnfStyle w:val="000000100000" w:firstRow="0" w:lastRow="0" w:firstColumn="0" w:lastColumn="0" w:oddVBand="0" w:evenVBand="0" w:oddHBand="1" w:evenHBand="0" w:firstRowFirstColumn="0" w:firstRowLastColumn="0" w:lastRowFirstColumn="0" w:lastRowLastColumn="0"/>
              <w:rPr>
                <w:lang w:val="en-GB"/>
              </w:rPr>
            </w:pPr>
          </w:p>
        </w:tc>
        <w:tc>
          <w:tcPr>
            <w:tcW w:w="1985" w:type="dxa"/>
            <w:tcBorders>
              <w:top w:val="none" w:sz="0" w:space="0" w:color="auto"/>
              <w:bottom w:val="none" w:sz="0" w:space="0" w:color="auto"/>
            </w:tcBorders>
          </w:tcPr>
          <w:p w14:paraId="4EAED9EC" w14:textId="77777777" w:rsidR="00E177A2" w:rsidRPr="001C7063" w:rsidRDefault="00E177A2" w:rsidP="005255AC">
            <w:pPr>
              <w:pStyle w:val="Kommentartext"/>
              <w:cnfStyle w:val="000000100000" w:firstRow="0" w:lastRow="0" w:firstColumn="0" w:lastColumn="0" w:oddVBand="0" w:evenVBand="0" w:oddHBand="1" w:evenHBand="0" w:firstRowFirstColumn="0" w:firstRowLastColumn="0" w:lastRowFirstColumn="0" w:lastRowLastColumn="0"/>
              <w:rPr>
                <w:lang w:val="en-GB"/>
              </w:rPr>
            </w:pPr>
          </w:p>
        </w:tc>
        <w:tc>
          <w:tcPr>
            <w:tcW w:w="2835" w:type="dxa"/>
            <w:tcBorders>
              <w:top w:val="none" w:sz="0" w:space="0" w:color="auto"/>
              <w:bottom w:val="none" w:sz="0" w:space="0" w:color="auto"/>
            </w:tcBorders>
          </w:tcPr>
          <w:p w14:paraId="24EB01C9" w14:textId="77777777" w:rsidR="00E177A2" w:rsidRPr="001C7063" w:rsidRDefault="00E177A2" w:rsidP="005255AC">
            <w:pPr>
              <w:pStyle w:val="Kommentartext"/>
              <w:cnfStyle w:val="000000100000" w:firstRow="0" w:lastRow="0" w:firstColumn="0" w:lastColumn="0" w:oddVBand="0" w:evenVBand="0" w:oddHBand="1" w:evenHBand="0" w:firstRowFirstColumn="0" w:firstRowLastColumn="0" w:lastRowFirstColumn="0" w:lastRowLastColumn="0"/>
              <w:rPr>
                <w:lang w:val="en-GB"/>
              </w:rPr>
            </w:pPr>
          </w:p>
        </w:tc>
      </w:tr>
      <w:tr w:rsidR="00E177A2" w:rsidRPr="000E5920" w14:paraId="31B19C5C" w14:textId="77777777" w:rsidTr="00E177A2">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tcPr>
          <w:p w14:paraId="13BB630A" w14:textId="77777777" w:rsidR="00E177A2" w:rsidRPr="001C7063" w:rsidRDefault="00E177A2" w:rsidP="005255AC">
            <w:pPr>
              <w:pStyle w:val="Kommentartext"/>
              <w:rPr>
                <w:lang w:val="en-GB"/>
              </w:rPr>
            </w:pPr>
            <w:r w:rsidRPr="001C7063">
              <w:rPr>
                <w:lang w:val="en-GB"/>
              </w:rPr>
              <w:t>Final review and quality approval</w:t>
            </w:r>
          </w:p>
        </w:tc>
        <w:tc>
          <w:tcPr>
            <w:tcW w:w="2693" w:type="dxa"/>
          </w:tcPr>
          <w:p w14:paraId="16D33547" w14:textId="77777777" w:rsidR="00E177A2" w:rsidRPr="001C7063" w:rsidRDefault="00E177A2" w:rsidP="005255AC">
            <w:pPr>
              <w:pStyle w:val="Kommentartext"/>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3FAF9293" w14:textId="77777777" w:rsidR="00E177A2" w:rsidRPr="001C7063" w:rsidRDefault="00E177A2" w:rsidP="005255AC">
            <w:pPr>
              <w:pStyle w:val="Kommentartext"/>
              <w:cnfStyle w:val="000000000000" w:firstRow="0" w:lastRow="0" w:firstColumn="0" w:lastColumn="0" w:oddVBand="0" w:evenVBand="0" w:oddHBand="0" w:evenHBand="0" w:firstRowFirstColumn="0" w:firstRowLastColumn="0" w:lastRowFirstColumn="0" w:lastRowLastColumn="0"/>
              <w:rPr>
                <w:lang w:val="en-GB"/>
              </w:rPr>
            </w:pPr>
          </w:p>
        </w:tc>
        <w:tc>
          <w:tcPr>
            <w:tcW w:w="2835" w:type="dxa"/>
          </w:tcPr>
          <w:p w14:paraId="4D96EA91" w14:textId="77777777" w:rsidR="00E177A2" w:rsidRPr="001C7063" w:rsidRDefault="00E177A2" w:rsidP="005255AC">
            <w:pPr>
              <w:pStyle w:val="Kommentartext"/>
              <w:cnfStyle w:val="000000000000" w:firstRow="0" w:lastRow="0" w:firstColumn="0" w:lastColumn="0" w:oddVBand="0" w:evenVBand="0" w:oddHBand="0" w:evenHBand="0" w:firstRowFirstColumn="0" w:firstRowLastColumn="0" w:lastRowFirstColumn="0" w:lastRowLastColumn="0"/>
              <w:rPr>
                <w:lang w:val="en-GB"/>
              </w:rPr>
            </w:pPr>
          </w:p>
        </w:tc>
      </w:tr>
    </w:tbl>
    <w:p w14:paraId="05C84D8B" w14:textId="77777777" w:rsidR="00B847DF" w:rsidRPr="001C7063" w:rsidRDefault="00B847DF">
      <w:pPr>
        <w:rPr>
          <w:lang w:val="en-GB"/>
        </w:rPr>
      </w:pPr>
    </w:p>
    <w:p w14:paraId="705371FC" w14:textId="77777777" w:rsidR="00E177A2" w:rsidRPr="001C7063" w:rsidRDefault="00B847DF">
      <w:pPr>
        <w:rPr>
          <w:lang w:val="en-GB"/>
        </w:rPr>
      </w:pPr>
      <w:r w:rsidRPr="001C7063">
        <w:rPr>
          <w:lang w:val="en-GB"/>
        </w:rPr>
        <w:t>History of Changes</w:t>
      </w:r>
    </w:p>
    <w:tbl>
      <w:tblPr>
        <w:tblStyle w:val="GridTable4-Accent4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419"/>
        <w:gridCol w:w="2089"/>
        <w:gridCol w:w="2589"/>
      </w:tblGrid>
      <w:tr w:rsidR="004739B1" w:rsidRPr="001C7063" w14:paraId="065392A5" w14:textId="77777777" w:rsidTr="00E9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52BF94"/>
            <w:vAlign w:val="top"/>
          </w:tcPr>
          <w:p w14:paraId="4C48BBFE" w14:textId="77777777" w:rsidR="004739B1" w:rsidRPr="001C7063" w:rsidRDefault="004739B1" w:rsidP="004F2F49">
            <w:pPr>
              <w:spacing w:after="200"/>
              <w:rPr>
                <w:lang w:val="en-GB"/>
              </w:rPr>
            </w:pPr>
            <w:r w:rsidRPr="001C7063">
              <w:rPr>
                <w:lang w:val="en-GB"/>
              </w:rPr>
              <w:t>Revision no</w:t>
            </w:r>
          </w:p>
        </w:tc>
        <w:tc>
          <w:tcPr>
            <w:tcW w:w="2419" w:type="dxa"/>
            <w:shd w:val="clear" w:color="auto" w:fill="52BF94"/>
            <w:vAlign w:val="top"/>
          </w:tcPr>
          <w:p w14:paraId="1D60EB66" w14:textId="77777777" w:rsidR="004739B1" w:rsidRPr="001C7063" w:rsidRDefault="004739B1" w:rsidP="004F2F49">
            <w:pPr>
              <w:spacing w:after="200"/>
              <w:cnfStyle w:val="100000000000" w:firstRow="1" w:lastRow="0" w:firstColumn="0" w:lastColumn="0" w:oddVBand="0" w:evenVBand="0" w:oddHBand="0" w:evenHBand="0" w:firstRowFirstColumn="0" w:firstRowLastColumn="0" w:lastRowFirstColumn="0" w:lastRowLastColumn="0"/>
              <w:rPr>
                <w:lang w:val="en-GB"/>
              </w:rPr>
            </w:pPr>
            <w:r w:rsidRPr="001C7063">
              <w:rPr>
                <w:lang w:val="en-GB"/>
              </w:rPr>
              <w:t>Date</w:t>
            </w:r>
          </w:p>
        </w:tc>
        <w:tc>
          <w:tcPr>
            <w:tcW w:w="2089" w:type="dxa"/>
            <w:shd w:val="clear" w:color="auto" w:fill="52BF94"/>
            <w:vAlign w:val="top"/>
          </w:tcPr>
          <w:p w14:paraId="2A335FA7" w14:textId="77777777" w:rsidR="004739B1" w:rsidRPr="001C7063" w:rsidRDefault="004739B1" w:rsidP="004F2F49">
            <w:pPr>
              <w:spacing w:after="200"/>
              <w:cnfStyle w:val="100000000000" w:firstRow="1" w:lastRow="0" w:firstColumn="0" w:lastColumn="0" w:oddVBand="0" w:evenVBand="0" w:oddHBand="0" w:evenHBand="0" w:firstRowFirstColumn="0" w:firstRowLastColumn="0" w:lastRowFirstColumn="0" w:lastRowLastColumn="0"/>
              <w:rPr>
                <w:lang w:val="en-GB"/>
              </w:rPr>
            </w:pPr>
            <w:r w:rsidRPr="001C7063">
              <w:rPr>
                <w:lang w:val="en-GB"/>
              </w:rPr>
              <w:t xml:space="preserve">Description </w:t>
            </w:r>
          </w:p>
        </w:tc>
        <w:tc>
          <w:tcPr>
            <w:tcW w:w="2589" w:type="dxa"/>
            <w:shd w:val="clear" w:color="auto" w:fill="52BF94"/>
            <w:vAlign w:val="top"/>
          </w:tcPr>
          <w:p w14:paraId="0FE95AF8" w14:textId="77777777" w:rsidR="004739B1" w:rsidRPr="001C7063" w:rsidRDefault="004739B1" w:rsidP="004F2F49">
            <w:pPr>
              <w:spacing w:after="200"/>
              <w:cnfStyle w:val="100000000000" w:firstRow="1" w:lastRow="0" w:firstColumn="0" w:lastColumn="0" w:oddVBand="0" w:evenVBand="0" w:oddHBand="0" w:evenHBand="0" w:firstRowFirstColumn="0" w:firstRowLastColumn="0" w:lastRowFirstColumn="0" w:lastRowLastColumn="0"/>
              <w:rPr>
                <w:lang w:val="en-GB"/>
              </w:rPr>
            </w:pPr>
            <w:r w:rsidRPr="001C7063">
              <w:rPr>
                <w:lang w:val="en-GB"/>
              </w:rPr>
              <w:t>Author(s)</w:t>
            </w:r>
          </w:p>
        </w:tc>
      </w:tr>
      <w:tr w:rsidR="004739B1" w:rsidRPr="001C7063" w14:paraId="55C3CE55" w14:textId="77777777" w:rsidTr="00E92E4D">
        <w:tc>
          <w:tcPr>
            <w:cnfStyle w:val="001000000000" w:firstRow="0" w:lastRow="0" w:firstColumn="1" w:lastColumn="0" w:oddVBand="0" w:evenVBand="0" w:oddHBand="0" w:evenHBand="0" w:firstRowFirstColumn="0" w:firstRowLastColumn="0" w:lastRowFirstColumn="0" w:lastRowLastColumn="0"/>
            <w:tcW w:w="2254" w:type="dxa"/>
          </w:tcPr>
          <w:p w14:paraId="4F2D8068" w14:textId="77777777" w:rsidR="004739B1" w:rsidRPr="001C7063" w:rsidRDefault="0023748E" w:rsidP="004F2F49">
            <w:pPr>
              <w:spacing w:after="200"/>
              <w:rPr>
                <w:color w:val="000000" w:themeColor="text1"/>
                <w:lang w:val="en-GB"/>
              </w:rPr>
            </w:pPr>
            <w:r w:rsidRPr="001C7063">
              <w:rPr>
                <w:color w:val="000000" w:themeColor="text1"/>
                <w:lang w:val="en-GB"/>
              </w:rPr>
              <w:t>0.1</w:t>
            </w:r>
          </w:p>
        </w:tc>
        <w:tc>
          <w:tcPr>
            <w:tcW w:w="2419" w:type="dxa"/>
          </w:tcPr>
          <w:p w14:paraId="1FA40607" w14:textId="1BDE3A91" w:rsidR="004739B1" w:rsidRPr="001C7063" w:rsidRDefault="0069213D" w:rsidP="004F2F49">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10</w:t>
            </w:r>
            <w:r w:rsidR="002C1648" w:rsidRPr="001C7063">
              <w:rPr>
                <w:color w:val="000000" w:themeColor="text1"/>
                <w:lang w:val="en-GB"/>
              </w:rPr>
              <w:t>/Feb/2025</w:t>
            </w:r>
          </w:p>
        </w:tc>
        <w:tc>
          <w:tcPr>
            <w:tcW w:w="2089" w:type="dxa"/>
          </w:tcPr>
          <w:p w14:paraId="7287F1C3" w14:textId="77777777" w:rsidR="004739B1" w:rsidRPr="001C7063" w:rsidRDefault="2B6DBA31" w:rsidP="00FA4B19">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First draft for review</w:t>
            </w:r>
          </w:p>
        </w:tc>
        <w:tc>
          <w:tcPr>
            <w:tcW w:w="2589" w:type="dxa"/>
          </w:tcPr>
          <w:p w14:paraId="6452C105" w14:textId="0C223DB9" w:rsidR="004739B1" w:rsidRPr="001C7063" w:rsidRDefault="002C1648" w:rsidP="004F2F49">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S. Schebesta</w:t>
            </w:r>
          </w:p>
        </w:tc>
      </w:tr>
      <w:tr w:rsidR="004739B1" w:rsidRPr="001C7063" w14:paraId="2A1A04F9" w14:textId="77777777" w:rsidTr="00E92E4D">
        <w:tc>
          <w:tcPr>
            <w:cnfStyle w:val="001000000000" w:firstRow="0" w:lastRow="0" w:firstColumn="1" w:lastColumn="0" w:oddVBand="0" w:evenVBand="0" w:oddHBand="0" w:evenHBand="0" w:firstRowFirstColumn="0" w:firstRowLastColumn="0" w:lastRowFirstColumn="0" w:lastRowLastColumn="0"/>
            <w:tcW w:w="2254" w:type="dxa"/>
          </w:tcPr>
          <w:p w14:paraId="53CF73D6" w14:textId="77777777" w:rsidR="004739B1" w:rsidRPr="001C7063" w:rsidRDefault="0023748E" w:rsidP="004F2F49">
            <w:pPr>
              <w:spacing w:after="200"/>
              <w:rPr>
                <w:color w:val="000000" w:themeColor="text1"/>
                <w:lang w:val="en-GB"/>
              </w:rPr>
            </w:pPr>
            <w:r w:rsidRPr="001C7063">
              <w:rPr>
                <w:color w:val="000000" w:themeColor="text1"/>
                <w:lang w:val="en-GB"/>
              </w:rPr>
              <w:t>0.2</w:t>
            </w:r>
          </w:p>
        </w:tc>
        <w:tc>
          <w:tcPr>
            <w:tcW w:w="2419" w:type="dxa"/>
          </w:tcPr>
          <w:p w14:paraId="589BB43A" w14:textId="77777777" w:rsidR="004739B1" w:rsidRPr="001C7063" w:rsidRDefault="004739B1" w:rsidP="004F2F49">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c>
          <w:tcPr>
            <w:tcW w:w="2089" w:type="dxa"/>
          </w:tcPr>
          <w:p w14:paraId="685E0CF4" w14:textId="77777777" w:rsidR="004739B1" w:rsidRPr="001C7063" w:rsidRDefault="004739B1" w:rsidP="004F2F49">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c>
          <w:tcPr>
            <w:tcW w:w="2589" w:type="dxa"/>
          </w:tcPr>
          <w:p w14:paraId="7B23DE74" w14:textId="77777777" w:rsidR="004739B1" w:rsidRPr="001C7063" w:rsidRDefault="004739B1" w:rsidP="004F2F49">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r>
      <w:tr w:rsidR="004739B1" w:rsidRPr="001C7063" w14:paraId="4CAE3A6C" w14:textId="77777777" w:rsidTr="00E92E4D">
        <w:tc>
          <w:tcPr>
            <w:cnfStyle w:val="001000000000" w:firstRow="0" w:lastRow="0" w:firstColumn="1" w:lastColumn="0" w:oddVBand="0" w:evenVBand="0" w:oddHBand="0" w:evenHBand="0" w:firstRowFirstColumn="0" w:firstRowLastColumn="0" w:lastRowFirstColumn="0" w:lastRowLastColumn="0"/>
            <w:tcW w:w="2254" w:type="dxa"/>
          </w:tcPr>
          <w:p w14:paraId="433D8F9C" w14:textId="77777777" w:rsidR="004739B1" w:rsidRPr="001C7063" w:rsidRDefault="0023748E" w:rsidP="004F2F49">
            <w:pPr>
              <w:spacing w:after="200"/>
              <w:rPr>
                <w:color w:val="000000" w:themeColor="text1"/>
                <w:lang w:val="en-GB"/>
              </w:rPr>
            </w:pPr>
            <w:r w:rsidRPr="001C7063">
              <w:rPr>
                <w:color w:val="000000" w:themeColor="text1"/>
                <w:lang w:val="en-GB"/>
              </w:rPr>
              <w:t>X.X</w:t>
            </w:r>
          </w:p>
        </w:tc>
        <w:tc>
          <w:tcPr>
            <w:tcW w:w="2419" w:type="dxa"/>
          </w:tcPr>
          <w:p w14:paraId="2BBB34A1" w14:textId="77777777" w:rsidR="004739B1" w:rsidRPr="001C7063" w:rsidRDefault="004739B1" w:rsidP="004F2F49">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c>
          <w:tcPr>
            <w:tcW w:w="2089" w:type="dxa"/>
          </w:tcPr>
          <w:p w14:paraId="47DEDFFA" w14:textId="77777777" w:rsidR="004739B1" w:rsidRPr="001C7063" w:rsidRDefault="004739B1" w:rsidP="004F2F49">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c>
          <w:tcPr>
            <w:tcW w:w="2589" w:type="dxa"/>
          </w:tcPr>
          <w:p w14:paraId="4C434B58" w14:textId="77777777" w:rsidR="004739B1" w:rsidRPr="001C7063" w:rsidRDefault="004739B1" w:rsidP="004F2F49">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r>
      <w:tr w:rsidR="0023748E" w:rsidRPr="001C7063" w14:paraId="172D329C" w14:textId="77777777" w:rsidTr="00E92E4D">
        <w:tc>
          <w:tcPr>
            <w:cnfStyle w:val="001000000000" w:firstRow="0" w:lastRow="0" w:firstColumn="1" w:lastColumn="0" w:oddVBand="0" w:evenVBand="0" w:oddHBand="0" w:evenHBand="0" w:firstRowFirstColumn="0" w:firstRowLastColumn="0" w:lastRowFirstColumn="0" w:lastRowLastColumn="0"/>
            <w:tcW w:w="2254" w:type="dxa"/>
          </w:tcPr>
          <w:p w14:paraId="530417B3" w14:textId="77777777" w:rsidR="0023748E" w:rsidRPr="001C7063" w:rsidRDefault="0023748E" w:rsidP="004F2F49">
            <w:pPr>
              <w:spacing w:after="200"/>
              <w:rPr>
                <w:color w:val="000000" w:themeColor="text1"/>
                <w:lang w:val="en-GB"/>
              </w:rPr>
            </w:pPr>
            <w:r w:rsidRPr="001C7063">
              <w:rPr>
                <w:color w:val="000000" w:themeColor="text1"/>
                <w:lang w:val="en-GB"/>
              </w:rPr>
              <w:t>1.0</w:t>
            </w:r>
          </w:p>
        </w:tc>
        <w:tc>
          <w:tcPr>
            <w:tcW w:w="2419" w:type="dxa"/>
          </w:tcPr>
          <w:p w14:paraId="5F0E1F64" w14:textId="77777777" w:rsidR="0023748E" w:rsidRPr="001C7063" w:rsidRDefault="0023748E" w:rsidP="004F2F49">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c>
          <w:tcPr>
            <w:tcW w:w="2089" w:type="dxa"/>
          </w:tcPr>
          <w:p w14:paraId="3BD738B6" w14:textId="77777777" w:rsidR="0023748E" w:rsidRPr="001C7063" w:rsidRDefault="6F8E5452" w:rsidP="70A59467">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Final version for submission</w:t>
            </w:r>
          </w:p>
        </w:tc>
        <w:tc>
          <w:tcPr>
            <w:tcW w:w="2589" w:type="dxa"/>
          </w:tcPr>
          <w:p w14:paraId="4AA781D9" w14:textId="77777777" w:rsidR="0023748E" w:rsidRPr="001C7063" w:rsidRDefault="0023748E" w:rsidP="004F2F49">
            <w:pPr>
              <w:spacing w:after="200"/>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r>
    </w:tbl>
    <w:p w14:paraId="3BFB36CE" w14:textId="77777777" w:rsidR="004739B1" w:rsidRPr="001C7063" w:rsidRDefault="004739B1">
      <w:pPr>
        <w:rPr>
          <w:lang w:val="en-GB"/>
        </w:rPr>
      </w:pPr>
    </w:p>
    <w:p w14:paraId="2F725627" w14:textId="77777777" w:rsidR="00E177A2" w:rsidRPr="001C7063" w:rsidRDefault="00E177A2" w:rsidP="00E177A2">
      <w:pPr>
        <w:rPr>
          <w:color w:val="52BF94"/>
          <w:sz w:val="44"/>
          <w:szCs w:val="44"/>
          <w:lang w:val="en-GB"/>
        </w:rPr>
      </w:pPr>
      <w:r w:rsidRPr="001C7063">
        <w:rPr>
          <w:color w:val="52BF94"/>
          <w:sz w:val="44"/>
          <w:szCs w:val="44"/>
          <w:lang w:val="en-GB"/>
        </w:rPr>
        <w:lastRenderedPageBreak/>
        <w:t>Acronyms and Abbreviations</w:t>
      </w:r>
    </w:p>
    <w:tbl>
      <w:tblPr>
        <w:tblStyle w:val="Listentabelle3Akz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481"/>
      </w:tblGrid>
      <w:tr w:rsidR="00E177A2" w:rsidRPr="001C7063" w14:paraId="0CA0E390" w14:textId="77777777" w:rsidTr="00AB13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1" w:type="pct"/>
            <w:tcBorders>
              <w:bottom w:val="none" w:sz="0" w:space="0" w:color="auto"/>
              <w:right w:val="none" w:sz="0" w:space="0" w:color="auto"/>
            </w:tcBorders>
            <w:shd w:val="clear" w:color="auto" w:fill="52BF94"/>
          </w:tcPr>
          <w:p w14:paraId="505FDD6D" w14:textId="77777777" w:rsidR="00E177A2" w:rsidRPr="001C7063" w:rsidRDefault="00E177A2" w:rsidP="005255AC">
            <w:pPr>
              <w:spacing w:after="160" w:line="259" w:lineRule="auto"/>
              <w:rPr>
                <w:lang w:val="en-GB"/>
              </w:rPr>
            </w:pPr>
            <w:r w:rsidRPr="001C7063">
              <w:rPr>
                <w:lang w:val="en-GB"/>
              </w:rPr>
              <w:t>ABBREVIATIONS</w:t>
            </w:r>
          </w:p>
        </w:tc>
        <w:tc>
          <w:tcPr>
            <w:tcW w:w="4129" w:type="pct"/>
            <w:shd w:val="clear" w:color="auto" w:fill="52BF94"/>
          </w:tcPr>
          <w:p w14:paraId="08BE6E7A" w14:textId="77777777" w:rsidR="00E177A2" w:rsidRPr="001C7063" w:rsidRDefault="00E177A2" w:rsidP="005255AC">
            <w:pPr>
              <w:spacing w:after="160" w:line="259" w:lineRule="auto"/>
              <w:cnfStyle w:val="100000000000" w:firstRow="1" w:lastRow="0" w:firstColumn="0" w:lastColumn="0" w:oddVBand="0" w:evenVBand="0" w:oddHBand="0" w:evenHBand="0" w:firstRowFirstColumn="0" w:firstRowLastColumn="0" w:lastRowFirstColumn="0" w:lastRowLastColumn="0"/>
              <w:rPr>
                <w:lang w:val="en-GB"/>
              </w:rPr>
            </w:pPr>
            <w:r w:rsidRPr="001C7063">
              <w:rPr>
                <w:lang w:val="en-GB"/>
              </w:rPr>
              <w:t>Description</w:t>
            </w:r>
          </w:p>
        </w:tc>
      </w:tr>
      <w:tr w:rsidR="00E177A2" w:rsidRPr="001C7063" w14:paraId="3AB9CE0F" w14:textId="77777777" w:rsidTr="00AB1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 w:type="pct"/>
            <w:tcBorders>
              <w:top w:val="none" w:sz="0" w:space="0" w:color="auto"/>
              <w:bottom w:val="none" w:sz="0" w:space="0" w:color="auto"/>
              <w:right w:val="none" w:sz="0" w:space="0" w:color="auto"/>
            </w:tcBorders>
          </w:tcPr>
          <w:p w14:paraId="1346C95B" w14:textId="77777777" w:rsidR="00E177A2" w:rsidRPr="001C7063" w:rsidRDefault="00E177A2" w:rsidP="005255AC">
            <w:pPr>
              <w:spacing w:after="160" w:line="259" w:lineRule="auto"/>
              <w:rPr>
                <w:lang w:val="en-GB"/>
              </w:rPr>
            </w:pPr>
            <w:r w:rsidRPr="001C7063">
              <w:rPr>
                <w:lang w:val="en-GB"/>
              </w:rPr>
              <w:t>EC</w:t>
            </w:r>
          </w:p>
        </w:tc>
        <w:tc>
          <w:tcPr>
            <w:tcW w:w="4129" w:type="pct"/>
            <w:tcBorders>
              <w:top w:val="none" w:sz="0" w:space="0" w:color="auto"/>
              <w:bottom w:val="none" w:sz="0" w:space="0" w:color="auto"/>
            </w:tcBorders>
          </w:tcPr>
          <w:p w14:paraId="1DA76AD2" w14:textId="77777777" w:rsidR="00E177A2" w:rsidRPr="001C7063" w:rsidRDefault="00E177A2" w:rsidP="005255AC">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r w:rsidRPr="001C7063">
              <w:rPr>
                <w:lang w:val="en-GB"/>
              </w:rPr>
              <w:t>European Commission</w:t>
            </w:r>
          </w:p>
        </w:tc>
      </w:tr>
      <w:tr w:rsidR="00E177A2" w:rsidRPr="001C7063" w14:paraId="0195C7D3" w14:textId="77777777" w:rsidTr="00AB13B5">
        <w:tc>
          <w:tcPr>
            <w:cnfStyle w:val="001000000000" w:firstRow="0" w:lastRow="0" w:firstColumn="1" w:lastColumn="0" w:oddVBand="0" w:evenVBand="0" w:oddHBand="0" w:evenHBand="0" w:firstRowFirstColumn="0" w:firstRowLastColumn="0" w:lastRowFirstColumn="0" w:lastRowLastColumn="0"/>
            <w:tcW w:w="871" w:type="pct"/>
            <w:tcBorders>
              <w:right w:val="none" w:sz="0" w:space="0" w:color="auto"/>
            </w:tcBorders>
          </w:tcPr>
          <w:p w14:paraId="0522F224" w14:textId="77777777" w:rsidR="00E177A2" w:rsidRPr="001C7063" w:rsidRDefault="00E177A2" w:rsidP="005255AC">
            <w:pPr>
              <w:spacing w:after="160" w:line="259" w:lineRule="auto"/>
              <w:rPr>
                <w:lang w:val="en-GB"/>
              </w:rPr>
            </w:pPr>
            <w:r w:rsidRPr="001C7063">
              <w:rPr>
                <w:lang w:val="en-GB"/>
              </w:rPr>
              <w:t>GP</w:t>
            </w:r>
          </w:p>
        </w:tc>
        <w:tc>
          <w:tcPr>
            <w:tcW w:w="4129" w:type="pct"/>
          </w:tcPr>
          <w:p w14:paraId="28AFF6A4" w14:textId="77777777" w:rsidR="00E177A2" w:rsidRPr="001C7063" w:rsidRDefault="00E177A2" w:rsidP="005255AC">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General Public</w:t>
            </w:r>
          </w:p>
        </w:tc>
      </w:tr>
      <w:tr w:rsidR="00E177A2" w:rsidRPr="001C7063" w14:paraId="73E7CE6B" w14:textId="77777777" w:rsidTr="00AB1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 w:type="pct"/>
            <w:tcBorders>
              <w:top w:val="none" w:sz="0" w:space="0" w:color="auto"/>
              <w:bottom w:val="none" w:sz="0" w:space="0" w:color="auto"/>
              <w:right w:val="none" w:sz="0" w:space="0" w:color="auto"/>
            </w:tcBorders>
          </w:tcPr>
          <w:p w14:paraId="6A1F9FC0" w14:textId="77777777" w:rsidR="00E177A2" w:rsidRPr="001C7063" w:rsidRDefault="00E177A2" w:rsidP="005255AC">
            <w:pPr>
              <w:spacing w:after="160" w:line="259" w:lineRule="auto"/>
              <w:rPr>
                <w:lang w:val="en-GB"/>
              </w:rPr>
            </w:pPr>
            <w:r w:rsidRPr="001C7063">
              <w:rPr>
                <w:lang w:val="en-GB"/>
              </w:rPr>
              <w:t>PM</w:t>
            </w:r>
          </w:p>
        </w:tc>
        <w:tc>
          <w:tcPr>
            <w:tcW w:w="4129" w:type="pct"/>
            <w:tcBorders>
              <w:top w:val="none" w:sz="0" w:space="0" w:color="auto"/>
              <w:bottom w:val="none" w:sz="0" w:space="0" w:color="auto"/>
            </w:tcBorders>
          </w:tcPr>
          <w:p w14:paraId="5A406822" w14:textId="77777777" w:rsidR="00E177A2" w:rsidRPr="001C7063" w:rsidRDefault="00E177A2" w:rsidP="005255AC">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r w:rsidRPr="001C7063">
              <w:rPr>
                <w:lang w:val="en-GB"/>
              </w:rPr>
              <w:t>Policy Makers</w:t>
            </w:r>
          </w:p>
        </w:tc>
      </w:tr>
      <w:tr w:rsidR="00E177A2" w:rsidRPr="001C7063" w14:paraId="6009BD4D" w14:textId="77777777" w:rsidTr="00AB13B5">
        <w:tc>
          <w:tcPr>
            <w:cnfStyle w:val="001000000000" w:firstRow="0" w:lastRow="0" w:firstColumn="1" w:lastColumn="0" w:oddVBand="0" w:evenVBand="0" w:oddHBand="0" w:evenHBand="0" w:firstRowFirstColumn="0" w:firstRowLastColumn="0" w:lastRowFirstColumn="0" w:lastRowLastColumn="0"/>
            <w:tcW w:w="871" w:type="pct"/>
            <w:tcBorders>
              <w:right w:val="none" w:sz="0" w:space="0" w:color="auto"/>
            </w:tcBorders>
          </w:tcPr>
          <w:p w14:paraId="1EE6D88F" w14:textId="77777777" w:rsidR="00E177A2" w:rsidRPr="001C7063" w:rsidRDefault="00E177A2" w:rsidP="005255AC">
            <w:pPr>
              <w:spacing w:after="160" w:line="259" w:lineRule="auto"/>
              <w:rPr>
                <w:lang w:val="en-GB"/>
              </w:rPr>
            </w:pPr>
            <w:r w:rsidRPr="001C7063">
              <w:rPr>
                <w:lang w:val="en-GB"/>
              </w:rPr>
              <w:t>SC</w:t>
            </w:r>
          </w:p>
        </w:tc>
        <w:tc>
          <w:tcPr>
            <w:tcW w:w="4129" w:type="pct"/>
          </w:tcPr>
          <w:p w14:paraId="190E98D4" w14:textId="77777777" w:rsidR="00E177A2" w:rsidRPr="001C7063" w:rsidRDefault="00E177A2" w:rsidP="005255AC">
            <w:pPr>
              <w:spacing w:after="160" w:line="259" w:lineRule="auto"/>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Scientific Community</w:t>
            </w:r>
          </w:p>
        </w:tc>
      </w:tr>
      <w:tr w:rsidR="00E177A2" w:rsidRPr="001C7063" w14:paraId="5C13B0BC" w14:textId="77777777" w:rsidTr="00AB1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 w:type="pct"/>
            <w:tcBorders>
              <w:top w:val="none" w:sz="0" w:space="0" w:color="auto"/>
              <w:bottom w:val="none" w:sz="0" w:space="0" w:color="auto"/>
              <w:right w:val="none" w:sz="0" w:space="0" w:color="auto"/>
            </w:tcBorders>
          </w:tcPr>
          <w:p w14:paraId="70B02D54" w14:textId="77777777" w:rsidR="00E177A2" w:rsidRPr="001C7063" w:rsidRDefault="00E177A2" w:rsidP="005255AC">
            <w:pPr>
              <w:spacing w:after="160" w:line="259" w:lineRule="auto"/>
              <w:rPr>
                <w:lang w:val="en-GB"/>
              </w:rPr>
            </w:pPr>
            <w:r w:rsidRPr="001C7063">
              <w:rPr>
                <w:lang w:val="en-GB"/>
              </w:rPr>
              <w:t>WP</w:t>
            </w:r>
          </w:p>
        </w:tc>
        <w:tc>
          <w:tcPr>
            <w:tcW w:w="4129" w:type="pct"/>
            <w:tcBorders>
              <w:top w:val="none" w:sz="0" w:space="0" w:color="auto"/>
              <w:bottom w:val="none" w:sz="0" w:space="0" w:color="auto"/>
            </w:tcBorders>
          </w:tcPr>
          <w:p w14:paraId="31C7E11C" w14:textId="77777777" w:rsidR="00E177A2" w:rsidRPr="001C7063" w:rsidRDefault="00E177A2" w:rsidP="005255AC">
            <w:pPr>
              <w:spacing w:after="160" w:line="259" w:lineRule="auto"/>
              <w:cnfStyle w:val="000000100000" w:firstRow="0" w:lastRow="0" w:firstColumn="0" w:lastColumn="0" w:oddVBand="0" w:evenVBand="0" w:oddHBand="1" w:evenHBand="0" w:firstRowFirstColumn="0" w:firstRowLastColumn="0" w:lastRowFirstColumn="0" w:lastRowLastColumn="0"/>
              <w:rPr>
                <w:lang w:val="en-GB"/>
              </w:rPr>
            </w:pPr>
            <w:r w:rsidRPr="001C7063">
              <w:rPr>
                <w:lang w:val="en-GB"/>
              </w:rPr>
              <w:t>Work Package</w:t>
            </w:r>
          </w:p>
        </w:tc>
      </w:tr>
      <w:tr w:rsidR="00D97283" w:rsidRPr="001C7063" w14:paraId="1492B0FB" w14:textId="77777777" w:rsidTr="00AB13B5">
        <w:tc>
          <w:tcPr>
            <w:cnfStyle w:val="001000000000" w:firstRow="0" w:lastRow="0" w:firstColumn="1" w:lastColumn="0" w:oddVBand="0" w:evenVBand="0" w:oddHBand="0" w:evenHBand="0" w:firstRowFirstColumn="0" w:firstRowLastColumn="0" w:lastRowFirstColumn="0" w:lastRowLastColumn="0"/>
            <w:tcW w:w="871" w:type="pct"/>
          </w:tcPr>
          <w:p w14:paraId="5B57F5A8" w14:textId="0273C541" w:rsidR="00D97283" w:rsidRPr="001C7063" w:rsidRDefault="00D97283" w:rsidP="005255AC">
            <w:pPr>
              <w:rPr>
                <w:lang w:val="en-GB"/>
              </w:rPr>
            </w:pPr>
            <w:r w:rsidRPr="001C7063">
              <w:rPr>
                <w:lang w:val="en-GB"/>
              </w:rPr>
              <w:t>LIB</w:t>
            </w:r>
          </w:p>
        </w:tc>
        <w:tc>
          <w:tcPr>
            <w:tcW w:w="4129" w:type="pct"/>
          </w:tcPr>
          <w:p w14:paraId="58782790" w14:textId="73D1F9B4" w:rsidR="00D97283" w:rsidRPr="001C7063" w:rsidRDefault="00D97283" w:rsidP="005255AC">
            <w:pPr>
              <w:cnfStyle w:val="000000000000" w:firstRow="0" w:lastRow="0" w:firstColumn="0" w:lastColumn="0" w:oddVBand="0" w:evenVBand="0" w:oddHBand="0" w:evenHBand="0" w:firstRowFirstColumn="0" w:firstRowLastColumn="0" w:lastRowFirstColumn="0" w:lastRowLastColumn="0"/>
              <w:rPr>
                <w:lang w:val="en-GB"/>
              </w:rPr>
            </w:pPr>
            <w:r w:rsidRPr="001C7063">
              <w:rPr>
                <w:lang w:val="en-GB"/>
              </w:rPr>
              <w:t>Lithium-Ion</w:t>
            </w:r>
            <w:r w:rsidR="0069213D">
              <w:rPr>
                <w:lang w:val="en-GB"/>
              </w:rPr>
              <w:t>-B</w:t>
            </w:r>
            <w:r w:rsidRPr="001C7063">
              <w:rPr>
                <w:lang w:val="en-GB"/>
              </w:rPr>
              <w:t>attery</w:t>
            </w:r>
          </w:p>
        </w:tc>
      </w:tr>
      <w:tr w:rsidR="00D97283" w:rsidRPr="00AB13B5" w14:paraId="00157E70" w14:textId="77777777" w:rsidTr="00AB1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 w:type="pct"/>
          </w:tcPr>
          <w:p w14:paraId="6CA151D7" w14:textId="3C2DD07B" w:rsidR="00D97283" w:rsidRPr="001C7063" w:rsidRDefault="00D97283" w:rsidP="005255AC">
            <w:pPr>
              <w:rPr>
                <w:lang w:val="en-GB"/>
              </w:rPr>
            </w:pPr>
            <w:r w:rsidRPr="001C7063">
              <w:rPr>
                <w:lang w:val="en-GB"/>
              </w:rPr>
              <w:t>LCO</w:t>
            </w:r>
          </w:p>
        </w:tc>
        <w:tc>
          <w:tcPr>
            <w:tcW w:w="4129" w:type="pct"/>
          </w:tcPr>
          <w:p w14:paraId="03CD8FE2" w14:textId="174FBBEC" w:rsidR="00D97283" w:rsidRPr="001C7063" w:rsidRDefault="00AB13B5" w:rsidP="005255AC">
            <w:pPr>
              <w:cnfStyle w:val="000000100000" w:firstRow="0" w:lastRow="0" w:firstColumn="0" w:lastColumn="0" w:oddVBand="0" w:evenVBand="0" w:oddHBand="1" w:evenHBand="0" w:firstRowFirstColumn="0" w:firstRowLastColumn="0" w:lastRowFirstColumn="0" w:lastRowLastColumn="0"/>
              <w:rPr>
                <w:lang w:val="en-GB"/>
              </w:rPr>
            </w:pPr>
            <w:r>
              <w:rPr>
                <w:lang w:val="en-GB"/>
              </w:rPr>
              <w:t>Lithium Cobalt oxide (LiCoO</w:t>
            </w:r>
            <w:r w:rsidRPr="00AB13B5">
              <w:rPr>
                <w:vertAlign w:val="subscript"/>
                <w:lang w:val="en-GB"/>
              </w:rPr>
              <w:t>2</w:t>
            </w:r>
            <w:r w:rsidRPr="00AB13B5">
              <w:rPr>
                <w:lang w:val="en-GB"/>
              </w:rPr>
              <w:t>)</w:t>
            </w:r>
          </w:p>
        </w:tc>
      </w:tr>
      <w:tr w:rsidR="00AB13B5" w:rsidRPr="001C7063" w14:paraId="248A3BCB" w14:textId="77777777" w:rsidTr="00AB13B5">
        <w:tc>
          <w:tcPr>
            <w:cnfStyle w:val="001000000000" w:firstRow="0" w:lastRow="0" w:firstColumn="1" w:lastColumn="0" w:oddVBand="0" w:evenVBand="0" w:oddHBand="0" w:evenHBand="0" w:firstRowFirstColumn="0" w:firstRowLastColumn="0" w:lastRowFirstColumn="0" w:lastRowLastColumn="0"/>
            <w:tcW w:w="871" w:type="pct"/>
          </w:tcPr>
          <w:p w14:paraId="4DB6CF80" w14:textId="29D064C7" w:rsidR="00AB13B5" w:rsidRPr="001C7063" w:rsidRDefault="00AB13B5" w:rsidP="00AB13B5">
            <w:pPr>
              <w:rPr>
                <w:lang w:val="en-GB"/>
              </w:rPr>
            </w:pPr>
            <w:r w:rsidRPr="001C7063">
              <w:rPr>
                <w:lang w:val="en-GB"/>
              </w:rPr>
              <w:t>NMC</w:t>
            </w:r>
          </w:p>
        </w:tc>
        <w:tc>
          <w:tcPr>
            <w:tcW w:w="4129" w:type="pct"/>
          </w:tcPr>
          <w:p w14:paraId="794343BA" w14:textId="29B2D448" w:rsidR="00AB13B5" w:rsidRPr="00AB13B5" w:rsidRDefault="00AB13B5" w:rsidP="00AB13B5">
            <w:pPr>
              <w:cnfStyle w:val="000000000000" w:firstRow="0" w:lastRow="0" w:firstColumn="0" w:lastColumn="0" w:oddVBand="0" w:evenVBand="0" w:oddHBand="0" w:evenHBand="0" w:firstRowFirstColumn="0" w:firstRowLastColumn="0" w:lastRowFirstColumn="0" w:lastRowLastColumn="0"/>
              <w:rPr>
                <w:lang w:val="de-DE"/>
              </w:rPr>
            </w:pPr>
            <w:r w:rsidRPr="00AB13B5">
              <w:rPr>
                <w:lang w:val="de-DE"/>
              </w:rPr>
              <w:t xml:space="preserve">Lithium </w:t>
            </w:r>
            <w:r w:rsidRPr="00AB13B5">
              <w:rPr>
                <w:lang w:val="de-DE"/>
              </w:rPr>
              <w:t xml:space="preserve">Nickel </w:t>
            </w:r>
            <w:proofErr w:type="spellStart"/>
            <w:r w:rsidRPr="00AB13B5">
              <w:rPr>
                <w:lang w:val="de-DE"/>
              </w:rPr>
              <w:t>Manganes</w:t>
            </w:r>
            <w:r>
              <w:rPr>
                <w:lang w:val="de-DE"/>
              </w:rPr>
              <w:t>e</w:t>
            </w:r>
            <w:proofErr w:type="spellEnd"/>
            <w:r w:rsidRPr="00AB13B5">
              <w:rPr>
                <w:lang w:val="de-DE"/>
              </w:rPr>
              <w:t xml:space="preserve"> </w:t>
            </w:r>
            <w:r w:rsidRPr="00AB13B5">
              <w:rPr>
                <w:lang w:val="de-DE"/>
              </w:rPr>
              <w:t xml:space="preserve">Cobalt </w:t>
            </w:r>
            <w:proofErr w:type="spellStart"/>
            <w:r w:rsidRPr="00AB13B5">
              <w:rPr>
                <w:lang w:val="de-DE"/>
              </w:rPr>
              <w:t>oxide</w:t>
            </w:r>
            <w:proofErr w:type="spellEnd"/>
            <w:r w:rsidRPr="00AB13B5">
              <w:rPr>
                <w:lang w:val="de-DE"/>
              </w:rPr>
              <w:t xml:space="preserve"> (</w:t>
            </w:r>
            <w:proofErr w:type="gramStart"/>
            <w:r w:rsidRPr="00AB13B5">
              <w:rPr>
                <w:lang w:val="de-DE"/>
              </w:rPr>
              <w:t>Li</w:t>
            </w:r>
            <w:r w:rsidRPr="00AB13B5">
              <w:rPr>
                <w:lang w:val="de-DE"/>
              </w:rPr>
              <w:t>(</w:t>
            </w:r>
            <w:proofErr w:type="spellStart"/>
            <w:proofErr w:type="gramEnd"/>
            <w:r w:rsidRPr="00AB13B5">
              <w:rPr>
                <w:lang w:val="de-DE"/>
              </w:rPr>
              <w:t>Ni</w:t>
            </w:r>
            <w:r w:rsidRPr="00AB13B5">
              <w:rPr>
                <w:vertAlign w:val="subscript"/>
                <w:lang w:val="de-DE"/>
              </w:rPr>
              <w:t>x</w:t>
            </w:r>
            <w:r w:rsidRPr="00AB13B5">
              <w:rPr>
                <w:lang w:val="de-DE"/>
              </w:rPr>
              <w:t>Mn</w:t>
            </w:r>
            <w:r w:rsidRPr="00AB13B5">
              <w:rPr>
                <w:vertAlign w:val="subscript"/>
                <w:lang w:val="de-DE"/>
              </w:rPr>
              <w:t>y</w:t>
            </w:r>
            <w:r w:rsidRPr="00AB13B5">
              <w:rPr>
                <w:lang w:val="de-DE"/>
              </w:rPr>
              <w:t>Co</w:t>
            </w:r>
            <w:r w:rsidRPr="00AB13B5">
              <w:rPr>
                <w:vertAlign w:val="subscript"/>
                <w:lang w:val="de-DE"/>
              </w:rPr>
              <w:t>z</w:t>
            </w:r>
            <w:proofErr w:type="spellEnd"/>
            <w:r w:rsidRPr="00AB13B5">
              <w:rPr>
                <w:lang w:val="de-DE"/>
              </w:rPr>
              <w:t>)</w:t>
            </w:r>
            <w:r w:rsidRPr="00AB13B5">
              <w:rPr>
                <w:lang w:val="de-DE"/>
              </w:rPr>
              <w:t>O</w:t>
            </w:r>
            <w:r w:rsidRPr="00AB13B5">
              <w:rPr>
                <w:vertAlign w:val="subscript"/>
                <w:lang w:val="de-DE"/>
              </w:rPr>
              <w:t>2</w:t>
            </w:r>
            <w:r w:rsidRPr="00AB13B5">
              <w:rPr>
                <w:lang w:val="de-DE"/>
              </w:rPr>
              <w:t>)</w:t>
            </w:r>
          </w:p>
        </w:tc>
      </w:tr>
      <w:tr w:rsidR="00AB13B5" w:rsidRPr="00AB13B5" w14:paraId="322343C8" w14:textId="77777777" w:rsidTr="00AB1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 w:type="pct"/>
          </w:tcPr>
          <w:p w14:paraId="2E62CED6" w14:textId="3166107A" w:rsidR="00AB13B5" w:rsidRPr="001C7063" w:rsidRDefault="00AB13B5" w:rsidP="00AB13B5">
            <w:pPr>
              <w:rPr>
                <w:lang w:val="en-GB"/>
              </w:rPr>
            </w:pPr>
            <w:r w:rsidRPr="001C7063">
              <w:rPr>
                <w:lang w:val="en-GB"/>
              </w:rPr>
              <w:t>NCA</w:t>
            </w:r>
          </w:p>
        </w:tc>
        <w:tc>
          <w:tcPr>
            <w:tcW w:w="4129" w:type="pct"/>
          </w:tcPr>
          <w:p w14:paraId="1FA5AE7A" w14:textId="6EF53E16" w:rsidR="00AB13B5" w:rsidRPr="00AB13B5" w:rsidRDefault="00AB13B5" w:rsidP="00AB13B5">
            <w:pPr>
              <w:cnfStyle w:val="000000100000" w:firstRow="0" w:lastRow="0" w:firstColumn="0" w:lastColumn="0" w:oddVBand="0" w:evenVBand="0" w:oddHBand="1" w:evenHBand="0" w:firstRowFirstColumn="0" w:firstRowLastColumn="0" w:lastRowFirstColumn="0" w:lastRowLastColumn="0"/>
              <w:rPr>
                <w:lang w:val="en-GB"/>
              </w:rPr>
            </w:pPr>
            <w:r w:rsidRPr="00AB13B5">
              <w:rPr>
                <w:lang w:val="en-GB"/>
              </w:rPr>
              <w:t>Lithium Nickel Cobalt</w:t>
            </w:r>
            <w:r w:rsidRPr="00AB13B5">
              <w:rPr>
                <w:lang w:val="en-GB"/>
              </w:rPr>
              <w:t xml:space="preserve"> </w:t>
            </w:r>
            <w:r w:rsidR="0069213D" w:rsidRPr="00AB13B5">
              <w:rPr>
                <w:lang w:val="en-GB"/>
              </w:rPr>
              <w:t>Aluminium</w:t>
            </w:r>
            <w:r w:rsidRPr="00AB13B5">
              <w:rPr>
                <w:lang w:val="en-GB"/>
              </w:rPr>
              <w:t xml:space="preserve"> oxide (</w:t>
            </w:r>
            <w:proofErr w:type="gramStart"/>
            <w:r w:rsidRPr="00AB13B5">
              <w:rPr>
                <w:lang w:val="en-GB"/>
              </w:rPr>
              <w:t>Li(</w:t>
            </w:r>
            <w:proofErr w:type="spellStart"/>
            <w:proofErr w:type="gramEnd"/>
            <w:r w:rsidRPr="00AB13B5">
              <w:rPr>
                <w:lang w:val="en-GB"/>
              </w:rPr>
              <w:t>Ni</w:t>
            </w:r>
            <w:r w:rsidRPr="00AB13B5">
              <w:rPr>
                <w:vertAlign w:val="subscript"/>
                <w:lang w:val="en-GB"/>
              </w:rPr>
              <w:t>x</w:t>
            </w:r>
            <w:r w:rsidRPr="00AB13B5">
              <w:rPr>
                <w:lang w:val="en-GB"/>
              </w:rPr>
              <w:t>Co</w:t>
            </w:r>
            <w:r w:rsidRPr="00AB13B5">
              <w:rPr>
                <w:vertAlign w:val="subscript"/>
                <w:lang w:val="en-GB"/>
              </w:rPr>
              <w:t>y</w:t>
            </w:r>
            <w:r w:rsidRPr="00AB13B5">
              <w:rPr>
                <w:lang w:val="en-GB"/>
              </w:rPr>
              <w:t>Al</w:t>
            </w:r>
            <w:r w:rsidRPr="00AB13B5">
              <w:rPr>
                <w:vertAlign w:val="subscript"/>
                <w:lang w:val="en-GB"/>
              </w:rPr>
              <w:t>z</w:t>
            </w:r>
            <w:proofErr w:type="spellEnd"/>
            <w:r w:rsidRPr="00AB13B5">
              <w:rPr>
                <w:lang w:val="en-GB"/>
              </w:rPr>
              <w:t>)O</w:t>
            </w:r>
            <w:r w:rsidRPr="00AB13B5">
              <w:rPr>
                <w:vertAlign w:val="subscript"/>
                <w:lang w:val="en-GB"/>
              </w:rPr>
              <w:t>2</w:t>
            </w:r>
            <w:r w:rsidRPr="00AB13B5">
              <w:rPr>
                <w:lang w:val="en-GB"/>
              </w:rPr>
              <w:t>)</w:t>
            </w:r>
          </w:p>
        </w:tc>
      </w:tr>
      <w:tr w:rsidR="00AB13B5" w:rsidRPr="00AB13B5" w14:paraId="50C4DBA2" w14:textId="77777777" w:rsidTr="00AB13B5">
        <w:tc>
          <w:tcPr>
            <w:cnfStyle w:val="001000000000" w:firstRow="0" w:lastRow="0" w:firstColumn="1" w:lastColumn="0" w:oddVBand="0" w:evenVBand="0" w:oddHBand="0" w:evenHBand="0" w:firstRowFirstColumn="0" w:firstRowLastColumn="0" w:lastRowFirstColumn="0" w:lastRowLastColumn="0"/>
            <w:tcW w:w="871" w:type="pct"/>
          </w:tcPr>
          <w:p w14:paraId="050E67F7" w14:textId="3937B547" w:rsidR="00AB13B5" w:rsidRPr="001C7063" w:rsidRDefault="00AB13B5" w:rsidP="00AB13B5">
            <w:pPr>
              <w:rPr>
                <w:lang w:val="en-GB"/>
              </w:rPr>
            </w:pPr>
            <w:r w:rsidRPr="001C7063">
              <w:rPr>
                <w:lang w:val="en-GB"/>
              </w:rPr>
              <w:t>LMO</w:t>
            </w:r>
          </w:p>
        </w:tc>
        <w:tc>
          <w:tcPr>
            <w:tcW w:w="4129" w:type="pct"/>
          </w:tcPr>
          <w:p w14:paraId="14B722F5" w14:textId="73FF0DF9" w:rsidR="00AB13B5" w:rsidRPr="00AB13B5" w:rsidRDefault="00AB13B5" w:rsidP="00AB13B5">
            <w:pPr>
              <w:cnfStyle w:val="000000000000" w:firstRow="0" w:lastRow="0" w:firstColumn="0" w:lastColumn="0" w:oddVBand="0" w:evenVBand="0" w:oddHBand="0" w:evenHBand="0" w:firstRowFirstColumn="0" w:firstRowLastColumn="0" w:lastRowFirstColumn="0" w:lastRowLastColumn="0"/>
              <w:rPr>
                <w:lang w:val="de-DE"/>
              </w:rPr>
            </w:pPr>
            <w:r w:rsidRPr="00AB13B5">
              <w:rPr>
                <w:lang w:val="de-DE"/>
              </w:rPr>
              <w:t xml:space="preserve">Lithium </w:t>
            </w:r>
            <w:proofErr w:type="spellStart"/>
            <w:r w:rsidRPr="00AB13B5">
              <w:rPr>
                <w:lang w:val="de-DE"/>
              </w:rPr>
              <w:t>Manganese</w:t>
            </w:r>
            <w:proofErr w:type="spellEnd"/>
            <w:r w:rsidRPr="00AB13B5">
              <w:rPr>
                <w:lang w:val="de-DE"/>
              </w:rPr>
              <w:t xml:space="preserve"> </w:t>
            </w:r>
            <w:proofErr w:type="spellStart"/>
            <w:r w:rsidRPr="00AB13B5">
              <w:rPr>
                <w:lang w:val="de-DE"/>
              </w:rPr>
              <w:t>oxide</w:t>
            </w:r>
            <w:proofErr w:type="spellEnd"/>
            <w:r w:rsidRPr="00AB13B5">
              <w:rPr>
                <w:lang w:val="de-DE"/>
              </w:rPr>
              <w:t xml:space="preserve"> (LiMnO</w:t>
            </w:r>
            <w:r w:rsidRPr="00AB13B5">
              <w:rPr>
                <w:vertAlign w:val="subscript"/>
                <w:lang w:val="de-DE"/>
              </w:rPr>
              <w:t>2</w:t>
            </w:r>
            <w:r w:rsidRPr="00AB13B5">
              <w:rPr>
                <w:lang w:val="de-DE"/>
              </w:rPr>
              <w:t>)</w:t>
            </w:r>
          </w:p>
        </w:tc>
      </w:tr>
      <w:tr w:rsidR="00AB13B5" w:rsidRPr="001C7063" w14:paraId="4DD8F0F7" w14:textId="77777777" w:rsidTr="00AB1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 w:type="pct"/>
          </w:tcPr>
          <w:p w14:paraId="5402F8A8" w14:textId="299B8D1D" w:rsidR="00AB13B5" w:rsidRPr="001C7063" w:rsidRDefault="00AB13B5" w:rsidP="00AB13B5">
            <w:pPr>
              <w:rPr>
                <w:lang w:val="en-GB"/>
              </w:rPr>
            </w:pPr>
            <w:r w:rsidRPr="001C7063">
              <w:rPr>
                <w:lang w:val="en-GB"/>
              </w:rPr>
              <w:t>LFP</w:t>
            </w:r>
          </w:p>
        </w:tc>
        <w:tc>
          <w:tcPr>
            <w:tcW w:w="4129" w:type="pct"/>
          </w:tcPr>
          <w:p w14:paraId="110A2923" w14:textId="774D36E9" w:rsidR="00AB13B5" w:rsidRPr="001C7063" w:rsidRDefault="00AB13B5" w:rsidP="00AB13B5">
            <w:pPr>
              <w:cnfStyle w:val="000000100000" w:firstRow="0" w:lastRow="0" w:firstColumn="0" w:lastColumn="0" w:oddVBand="0" w:evenVBand="0" w:oddHBand="1" w:evenHBand="0" w:firstRowFirstColumn="0" w:firstRowLastColumn="0" w:lastRowFirstColumn="0" w:lastRowLastColumn="0"/>
              <w:rPr>
                <w:lang w:val="en-GB"/>
              </w:rPr>
            </w:pPr>
            <w:r w:rsidRPr="00373D23">
              <w:rPr>
                <w:lang w:val="en-GB"/>
              </w:rPr>
              <w:t xml:space="preserve">Lithium </w:t>
            </w:r>
            <w:r w:rsidR="0069213D">
              <w:rPr>
                <w:lang w:val="en-GB"/>
              </w:rPr>
              <w:t>Iron</w:t>
            </w:r>
            <w:r w:rsidRPr="00373D23">
              <w:rPr>
                <w:lang w:val="en-GB"/>
              </w:rPr>
              <w:t xml:space="preserve"> </w:t>
            </w:r>
            <w:r w:rsidR="0069213D">
              <w:rPr>
                <w:lang w:val="en-GB"/>
              </w:rPr>
              <w:t>phosphat</w:t>
            </w:r>
            <w:r w:rsidRPr="00373D23">
              <w:rPr>
                <w:lang w:val="en-GB"/>
              </w:rPr>
              <w:t>e (Li</w:t>
            </w:r>
            <w:r w:rsidR="0069213D">
              <w:rPr>
                <w:lang w:val="en-GB"/>
              </w:rPr>
              <w:t>FeP</w:t>
            </w:r>
            <w:r w:rsidRPr="00373D23">
              <w:rPr>
                <w:lang w:val="en-GB"/>
              </w:rPr>
              <w:t>O</w:t>
            </w:r>
            <w:r w:rsidR="0069213D">
              <w:rPr>
                <w:vertAlign w:val="subscript"/>
                <w:lang w:val="en-GB"/>
              </w:rPr>
              <w:t>4</w:t>
            </w:r>
            <w:r w:rsidRPr="00373D23">
              <w:rPr>
                <w:lang w:val="en-GB"/>
              </w:rPr>
              <w:t>)</w:t>
            </w:r>
          </w:p>
        </w:tc>
      </w:tr>
      <w:tr w:rsidR="00D97283" w:rsidRPr="001C7063" w14:paraId="2ADB112F" w14:textId="77777777" w:rsidTr="00AB13B5">
        <w:tc>
          <w:tcPr>
            <w:cnfStyle w:val="001000000000" w:firstRow="0" w:lastRow="0" w:firstColumn="1" w:lastColumn="0" w:oddVBand="0" w:evenVBand="0" w:oddHBand="0" w:evenHBand="0" w:firstRowFirstColumn="0" w:firstRowLastColumn="0" w:lastRowFirstColumn="0" w:lastRowLastColumn="0"/>
            <w:tcW w:w="871" w:type="pct"/>
          </w:tcPr>
          <w:p w14:paraId="5B767D4F" w14:textId="1798F678" w:rsidR="00D97283" w:rsidRPr="001C7063" w:rsidRDefault="00D97283" w:rsidP="005255AC">
            <w:pPr>
              <w:rPr>
                <w:lang w:val="en-GB"/>
              </w:rPr>
            </w:pPr>
          </w:p>
        </w:tc>
        <w:tc>
          <w:tcPr>
            <w:tcW w:w="4129" w:type="pct"/>
          </w:tcPr>
          <w:p w14:paraId="6BB21BA2" w14:textId="77777777" w:rsidR="00D97283" w:rsidRPr="001C7063" w:rsidRDefault="00D97283" w:rsidP="005255AC">
            <w:pPr>
              <w:cnfStyle w:val="000000000000" w:firstRow="0" w:lastRow="0" w:firstColumn="0" w:lastColumn="0" w:oddVBand="0" w:evenVBand="0" w:oddHBand="0" w:evenHBand="0" w:firstRowFirstColumn="0" w:firstRowLastColumn="0" w:lastRowFirstColumn="0" w:lastRowLastColumn="0"/>
              <w:rPr>
                <w:lang w:val="en-GB"/>
              </w:rPr>
            </w:pPr>
          </w:p>
        </w:tc>
      </w:tr>
    </w:tbl>
    <w:p w14:paraId="7A6FF3A9" w14:textId="77777777" w:rsidR="00E177A2" w:rsidRPr="001C7063" w:rsidRDefault="00E177A2" w:rsidP="00E177A2">
      <w:pPr>
        <w:rPr>
          <w:color w:val="52BF94"/>
          <w:sz w:val="44"/>
          <w:szCs w:val="44"/>
          <w:lang w:val="en-GB"/>
        </w:rPr>
      </w:pPr>
    </w:p>
    <w:p w14:paraId="33E392A8" w14:textId="77777777" w:rsidR="004739B1" w:rsidRPr="001C7063" w:rsidRDefault="004739B1">
      <w:pPr>
        <w:rPr>
          <w:lang w:val="en-GB"/>
        </w:rPr>
      </w:pPr>
      <w:r w:rsidRPr="001C7063">
        <w:rPr>
          <w:lang w:val="en-GB"/>
        </w:rPr>
        <w:br w:type="page"/>
      </w:r>
    </w:p>
    <w:p w14:paraId="3C7DFF0A" w14:textId="77777777" w:rsidR="004739B1" w:rsidRPr="001C7063" w:rsidRDefault="004739B1" w:rsidP="004739B1">
      <w:pPr>
        <w:rPr>
          <w:color w:val="52BF94"/>
          <w:sz w:val="44"/>
          <w:szCs w:val="44"/>
          <w:lang w:val="en-GB"/>
        </w:rPr>
      </w:pPr>
      <w:r w:rsidRPr="001C7063">
        <w:rPr>
          <w:color w:val="52BF94"/>
          <w:sz w:val="44"/>
          <w:szCs w:val="44"/>
          <w:lang w:val="en-GB"/>
        </w:rPr>
        <w:lastRenderedPageBreak/>
        <w:t>Table of contents</w:t>
      </w:r>
    </w:p>
    <w:p w14:paraId="1065CCA4" w14:textId="31A369B0" w:rsidR="00AB13B5" w:rsidRDefault="008E0B51">
      <w:pPr>
        <w:pStyle w:val="Verzeichnis2"/>
        <w:rPr>
          <w:rFonts w:eastAsiaTheme="minorEastAsia"/>
          <w:noProof/>
          <w:sz w:val="24"/>
          <w:szCs w:val="24"/>
          <w:lang w:val="en-DE" w:eastAsia="en-DE"/>
        </w:rPr>
      </w:pPr>
      <w:r w:rsidRPr="001C7063">
        <w:rPr>
          <w:lang w:val="en-GB"/>
        </w:rPr>
        <w:fldChar w:fldCharType="begin"/>
      </w:r>
      <w:r w:rsidRPr="001C7063">
        <w:rPr>
          <w:lang w:val="en-GB"/>
        </w:rPr>
        <w:instrText xml:space="preserve"> TOC \o "1-3" \h \z \u </w:instrText>
      </w:r>
      <w:r w:rsidRPr="001C7063">
        <w:rPr>
          <w:lang w:val="en-GB"/>
        </w:rPr>
        <w:fldChar w:fldCharType="separate"/>
      </w:r>
      <w:hyperlink w:anchor="_Toc190103395" w:history="1">
        <w:r w:rsidR="00AB13B5" w:rsidRPr="00725082">
          <w:rPr>
            <w:rStyle w:val="Hyperlink"/>
          </w:rPr>
          <w:t>Definition of specifications and requirements for cell integration</w:t>
        </w:r>
        <w:r w:rsidR="00AB13B5">
          <w:rPr>
            <w:noProof/>
            <w:webHidden/>
          </w:rPr>
          <w:tab/>
        </w:r>
        <w:r w:rsidR="00AB13B5">
          <w:rPr>
            <w:noProof/>
            <w:webHidden/>
          </w:rPr>
          <w:fldChar w:fldCharType="begin"/>
        </w:r>
        <w:r w:rsidR="00AB13B5">
          <w:rPr>
            <w:noProof/>
            <w:webHidden/>
          </w:rPr>
          <w:instrText xml:space="preserve"> PAGEREF _Toc190103395 \h </w:instrText>
        </w:r>
        <w:r w:rsidR="00AB13B5">
          <w:rPr>
            <w:noProof/>
            <w:webHidden/>
          </w:rPr>
        </w:r>
        <w:r w:rsidR="00AB13B5">
          <w:rPr>
            <w:noProof/>
            <w:webHidden/>
          </w:rPr>
          <w:fldChar w:fldCharType="separate"/>
        </w:r>
        <w:r w:rsidR="00AB13B5">
          <w:rPr>
            <w:noProof/>
            <w:webHidden/>
          </w:rPr>
          <w:t>1</w:t>
        </w:r>
        <w:r w:rsidR="00AB13B5">
          <w:rPr>
            <w:noProof/>
            <w:webHidden/>
          </w:rPr>
          <w:fldChar w:fldCharType="end"/>
        </w:r>
      </w:hyperlink>
    </w:p>
    <w:p w14:paraId="2C687B2F" w14:textId="43A38D40" w:rsidR="00AB13B5" w:rsidRDefault="00AB13B5">
      <w:pPr>
        <w:pStyle w:val="Verzeichnis2"/>
        <w:rPr>
          <w:rFonts w:eastAsiaTheme="minorEastAsia"/>
          <w:noProof/>
          <w:sz w:val="24"/>
          <w:szCs w:val="24"/>
          <w:lang w:val="en-DE" w:eastAsia="en-DE"/>
        </w:rPr>
      </w:pPr>
      <w:hyperlink w:anchor="_Toc190103396" w:history="1">
        <w:r w:rsidRPr="00725082">
          <w:rPr>
            <w:rStyle w:val="Hyperlink"/>
          </w:rPr>
          <w:t>1.1.</w:t>
        </w:r>
        <w:r>
          <w:rPr>
            <w:rFonts w:eastAsiaTheme="minorEastAsia"/>
            <w:noProof/>
            <w:sz w:val="24"/>
            <w:szCs w:val="24"/>
            <w:lang w:val="en-DE" w:eastAsia="en-DE"/>
          </w:rPr>
          <w:tab/>
        </w:r>
        <w:r w:rsidRPr="00725082">
          <w:rPr>
            <w:rStyle w:val="Hyperlink"/>
          </w:rPr>
          <w:t>Executive Summary</w:t>
        </w:r>
        <w:r>
          <w:rPr>
            <w:noProof/>
            <w:webHidden/>
          </w:rPr>
          <w:tab/>
        </w:r>
        <w:r>
          <w:rPr>
            <w:noProof/>
            <w:webHidden/>
          </w:rPr>
          <w:fldChar w:fldCharType="begin"/>
        </w:r>
        <w:r>
          <w:rPr>
            <w:noProof/>
            <w:webHidden/>
          </w:rPr>
          <w:instrText xml:space="preserve"> PAGEREF _Toc190103396 \h </w:instrText>
        </w:r>
        <w:r>
          <w:rPr>
            <w:noProof/>
            <w:webHidden/>
          </w:rPr>
        </w:r>
        <w:r>
          <w:rPr>
            <w:noProof/>
            <w:webHidden/>
          </w:rPr>
          <w:fldChar w:fldCharType="separate"/>
        </w:r>
        <w:r>
          <w:rPr>
            <w:noProof/>
            <w:webHidden/>
          </w:rPr>
          <w:t>5</w:t>
        </w:r>
        <w:r>
          <w:rPr>
            <w:noProof/>
            <w:webHidden/>
          </w:rPr>
          <w:fldChar w:fldCharType="end"/>
        </w:r>
      </w:hyperlink>
    </w:p>
    <w:p w14:paraId="3F4A781D" w14:textId="1598A696" w:rsidR="00AB13B5" w:rsidRDefault="00AB13B5">
      <w:pPr>
        <w:pStyle w:val="Verzeichnis1"/>
        <w:rPr>
          <w:rFonts w:eastAsiaTheme="minorEastAsia"/>
          <w:noProof/>
          <w:sz w:val="24"/>
          <w:szCs w:val="24"/>
          <w:lang w:val="en-DE" w:eastAsia="en-DE"/>
        </w:rPr>
      </w:pPr>
      <w:hyperlink w:anchor="_Toc190103397" w:history="1">
        <w:r w:rsidRPr="00725082">
          <w:rPr>
            <w:rStyle w:val="Hyperlink"/>
            <w:lang w:val="en-GB"/>
          </w:rPr>
          <w:t>2.</w:t>
        </w:r>
        <w:r>
          <w:rPr>
            <w:rFonts w:eastAsiaTheme="minorEastAsia"/>
            <w:noProof/>
            <w:sz w:val="24"/>
            <w:szCs w:val="24"/>
            <w:lang w:val="en-DE" w:eastAsia="en-DE"/>
          </w:rPr>
          <w:tab/>
        </w:r>
        <w:r w:rsidRPr="00725082">
          <w:rPr>
            <w:rStyle w:val="Hyperlink"/>
            <w:lang w:val="en-GB"/>
          </w:rPr>
          <w:t>Introduction</w:t>
        </w:r>
        <w:r>
          <w:rPr>
            <w:noProof/>
            <w:webHidden/>
          </w:rPr>
          <w:tab/>
        </w:r>
        <w:r>
          <w:rPr>
            <w:noProof/>
            <w:webHidden/>
          </w:rPr>
          <w:fldChar w:fldCharType="begin"/>
        </w:r>
        <w:r>
          <w:rPr>
            <w:noProof/>
            <w:webHidden/>
          </w:rPr>
          <w:instrText xml:space="preserve"> PAGEREF _Toc190103397 \h </w:instrText>
        </w:r>
        <w:r>
          <w:rPr>
            <w:noProof/>
            <w:webHidden/>
          </w:rPr>
        </w:r>
        <w:r>
          <w:rPr>
            <w:noProof/>
            <w:webHidden/>
          </w:rPr>
          <w:fldChar w:fldCharType="separate"/>
        </w:r>
        <w:r>
          <w:rPr>
            <w:noProof/>
            <w:webHidden/>
          </w:rPr>
          <w:t>6</w:t>
        </w:r>
        <w:r>
          <w:rPr>
            <w:noProof/>
            <w:webHidden/>
          </w:rPr>
          <w:fldChar w:fldCharType="end"/>
        </w:r>
      </w:hyperlink>
    </w:p>
    <w:p w14:paraId="26EED9A9" w14:textId="79D34AD5" w:rsidR="00AB13B5" w:rsidRDefault="00AB13B5">
      <w:pPr>
        <w:pStyle w:val="Verzeichnis2"/>
        <w:rPr>
          <w:rFonts w:eastAsiaTheme="minorEastAsia"/>
          <w:noProof/>
          <w:sz w:val="24"/>
          <w:szCs w:val="24"/>
          <w:lang w:val="en-DE" w:eastAsia="en-DE"/>
        </w:rPr>
      </w:pPr>
      <w:hyperlink w:anchor="_Toc190103398" w:history="1">
        <w:r w:rsidRPr="00725082">
          <w:rPr>
            <w:rStyle w:val="Hyperlink"/>
          </w:rPr>
          <w:t>2.1.</w:t>
        </w:r>
        <w:r>
          <w:rPr>
            <w:rFonts w:eastAsiaTheme="minorEastAsia"/>
            <w:noProof/>
            <w:sz w:val="24"/>
            <w:szCs w:val="24"/>
            <w:lang w:val="en-DE" w:eastAsia="en-DE"/>
          </w:rPr>
          <w:tab/>
        </w:r>
        <w:r w:rsidRPr="00725082">
          <w:rPr>
            <w:rStyle w:val="Hyperlink"/>
          </w:rPr>
          <w:t>Methodology for defining parameters</w:t>
        </w:r>
        <w:r>
          <w:rPr>
            <w:noProof/>
            <w:webHidden/>
          </w:rPr>
          <w:tab/>
        </w:r>
        <w:r>
          <w:rPr>
            <w:noProof/>
            <w:webHidden/>
          </w:rPr>
          <w:fldChar w:fldCharType="begin"/>
        </w:r>
        <w:r>
          <w:rPr>
            <w:noProof/>
            <w:webHidden/>
          </w:rPr>
          <w:instrText xml:space="preserve"> PAGEREF _Toc190103398 \h </w:instrText>
        </w:r>
        <w:r>
          <w:rPr>
            <w:noProof/>
            <w:webHidden/>
          </w:rPr>
        </w:r>
        <w:r>
          <w:rPr>
            <w:noProof/>
            <w:webHidden/>
          </w:rPr>
          <w:fldChar w:fldCharType="separate"/>
        </w:r>
        <w:r>
          <w:rPr>
            <w:noProof/>
            <w:webHidden/>
          </w:rPr>
          <w:t>6</w:t>
        </w:r>
        <w:r>
          <w:rPr>
            <w:noProof/>
            <w:webHidden/>
          </w:rPr>
          <w:fldChar w:fldCharType="end"/>
        </w:r>
      </w:hyperlink>
    </w:p>
    <w:p w14:paraId="3420FC2A" w14:textId="3188BBDA" w:rsidR="00AB13B5" w:rsidRDefault="00AB13B5">
      <w:pPr>
        <w:pStyle w:val="Verzeichnis2"/>
        <w:rPr>
          <w:rFonts w:eastAsiaTheme="minorEastAsia"/>
          <w:noProof/>
          <w:sz w:val="24"/>
          <w:szCs w:val="24"/>
          <w:lang w:val="en-DE" w:eastAsia="en-DE"/>
        </w:rPr>
      </w:pPr>
      <w:hyperlink w:anchor="_Toc190103399" w:history="1">
        <w:r w:rsidRPr="00725082">
          <w:rPr>
            <w:rStyle w:val="Hyperlink"/>
          </w:rPr>
          <w:t>2.2.</w:t>
        </w:r>
        <w:r>
          <w:rPr>
            <w:rFonts w:eastAsiaTheme="minorEastAsia"/>
            <w:noProof/>
            <w:sz w:val="24"/>
            <w:szCs w:val="24"/>
            <w:lang w:val="en-DE" w:eastAsia="en-DE"/>
          </w:rPr>
          <w:tab/>
        </w:r>
        <w:r w:rsidRPr="00725082">
          <w:rPr>
            <w:rStyle w:val="Hyperlink"/>
          </w:rPr>
          <w:t>Selection of the materials</w:t>
        </w:r>
        <w:r>
          <w:rPr>
            <w:noProof/>
            <w:webHidden/>
          </w:rPr>
          <w:tab/>
        </w:r>
        <w:r>
          <w:rPr>
            <w:noProof/>
            <w:webHidden/>
          </w:rPr>
          <w:fldChar w:fldCharType="begin"/>
        </w:r>
        <w:r>
          <w:rPr>
            <w:noProof/>
            <w:webHidden/>
          </w:rPr>
          <w:instrText xml:space="preserve"> PAGEREF _Toc190103399 \h </w:instrText>
        </w:r>
        <w:r>
          <w:rPr>
            <w:noProof/>
            <w:webHidden/>
          </w:rPr>
        </w:r>
        <w:r>
          <w:rPr>
            <w:noProof/>
            <w:webHidden/>
          </w:rPr>
          <w:fldChar w:fldCharType="separate"/>
        </w:r>
        <w:r>
          <w:rPr>
            <w:noProof/>
            <w:webHidden/>
          </w:rPr>
          <w:t>6</w:t>
        </w:r>
        <w:r>
          <w:rPr>
            <w:noProof/>
            <w:webHidden/>
          </w:rPr>
          <w:fldChar w:fldCharType="end"/>
        </w:r>
      </w:hyperlink>
    </w:p>
    <w:p w14:paraId="7076B3F1" w14:textId="54A9484F" w:rsidR="00AB13B5" w:rsidRDefault="00AB13B5">
      <w:pPr>
        <w:pStyle w:val="Verzeichnis1"/>
        <w:rPr>
          <w:rFonts w:eastAsiaTheme="minorEastAsia"/>
          <w:noProof/>
          <w:sz w:val="24"/>
          <w:szCs w:val="24"/>
          <w:lang w:val="en-DE" w:eastAsia="en-DE"/>
        </w:rPr>
      </w:pPr>
      <w:hyperlink w:anchor="_Toc190103400" w:history="1">
        <w:r w:rsidRPr="00725082">
          <w:rPr>
            <w:rStyle w:val="Hyperlink"/>
            <w:lang w:val="en-GB"/>
          </w:rPr>
          <w:t>3.</w:t>
        </w:r>
        <w:r>
          <w:rPr>
            <w:rFonts w:eastAsiaTheme="minorEastAsia"/>
            <w:noProof/>
            <w:sz w:val="24"/>
            <w:szCs w:val="24"/>
            <w:lang w:val="en-DE" w:eastAsia="en-DE"/>
          </w:rPr>
          <w:tab/>
        </w:r>
        <w:r w:rsidRPr="00725082">
          <w:rPr>
            <w:rStyle w:val="Hyperlink"/>
            <w:lang w:val="en-GB"/>
          </w:rPr>
          <w:t>Defining specifications and requirements (S&amp;R)</w:t>
        </w:r>
        <w:r>
          <w:rPr>
            <w:noProof/>
            <w:webHidden/>
          </w:rPr>
          <w:tab/>
        </w:r>
        <w:r>
          <w:rPr>
            <w:noProof/>
            <w:webHidden/>
          </w:rPr>
          <w:fldChar w:fldCharType="begin"/>
        </w:r>
        <w:r>
          <w:rPr>
            <w:noProof/>
            <w:webHidden/>
          </w:rPr>
          <w:instrText xml:space="preserve"> PAGEREF _Toc190103400 \h </w:instrText>
        </w:r>
        <w:r>
          <w:rPr>
            <w:noProof/>
            <w:webHidden/>
          </w:rPr>
        </w:r>
        <w:r>
          <w:rPr>
            <w:noProof/>
            <w:webHidden/>
          </w:rPr>
          <w:fldChar w:fldCharType="separate"/>
        </w:r>
        <w:r>
          <w:rPr>
            <w:noProof/>
            <w:webHidden/>
          </w:rPr>
          <w:t>8</w:t>
        </w:r>
        <w:r>
          <w:rPr>
            <w:noProof/>
            <w:webHidden/>
          </w:rPr>
          <w:fldChar w:fldCharType="end"/>
        </w:r>
      </w:hyperlink>
    </w:p>
    <w:p w14:paraId="14E218D8" w14:textId="550FCF24" w:rsidR="00AB13B5" w:rsidRDefault="00AB13B5">
      <w:pPr>
        <w:pStyle w:val="Verzeichnis2"/>
        <w:rPr>
          <w:rFonts w:eastAsiaTheme="minorEastAsia"/>
          <w:noProof/>
          <w:sz w:val="24"/>
          <w:szCs w:val="24"/>
          <w:lang w:val="en-DE" w:eastAsia="en-DE"/>
        </w:rPr>
      </w:pPr>
      <w:hyperlink w:anchor="_Toc190103401" w:history="1">
        <w:r w:rsidRPr="00725082">
          <w:rPr>
            <w:rStyle w:val="Hyperlink"/>
          </w:rPr>
          <w:t>3.1.</w:t>
        </w:r>
        <w:r>
          <w:rPr>
            <w:rFonts w:eastAsiaTheme="minorEastAsia"/>
            <w:noProof/>
            <w:sz w:val="24"/>
            <w:szCs w:val="24"/>
            <w:lang w:val="en-DE" w:eastAsia="en-DE"/>
          </w:rPr>
          <w:tab/>
        </w:r>
        <w:r w:rsidRPr="00725082">
          <w:rPr>
            <w:rStyle w:val="Hyperlink"/>
          </w:rPr>
          <w:t>Specifications of the Battery cells and electrodes</w:t>
        </w:r>
        <w:r>
          <w:rPr>
            <w:noProof/>
            <w:webHidden/>
          </w:rPr>
          <w:tab/>
        </w:r>
        <w:r>
          <w:rPr>
            <w:noProof/>
            <w:webHidden/>
          </w:rPr>
          <w:fldChar w:fldCharType="begin"/>
        </w:r>
        <w:r>
          <w:rPr>
            <w:noProof/>
            <w:webHidden/>
          </w:rPr>
          <w:instrText xml:space="preserve"> PAGEREF _Toc190103401 \h </w:instrText>
        </w:r>
        <w:r>
          <w:rPr>
            <w:noProof/>
            <w:webHidden/>
          </w:rPr>
        </w:r>
        <w:r>
          <w:rPr>
            <w:noProof/>
            <w:webHidden/>
          </w:rPr>
          <w:fldChar w:fldCharType="separate"/>
        </w:r>
        <w:r>
          <w:rPr>
            <w:noProof/>
            <w:webHidden/>
          </w:rPr>
          <w:t>8</w:t>
        </w:r>
        <w:r>
          <w:rPr>
            <w:noProof/>
            <w:webHidden/>
          </w:rPr>
          <w:fldChar w:fldCharType="end"/>
        </w:r>
      </w:hyperlink>
    </w:p>
    <w:p w14:paraId="40DFC659" w14:textId="0A664B51" w:rsidR="00AB13B5" w:rsidRDefault="00AB13B5">
      <w:pPr>
        <w:pStyle w:val="Verzeichnis2"/>
        <w:rPr>
          <w:rFonts w:eastAsiaTheme="minorEastAsia"/>
          <w:noProof/>
          <w:sz w:val="24"/>
          <w:szCs w:val="24"/>
          <w:lang w:val="en-DE" w:eastAsia="en-DE"/>
        </w:rPr>
      </w:pPr>
      <w:hyperlink w:anchor="_Toc190103402" w:history="1">
        <w:r w:rsidRPr="00725082">
          <w:rPr>
            <w:rStyle w:val="Hyperlink"/>
          </w:rPr>
          <w:t>3.2.</w:t>
        </w:r>
        <w:r>
          <w:rPr>
            <w:rFonts w:eastAsiaTheme="minorEastAsia"/>
            <w:noProof/>
            <w:sz w:val="24"/>
            <w:szCs w:val="24"/>
            <w:lang w:val="en-DE" w:eastAsia="en-DE"/>
          </w:rPr>
          <w:tab/>
        </w:r>
        <w:r w:rsidRPr="00725082">
          <w:rPr>
            <w:rStyle w:val="Hyperlink"/>
          </w:rPr>
          <w:t>Used proportion of recycled materials</w:t>
        </w:r>
        <w:r>
          <w:rPr>
            <w:noProof/>
            <w:webHidden/>
          </w:rPr>
          <w:tab/>
        </w:r>
        <w:r>
          <w:rPr>
            <w:noProof/>
            <w:webHidden/>
          </w:rPr>
          <w:fldChar w:fldCharType="begin"/>
        </w:r>
        <w:r>
          <w:rPr>
            <w:noProof/>
            <w:webHidden/>
          </w:rPr>
          <w:instrText xml:space="preserve"> PAGEREF _Toc190103402 \h </w:instrText>
        </w:r>
        <w:r>
          <w:rPr>
            <w:noProof/>
            <w:webHidden/>
          </w:rPr>
        </w:r>
        <w:r>
          <w:rPr>
            <w:noProof/>
            <w:webHidden/>
          </w:rPr>
          <w:fldChar w:fldCharType="separate"/>
        </w:r>
        <w:r>
          <w:rPr>
            <w:noProof/>
            <w:webHidden/>
          </w:rPr>
          <w:t>9</w:t>
        </w:r>
        <w:r>
          <w:rPr>
            <w:noProof/>
            <w:webHidden/>
          </w:rPr>
          <w:fldChar w:fldCharType="end"/>
        </w:r>
      </w:hyperlink>
    </w:p>
    <w:p w14:paraId="63C920CB" w14:textId="06A26AD0" w:rsidR="00AB13B5" w:rsidRDefault="00AB13B5">
      <w:pPr>
        <w:pStyle w:val="Verzeichnis1"/>
        <w:rPr>
          <w:rFonts w:eastAsiaTheme="minorEastAsia"/>
          <w:noProof/>
          <w:sz w:val="24"/>
          <w:szCs w:val="24"/>
          <w:lang w:val="en-DE" w:eastAsia="en-DE"/>
        </w:rPr>
      </w:pPr>
      <w:hyperlink w:anchor="_Toc190103403" w:history="1">
        <w:r w:rsidRPr="00725082">
          <w:rPr>
            <w:rStyle w:val="Hyperlink"/>
            <w:lang w:val="en-GB"/>
          </w:rPr>
          <w:t>4.</w:t>
        </w:r>
        <w:r>
          <w:rPr>
            <w:rFonts w:eastAsiaTheme="minorEastAsia"/>
            <w:noProof/>
            <w:sz w:val="24"/>
            <w:szCs w:val="24"/>
            <w:lang w:val="en-DE" w:eastAsia="en-DE"/>
          </w:rPr>
          <w:tab/>
        </w:r>
        <w:r w:rsidRPr="00725082">
          <w:rPr>
            <w:rStyle w:val="Hyperlink"/>
            <w:lang w:val="en-GB"/>
          </w:rPr>
          <w:t>Conclusion</w:t>
        </w:r>
        <w:r>
          <w:rPr>
            <w:noProof/>
            <w:webHidden/>
          </w:rPr>
          <w:tab/>
        </w:r>
        <w:r>
          <w:rPr>
            <w:noProof/>
            <w:webHidden/>
          </w:rPr>
          <w:fldChar w:fldCharType="begin"/>
        </w:r>
        <w:r>
          <w:rPr>
            <w:noProof/>
            <w:webHidden/>
          </w:rPr>
          <w:instrText xml:space="preserve"> PAGEREF _Toc190103403 \h </w:instrText>
        </w:r>
        <w:r>
          <w:rPr>
            <w:noProof/>
            <w:webHidden/>
          </w:rPr>
        </w:r>
        <w:r>
          <w:rPr>
            <w:noProof/>
            <w:webHidden/>
          </w:rPr>
          <w:fldChar w:fldCharType="separate"/>
        </w:r>
        <w:r>
          <w:rPr>
            <w:noProof/>
            <w:webHidden/>
          </w:rPr>
          <w:t>10</w:t>
        </w:r>
        <w:r>
          <w:rPr>
            <w:noProof/>
            <w:webHidden/>
          </w:rPr>
          <w:fldChar w:fldCharType="end"/>
        </w:r>
      </w:hyperlink>
    </w:p>
    <w:p w14:paraId="35FBEB21" w14:textId="3C45A580" w:rsidR="00AB13B5" w:rsidRDefault="00AB13B5">
      <w:pPr>
        <w:pStyle w:val="Verzeichnis1"/>
        <w:rPr>
          <w:rFonts w:eastAsiaTheme="minorEastAsia"/>
          <w:noProof/>
          <w:sz w:val="24"/>
          <w:szCs w:val="24"/>
          <w:lang w:val="en-DE" w:eastAsia="en-DE"/>
        </w:rPr>
      </w:pPr>
      <w:hyperlink w:anchor="_Toc190103404" w:history="1">
        <w:r w:rsidRPr="00725082">
          <w:rPr>
            <w:rStyle w:val="Hyperlink"/>
            <w:lang w:val="en-GB"/>
          </w:rPr>
          <w:t>5.</w:t>
        </w:r>
        <w:r>
          <w:rPr>
            <w:rFonts w:eastAsiaTheme="minorEastAsia"/>
            <w:noProof/>
            <w:sz w:val="24"/>
            <w:szCs w:val="24"/>
            <w:lang w:val="en-DE" w:eastAsia="en-DE"/>
          </w:rPr>
          <w:tab/>
        </w:r>
        <w:r w:rsidRPr="00725082">
          <w:rPr>
            <w:rStyle w:val="Hyperlink"/>
            <w:lang w:val="en-GB"/>
          </w:rPr>
          <w:t>References</w:t>
        </w:r>
        <w:r>
          <w:rPr>
            <w:noProof/>
            <w:webHidden/>
          </w:rPr>
          <w:tab/>
        </w:r>
        <w:r>
          <w:rPr>
            <w:noProof/>
            <w:webHidden/>
          </w:rPr>
          <w:fldChar w:fldCharType="begin"/>
        </w:r>
        <w:r>
          <w:rPr>
            <w:noProof/>
            <w:webHidden/>
          </w:rPr>
          <w:instrText xml:space="preserve"> PAGEREF _Toc190103404 \h </w:instrText>
        </w:r>
        <w:r>
          <w:rPr>
            <w:noProof/>
            <w:webHidden/>
          </w:rPr>
        </w:r>
        <w:r>
          <w:rPr>
            <w:noProof/>
            <w:webHidden/>
          </w:rPr>
          <w:fldChar w:fldCharType="separate"/>
        </w:r>
        <w:r>
          <w:rPr>
            <w:noProof/>
            <w:webHidden/>
          </w:rPr>
          <w:t>11</w:t>
        </w:r>
        <w:r>
          <w:rPr>
            <w:noProof/>
            <w:webHidden/>
          </w:rPr>
          <w:fldChar w:fldCharType="end"/>
        </w:r>
      </w:hyperlink>
    </w:p>
    <w:p w14:paraId="15699D01" w14:textId="1C783399" w:rsidR="004739B1" w:rsidRPr="001C7063" w:rsidRDefault="008E0B51">
      <w:pPr>
        <w:rPr>
          <w:lang w:val="en-GB"/>
        </w:rPr>
      </w:pPr>
      <w:r w:rsidRPr="001C7063">
        <w:rPr>
          <w:lang w:val="en-GB"/>
        </w:rPr>
        <w:fldChar w:fldCharType="end"/>
      </w:r>
    </w:p>
    <w:p w14:paraId="743FE0D1" w14:textId="77777777" w:rsidR="00484044" w:rsidRPr="001C7063" w:rsidRDefault="00484044" w:rsidP="00B803A6">
      <w:pPr>
        <w:rPr>
          <w:color w:val="52BF94"/>
          <w:sz w:val="44"/>
          <w:szCs w:val="44"/>
          <w:lang w:val="en-GB"/>
        </w:rPr>
      </w:pPr>
      <w:r w:rsidRPr="001C7063">
        <w:rPr>
          <w:color w:val="52BF94"/>
          <w:sz w:val="44"/>
          <w:szCs w:val="44"/>
          <w:lang w:val="en-GB"/>
        </w:rPr>
        <w:t>List of Tables</w:t>
      </w:r>
    </w:p>
    <w:p w14:paraId="3C393731" w14:textId="3B60351B" w:rsidR="00AB13B5" w:rsidRDefault="00484044">
      <w:pPr>
        <w:pStyle w:val="Abbildungsverzeichnis"/>
        <w:tabs>
          <w:tab w:val="right" w:leader="dot" w:pos="9060"/>
        </w:tabs>
        <w:rPr>
          <w:rFonts w:eastAsiaTheme="minorEastAsia"/>
          <w:noProof/>
          <w:sz w:val="24"/>
          <w:szCs w:val="24"/>
          <w:lang w:val="en-DE" w:eastAsia="en-DE"/>
        </w:rPr>
      </w:pPr>
      <w:r w:rsidRPr="001C7063">
        <w:rPr>
          <w:color w:val="4472C4" w:themeColor="accent1"/>
          <w:sz w:val="44"/>
          <w:szCs w:val="44"/>
          <w:lang w:val="en-GB"/>
        </w:rPr>
        <w:fldChar w:fldCharType="begin"/>
      </w:r>
      <w:r w:rsidRPr="001C7063">
        <w:rPr>
          <w:color w:val="4472C4" w:themeColor="accent1"/>
          <w:sz w:val="44"/>
          <w:szCs w:val="44"/>
          <w:lang w:val="en-GB"/>
        </w:rPr>
        <w:instrText xml:space="preserve"> TOC \h \z \c "Table" </w:instrText>
      </w:r>
      <w:r w:rsidRPr="001C7063">
        <w:rPr>
          <w:color w:val="4472C4" w:themeColor="accent1"/>
          <w:sz w:val="44"/>
          <w:szCs w:val="44"/>
          <w:lang w:val="en-GB"/>
        </w:rPr>
        <w:fldChar w:fldCharType="separate"/>
      </w:r>
      <w:hyperlink w:anchor="_Toc190103406" w:history="1">
        <w:r w:rsidR="00AB13B5" w:rsidRPr="00A22009">
          <w:rPr>
            <w:rStyle w:val="Hyperlink"/>
            <w:lang w:val="en-GB"/>
          </w:rPr>
          <w:t>Table 1. Summarizing overview about active materials for LIB</w:t>
        </w:r>
        <w:r w:rsidR="00AB13B5">
          <w:rPr>
            <w:noProof/>
            <w:webHidden/>
          </w:rPr>
          <w:tab/>
        </w:r>
        <w:r w:rsidR="00AB13B5">
          <w:rPr>
            <w:noProof/>
            <w:webHidden/>
          </w:rPr>
          <w:fldChar w:fldCharType="begin"/>
        </w:r>
        <w:r w:rsidR="00AB13B5">
          <w:rPr>
            <w:noProof/>
            <w:webHidden/>
          </w:rPr>
          <w:instrText xml:space="preserve"> PAGEREF _Toc190103406 \h </w:instrText>
        </w:r>
        <w:r w:rsidR="00AB13B5">
          <w:rPr>
            <w:noProof/>
            <w:webHidden/>
          </w:rPr>
        </w:r>
        <w:r w:rsidR="00AB13B5">
          <w:rPr>
            <w:noProof/>
            <w:webHidden/>
          </w:rPr>
          <w:fldChar w:fldCharType="separate"/>
        </w:r>
        <w:r w:rsidR="00AB13B5">
          <w:rPr>
            <w:noProof/>
            <w:webHidden/>
          </w:rPr>
          <w:t>7</w:t>
        </w:r>
        <w:r w:rsidR="00AB13B5">
          <w:rPr>
            <w:noProof/>
            <w:webHidden/>
          </w:rPr>
          <w:fldChar w:fldCharType="end"/>
        </w:r>
      </w:hyperlink>
    </w:p>
    <w:p w14:paraId="7A07218C" w14:textId="66BAE53D" w:rsidR="00AB13B5" w:rsidRDefault="00AB13B5">
      <w:pPr>
        <w:pStyle w:val="Abbildungsverzeichnis"/>
        <w:tabs>
          <w:tab w:val="right" w:leader="dot" w:pos="9060"/>
        </w:tabs>
        <w:rPr>
          <w:rFonts w:eastAsiaTheme="minorEastAsia"/>
          <w:noProof/>
          <w:sz w:val="24"/>
          <w:szCs w:val="24"/>
          <w:lang w:val="en-DE" w:eastAsia="en-DE"/>
        </w:rPr>
      </w:pPr>
      <w:hyperlink w:anchor="_Toc190103407" w:history="1">
        <w:r w:rsidRPr="00A22009">
          <w:rPr>
            <w:rStyle w:val="Hyperlink"/>
            <w:lang w:val="en-GB"/>
          </w:rPr>
          <w:t>Table 2. Cell and electrode parameter for CoinPower and 21700 LIB</w:t>
        </w:r>
        <w:r>
          <w:rPr>
            <w:noProof/>
            <w:webHidden/>
          </w:rPr>
          <w:tab/>
        </w:r>
        <w:r>
          <w:rPr>
            <w:noProof/>
            <w:webHidden/>
          </w:rPr>
          <w:fldChar w:fldCharType="begin"/>
        </w:r>
        <w:r>
          <w:rPr>
            <w:noProof/>
            <w:webHidden/>
          </w:rPr>
          <w:instrText xml:space="preserve"> PAGEREF _Toc190103407 \h </w:instrText>
        </w:r>
        <w:r>
          <w:rPr>
            <w:noProof/>
            <w:webHidden/>
          </w:rPr>
        </w:r>
        <w:r>
          <w:rPr>
            <w:noProof/>
            <w:webHidden/>
          </w:rPr>
          <w:fldChar w:fldCharType="separate"/>
        </w:r>
        <w:r>
          <w:rPr>
            <w:noProof/>
            <w:webHidden/>
          </w:rPr>
          <w:t>8</w:t>
        </w:r>
        <w:r>
          <w:rPr>
            <w:noProof/>
            <w:webHidden/>
          </w:rPr>
          <w:fldChar w:fldCharType="end"/>
        </w:r>
      </w:hyperlink>
    </w:p>
    <w:p w14:paraId="7E9EF463" w14:textId="29205901" w:rsidR="00AB13B5" w:rsidRDefault="00AB13B5">
      <w:pPr>
        <w:pStyle w:val="Abbildungsverzeichnis"/>
        <w:tabs>
          <w:tab w:val="right" w:leader="dot" w:pos="9060"/>
        </w:tabs>
        <w:rPr>
          <w:rFonts w:eastAsiaTheme="minorEastAsia"/>
          <w:noProof/>
          <w:sz w:val="24"/>
          <w:szCs w:val="24"/>
          <w:lang w:val="en-DE" w:eastAsia="en-DE"/>
        </w:rPr>
      </w:pPr>
      <w:hyperlink w:anchor="_Toc190103408" w:history="1">
        <w:r w:rsidRPr="00A22009">
          <w:rPr>
            <w:rStyle w:val="Hyperlink"/>
            <w:lang w:val="en-GB"/>
          </w:rPr>
          <w:t>Table 3. Basic material properties for a use in LIBs</w:t>
        </w:r>
        <w:r>
          <w:rPr>
            <w:noProof/>
            <w:webHidden/>
          </w:rPr>
          <w:tab/>
        </w:r>
        <w:r>
          <w:rPr>
            <w:noProof/>
            <w:webHidden/>
          </w:rPr>
          <w:fldChar w:fldCharType="begin"/>
        </w:r>
        <w:r>
          <w:rPr>
            <w:noProof/>
            <w:webHidden/>
          </w:rPr>
          <w:instrText xml:space="preserve"> PAGEREF _Toc190103408 \h </w:instrText>
        </w:r>
        <w:r>
          <w:rPr>
            <w:noProof/>
            <w:webHidden/>
          </w:rPr>
        </w:r>
        <w:r>
          <w:rPr>
            <w:noProof/>
            <w:webHidden/>
          </w:rPr>
          <w:fldChar w:fldCharType="separate"/>
        </w:r>
        <w:r>
          <w:rPr>
            <w:noProof/>
            <w:webHidden/>
          </w:rPr>
          <w:t>9</w:t>
        </w:r>
        <w:r>
          <w:rPr>
            <w:noProof/>
            <w:webHidden/>
          </w:rPr>
          <w:fldChar w:fldCharType="end"/>
        </w:r>
      </w:hyperlink>
    </w:p>
    <w:p w14:paraId="1B014335" w14:textId="331275F9" w:rsidR="00484044" w:rsidRPr="001C7063" w:rsidRDefault="00484044" w:rsidP="00B803A6">
      <w:pPr>
        <w:rPr>
          <w:lang w:val="en-GB"/>
        </w:rPr>
      </w:pPr>
      <w:r w:rsidRPr="001C7063">
        <w:rPr>
          <w:color w:val="4472C4" w:themeColor="accent1"/>
          <w:sz w:val="44"/>
          <w:szCs w:val="44"/>
          <w:lang w:val="en-GB"/>
        </w:rPr>
        <w:fldChar w:fldCharType="end"/>
      </w:r>
    </w:p>
    <w:p w14:paraId="1A7BFBCF" w14:textId="77777777" w:rsidR="00B803A6" w:rsidRPr="001C7063" w:rsidRDefault="00B803A6">
      <w:pPr>
        <w:pStyle w:val="Abbildungsverzeichnis"/>
        <w:tabs>
          <w:tab w:val="right" w:leader="dot" w:pos="9060"/>
        </w:tabs>
        <w:rPr>
          <w:lang w:val="en-GB"/>
        </w:rPr>
      </w:pPr>
    </w:p>
    <w:p w14:paraId="2177E67A" w14:textId="77777777" w:rsidR="004739B1" w:rsidRPr="001C7063" w:rsidRDefault="004739B1" w:rsidP="00484044">
      <w:pPr>
        <w:rPr>
          <w:lang w:val="en-GB"/>
        </w:rPr>
      </w:pPr>
      <w:r w:rsidRPr="001C7063">
        <w:rPr>
          <w:lang w:val="en-GB"/>
        </w:rPr>
        <w:br w:type="page"/>
      </w:r>
    </w:p>
    <w:p w14:paraId="0FD1AB98" w14:textId="1E9718F5" w:rsidR="004739B1" w:rsidRPr="001C7063" w:rsidRDefault="004739B1" w:rsidP="0069213D">
      <w:pPr>
        <w:pStyle w:val="berschrift11"/>
      </w:pPr>
      <w:bookmarkStart w:id="1" w:name="_Toc162522350"/>
      <w:bookmarkStart w:id="2" w:name="_Toc162945578"/>
      <w:bookmarkStart w:id="3" w:name="_Toc190103396"/>
      <w:r w:rsidRPr="001C7063">
        <w:lastRenderedPageBreak/>
        <w:t>Executive Summary</w:t>
      </w:r>
      <w:bookmarkEnd w:id="1"/>
      <w:bookmarkEnd w:id="2"/>
      <w:bookmarkEnd w:id="3"/>
    </w:p>
    <w:p w14:paraId="79B08E74" w14:textId="77777777" w:rsidR="004739B1" w:rsidRPr="001C7063" w:rsidRDefault="004739B1" w:rsidP="00B14F30">
      <w:pPr>
        <w:pStyle w:val="Beschriftung"/>
        <w:jc w:val="center"/>
        <w:rPr>
          <w:lang w:val="en-GB"/>
        </w:rPr>
      </w:pPr>
    </w:p>
    <w:p w14:paraId="45B24DA9" w14:textId="36BEF8DA" w:rsidR="00B847DF" w:rsidRPr="001C7063" w:rsidRDefault="0038329C" w:rsidP="00B847DF">
      <w:pPr>
        <w:pStyle w:val="Textkrper"/>
        <w:rPr>
          <w:lang w:val="en-GB"/>
        </w:rPr>
      </w:pPr>
      <w:bookmarkStart w:id="4" w:name="_Toc162945579"/>
      <w:r w:rsidRPr="001C7063">
        <w:rPr>
          <w:lang w:val="en-GB"/>
        </w:rPr>
        <w:t>Work package 5 is to create an understanding of the benefits in term</w:t>
      </w:r>
      <w:r w:rsidR="0069213D">
        <w:rPr>
          <w:lang w:val="en-GB"/>
        </w:rPr>
        <w:t>s</w:t>
      </w:r>
      <w:r w:rsidRPr="001C7063">
        <w:rPr>
          <w:lang w:val="en-GB"/>
        </w:rPr>
        <w:t xml:space="preserve"> of</w:t>
      </w:r>
      <w:r w:rsidR="0069213D">
        <w:rPr>
          <w:lang w:val="en-GB"/>
        </w:rPr>
        <w:t xml:space="preserve"> the</w:t>
      </w:r>
      <w:r w:rsidRPr="001C7063">
        <w:rPr>
          <w:lang w:val="en-GB"/>
        </w:rPr>
        <w:t xml:space="preserve"> Life cycle</w:t>
      </w:r>
      <w:r w:rsidR="0069213D">
        <w:rPr>
          <w:lang w:val="en-GB"/>
        </w:rPr>
        <w:t xml:space="preserve"> of battery materials and</w:t>
      </w:r>
      <w:r w:rsidRPr="001C7063">
        <w:rPr>
          <w:lang w:val="en-GB"/>
        </w:rPr>
        <w:t xml:space="preserve"> environmental and economic impacts. As a first task a definition of batteries with </w:t>
      </w:r>
      <w:r w:rsidR="00D97283" w:rsidRPr="001C7063">
        <w:rPr>
          <w:lang w:val="en-GB"/>
        </w:rPr>
        <w:t>state-of-the-art</w:t>
      </w:r>
      <w:r w:rsidRPr="001C7063">
        <w:rPr>
          <w:lang w:val="en-GB"/>
        </w:rPr>
        <w:t xml:space="preserve"> specification is done. VARTA has figured out two different type</w:t>
      </w:r>
      <w:r w:rsidR="00D97283" w:rsidRPr="001C7063">
        <w:rPr>
          <w:lang w:val="en-GB"/>
        </w:rPr>
        <w:t>s</w:t>
      </w:r>
      <w:r w:rsidRPr="001C7063">
        <w:rPr>
          <w:lang w:val="en-GB"/>
        </w:rPr>
        <w:t xml:space="preserve"> of cells for different possible applications – a small cell for typical portable electronics </w:t>
      </w:r>
      <w:r w:rsidR="00F13932" w:rsidRPr="001C7063">
        <w:rPr>
          <w:lang w:val="en-GB"/>
        </w:rPr>
        <w:t>applications</w:t>
      </w:r>
      <w:r w:rsidRPr="001C7063">
        <w:rPr>
          <w:lang w:val="en-GB"/>
        </w:rPr>
        <w:t xml:space="preserve"> and a larger cell for mobile and stationary applications</w:t>
      </w:r>
      <w:r w:rsidR="00F13932" w:rsidRPr="001C7063">
        <w:rPr>
          <w:lang w:val="en-GB"/>
        </w:rPr>
        <w:t xml:space="preserve">. Cell designs, properties and materials set-ups are tuned for the special requirements of the intended applications. </w:t>
      </w:r>
      <w:r w:rsidR="0069213D">
        <w:rPr>
          <w:lang w:val="en-GB"/>
        </w:rPr>
        <w:t>Interesting materials in terms of recycling are discussed and basic requirements for</w:t>
      </w:r>
      <w:r w:rsidRPr="001C7063">
        <w:rPr>
          <w:lang w:val="en-GB"/>
        </w:rPr>
        <w:t xml:space="preserve"> </w:t>
      </w:r>
      <w:r w:rsidR="0069213D">
        <w:rPr>
          <w:lang w:val="en-GB"/>
        </w:rPr>
        <w:t>implementation of them into typical cells are defined as well.</w:t>
      </w:r>
    </w:p>
    <w:p w14:paraId="645A35AB" w14:textId="356530AB" w:rsidR="00B847DF" w:rsidRPr="001C7063" w:rsidRDefault="00B847DF" w:rsidP="00B847DF">
      <w:pPr>
        <w:pStyle w:val="Textkrper"/>
        <w:keepNext/>
        <w:jc w:val="center"/>
        <w:rPr>
          <w:lang w:val="en-GB"/>
        </w:rPr>
      </w:pPr>
    </w:p>
    <w:p w14:paraId="1E441376" w14:textId="0ED59915" w:rsidR="009E1E59" w:rsidRPr="001C7063" w:rsidRDefault="009E1E59" w:rsidP="00660BE7">
      <w:pPr>
        <w:pStyle w:val="berschrift11"/>
        <w:rPr>
          <w:lang w:val="en-GB"/>
        </w:rPr>
      </w:pPr>
      <w:bookmarkStart w:id="5" w:name="_Toc190103397"/>
      <w:r w:rsidRPr="001C7063">
        <w:rPr>
          <w:lang w:val="en-GB"/>
        </w:rPr>
        <w:lastRenderedPageBreak/>
        <w:t>Introduction</w:t>
      </w:r>
      <w:bookmarkEnd w:id="4"/>
      <w:bookmarkEnd w:id="5"/>
    </w:p>
    <w:p w14:paraId="34AB649E" w14:textId="160632DA" w:rsidR="009E1E59" w:rsidRPr="001C7063" w:rsidRDefault="00254149" w:rsidP="002A0689">
      <w:pPr>
        <w:pStyle w:val="berschrift21"/>
      </w:pPr>
      <w:bookmarkStart w:id="6" w:name="_Toc190103398"/>
      <w:r w:rsidRPr="001C7063">
        <w:t>Methodology</w:t>
      </w:r>
      <w:r w:rsidR="00D97283" w:rsidRPr="001C7063">
        <w:t xml:space="preserve"> for defining </w:t>
      </w:r>
      <w:r w:rsidRPr="001C7063">
        <w:t>parameters</w:t>
      </w:r>
      <w:bookmarkEnd w:id="6"/>
      <w:r w:rsidR="00F13932" w:rsidRPr="001C7063">
        <w:t xml:space="preserve"> </w:t>
      </w:r>
    </w:p>
    <w:p w14:paraId="3DDEF2C3" w14:textId="17D5855A" w:rsidR="00A87E7D" w:rsidRPr="001C7063" w:rsidRDefault="00F13932" w:rsidP="009E1E59">
      <w:pPr>
        <w:pStyle w:val="Textkrper"/>
        <w:rPr>
          <w:lang w:val="en-GB"/>
        </w:rPr>
      </w:pPr>
      <w:r w:rsidRPr="001C7063">
        <w:rPr>
          <w:lang w:val="en-GB"/>
        </w:rPr>
        <w:t xml:space="preserve">Battery cells, especially Lithium </w:t>
      </w:r>
      <w:r w:rsidR="00A87E7D" w:rsidRPr="001C7063">
        <w:rPr>
          <w:lang w:val="en-GB"/>
        </w:rPr>
        <w:t>I</w:t>
      </w:r>
      <w:r w:rsidRPr="001C7063">
        <w:rPr>
          <w:lang w:val="en-GB"/>
        </w:rPr>
        <w:t xml:space="preserve">on </w:t>
      </w:r>
      <w:r w:rsidR="00A87E7D" w:rsidRPr="001C7063">
        <w:rPr>
          <w:lang w:val="en-GB"/>
        </w:rPr>
        <w:t>C</w:t>
      </w:r>
      <w:r w:rsidRPr="001C7063">
        <w:rPr>
          <w:lang w:val="en-GB"/>
        </w:rPr>
        <w:t>ell</w:t>
      </w:r>
      <w:r w:rsidR="00A87E7D" w:rsidRPr="001C7063">
        <w:rPr>
          <w:lang w:val="en-GB"/>
        </w:rPr>
        <w:t>s</w:t>
      </w:r>
      <w:r w:rsidRPr="001C7063">
        <w:rPr>
          <w:lang w:val="en-GB"/>
        </w:rPr>
        <w:t xml:space="preserve">, have a wide usage range in </w:t>
      </w:r>
      <w:r w:rsidR="00D97283" w:rsidRPr="001C7063">
        <w:rPr>
          <w:lang w:val="en-GB"/>
        </w:rPr>
        <w:t>state-of-the-art</w:t>
      </w:r>
      <w:r w:rsidRPr="001C7063">
        <w:rPr>
          <w:lang w:val="en-GB"/>
        </w:rPr>
        <w:t xml:space="preserve"> electronic devices. Each use case of a cell defines its own requirements onto the cell properties and </w:t>
      </w:r>
      <w:r w:rsidR="00254149" w:rsidRPr="001C7063">
        <w:rPr>
          <w:lang w:val="en-GB"/>
        </w:rPr>
        <w:t>parameters</w:t>
      </w:r>
      <w:r w:rsidRPr="001C7063">
        <w:rPr>
          <w:lang w:val="en-GB"/>
        </w:rPr>
        <w:t xml:space="preserve">. In </w:t>
      </w:r>
      <w:r w:rsidR="00D97283" w:rsidRPr="001C7063">
        <w:rPr>
          <w:lang w:val="en-GB"/>
        </w:rPr>
        <w:t>addition,</w:t>
      </w:r>
      <w:r w:rsidRPr="001C7063">
        <w:rPr>
          <w:lang w:val="en-GB"/>
        </w:rPr>
        <w:t xml:space="preserve"> the development cycle of Lithium</w:t>
      </w:r>
      <w:r w:rsidR="0069213D">
        <w:rPr>
          <w:lang w:val="en-GB"/>
        </w:rPr>
        <w:t>-I</w:t>
      </w:r>
      <w:r w:rsidRPr="001C7063">
        <w:rPr>
          <w:lang w:val="en-GB"/>
        </w:rPr>
        <w:t>on</w:t>
      </w:r>
      <w:r w:rsidR="0069213D">
        <w:rPr>
          <w:lang w:val="en-GB"/>
        </w:rPr>
        <w:t>-B</w:t>
      </w:r>
      <w:r w:rsidRPr="001C7063">
        <w:rPr>
          <w:lang w:val="en-GB"/>
        </w:rPr>
        <w:t>atteries is still very high and there are a lot of new designs and materials which are entering the market currently. Not obvious</w:t>
      </w:r>
      <w:r w:rsidR="00254149" w:rsidRPr="001C7063">
        <w:rPr>
          <w:lang w:val="en-GB"/>
        </w:rPr>
        <w:t xml:space="preserve"> but</w:t>
      </w:r>
      <w:r w:rsidRPr="001C7063">
        <w:rPr>
          <w:lang w:val="en-GB"/>
        </w:rPr>
        <w:t xml:space="preserve"> </w:t>
      </w:r>
      <w:r w:rsidR="00254149" w:rsidRPr="001C7063">
        <w:rPr>
          <w:lang w:val="en-GB"/>
        </w:rPr>
        <w:t xml:space="preserve">ongoing </w:t>
      </w:r>
      <w:r w:rsidR="00A87E7D" w:rsidRPr="001C7063">
        <w:rPr>
          <w:lang w:val="en-GB"/>
        </w:rPr>
        <w:t>are developments in respect to manufacturing processes of battery cells w</w:t>
      </w:r>
      <w:r w:rsidR="00254149" w:rsidRPr="001C7063">
        <w:rPr>
          <w:lang w:val="en-GB"/>
        </w:rPr>
        <w:t>h</w:t>
      </w:r>
      <w:r w:rsidR="00A87E7D" w:rsidRPr="001C7063">
        <w:rPr>
          <w:lang w:val="en-GB"/>
        </w:rPr>
        <w:t>i</w:t>
      </w:r>
      <w:r w:rsidR="00254149" w:rsidRPr="001C7063">
        <w:rPr>
          <w:lang w:val="en-GB"/>
        </w:rPr>
        <w:t>c</w:t>
      </w:r>
      <w:r w:rsidR="00A87E7D" w:rsidRPr="001C7063">
        <w:rPr>
          <w:lang w:val="en-GB"/>
        </w:rPr>
        <w:t>h define their own requirements on</w:t>
      </w:r>
      <w:r w:rsidR="00254149" w:rsidRPr="001C7063">
        <w:rPr>
          <w:lang w:val="en-GB"/>
        </w:rPr>
        <w:t xml:space="preserve"> the</w:t>
      </w:r>
      <w:r w:rsidR="00A87E7D" w:rsidRPr="001C7063">
        <w:rPr>
          <w:lang w:val="en-GB"/>
        </w:rPr>
        <w:t xml:space="preserve"> materials. According to this basic statement it is almost impossible to define a material and cell design as well </w:t>
      </w:r>
      <w:proofErr w:type="spellStart"/>
      <w:r w:rsidR="00A87E7D" w:rsidRPr="001C7063">
        <w:rPr>
          <w:lang w:val="en-GB"/>
        </w:rPr>
        <w:t>a</w:t>
      </w:r>
      <w:proofErr w:type="spellEnd"/>
      <w:r w:rsidR="00A87E7D" w:rsidRPr="001C7063">
        <w:rPr>
          <w:lang w:val="en-GB"/>
        </w:rPr>
        <w:t xml:space="preserve"> specification list to cover up each type of cell and application.</w:t>
      </w:r>
    </w:p>
    <w:p w14:paraId="6AE5745B" w14:textId="7BF145CE" w:rsidR="00A87E7D" w:rsidRPr="001C7063" w:rsidRDefault="00A87E7D" w:rsidP="009E1E59">
      <w:pPr>
        <w:pStyle w:val="Textkrper"/>
        <w:rPr>
          <w:lang w:val="en-GB"/>
        </w:rPr>
      </w:pPr>
      <w:r w:rsidRPr="001C7063">
        <w:rPr>
          <w:lang w:val="en-GB"/>
        </w:rPr>
        <w:t xml:space="preserve">A more general approach now is to </w:t>
      </w:r>
      <w:proofErr w:type="spellStart"/>
      <w:r w:rsidRPr="001C7063">
        <w:rPr>
          <w:lang w:val="en-GB"/>
        </w:rPr>
        <w:t>devide</w:t>
      </w:r>
      <w:proofErr w:type="spellEnd"/>
      <w:r w:rsidRPr="001C7063">
        <w:rPr>
          <w:lang w:val="en-GB"/>
        </w:rPr>
        <w:t xml:space="preserve"> the </w:t>
      </w:r>
      <w:r w:rsidR="00254149" w:rsidRPr="001C7063">
        <w:rPr>
          <w:lang w:val="en-GB"/>
        </w:rPr>
        <w:t>parameter</w:t>
      </w:r>
      <w:r w:rsidRPr="001C7063">
        <w:rPr>
          <w:lang w:val="en-GB"/>
        </w:rPr>
        <w:t xml:space="preserve"> list into several groups and to balance requirements to applications, needs and impacts.  </w:t>
      </w:r>
    </w:p>
    <w:p w14:paraId="623DAB2B" w14:textId="3C8C3BF8" w:rsidR="009E1E59" w:rsidRPr="001C7063" w:rsidRDefault="00F13932" w:rsidP="009E1E59">
      <w:pPr>
        <w:pStyle w:val="Textkrper"/>
        <w:rPr>
          <w:lang w:val="en-GB"/>
        </w:rPr>
      </w:pPr>
      <w:r w:rsidRPr="001C7063">
        <w:rPr>
          <w:lang w:val="en-GB"/>
        </w:rPr>
        <w:t xml:space="preserve"> </w:t>
      </w:r>
      <w:r w:rsidR="009E1E59" w:rsidRPr="001C7063">
        <w:rPr>
          <w:lang w:val="en-GB"/>
        </w:rPr>
        <w:t xml:space="preserve"> </w:t>
      </w:r>
    </w:p>
    <w:p w14:paraId="72DC7420" w14:textId="4067409E" w:rsidR="008E0B51" w:rsidRPr="001C7063" w:rsidRDefault="00A87E7D" w:rsidP="004F543A">
      <w:pPr>
        <w:pStyle w:val="berschrift21"/>
      </w:pPr>
      <w:bookmarkStart w:id="7" w:name="_Toc190103399"/>
      <w:r w:rsidRPr="001C7063">
        <w:t>Selection of the materials</w:t>
      </w:r>
      <w:bookmarkEnd w:id="7"/>
      <w:r w:rsidR="008E0B51" w:rsidRPr="001C7063">
        <w:t xml:space="preserve"> </w:t>
      </w:r>
    </w:p>
    <w:p w14:paraId="14E60AE9" w14:textId="02EABD55" w:rsidR="00BC3753" w:rsidRPr="001C7063" w:rsidRDefault="00497A9A" w:rsidP="008E0B51">
      <w:pPr>
        <w:pStyle w:val="Textkrper"/>
        <w:rPr>
          <w:lang w:val="en-GB"/>
        </w:rPr>
      </w:pPr>
      <w:r w:rsidRPr="001C7063">
        <w:rPr>
          <w:lang w:val="en-GB"/>
        </w:rPr>
        <w:t xml:space="preserve">In </w:t>
      </w:r>
      <w:r w:rsidR="00501A39" w:rsidRPr="001C7063">
        <w:rPr>
          <w:lang w:val="en-GB"/>
        </w:rPr>
        <w:t>Lithium-Ion</w:t>
      </w:r>
      <w:r w:rsidRPr="001C7063">
        <w:rPr>
          <w:lang w:val="en-GB"/>
        </w:rPr>
        <w:t xml:space="preserve"> batteries there are different </w:t>
      </w:r>
      <w:r w:rsidR="00BC3753" w:rsidRPr="001C7063">
        <w:rPr>
          <w:lang w:val="en-GB"/>
        </w:rPr>
        <w:t xml:space="preserve">materials as active materials common. </w:t>
      </w:r>
    </w:p>
    <w:p w14:paraId="0E5FD1DC" w14:textId="78897CA2" w:rsidR="008E0B51" w:rsidRPr="001C7063" w:rsidRDefault="00BC3753" w:rsidP="008E0B51">
      <w:pPr>
        <w:pStyle w:val="Textkrper"/>
        <w:rPr>
          <w:lang w:val="en-GB"/>
        </w:rPr>
      </w:pPr>
      <w:r w:rsidRPr="001C7063">
        <w:rPr>
          <w:lang w:val="en-GB"/>
        </w:rPr>
        <w:t xml:space="preserve">On the anode side the most popular material is graphite. For graphite artificial as well as natural source possible. Mixtures of them or pure application is </w:t>
      </w:r>
      <w:r w:rsidR="0069213D" w:rsidRPr="001C7063">
        <w:rPr>
          <w:lang w:val="en-GB"/>
        </w:rPr>
        <w:t>common,</w:t>
      </w:r>
      <w:r w:rsidRPr="001C7063">
        <w:rPr>
          <w:lang w:val="en-GB"/>
        </w:rPr>
        <w:t xml:space="preserve"> and the properties of the graphite fit to the requirements of the cell and its use. More and more upcoming but with only little market penetration is an anode material which contains Silicon or mixtures of it together with carbon materials.</w:t>
      </w:r>
    </w:p>
    <w:p w14:paraId="38FDCC6B" w14:textId="0F381A19" w:rsidR="00D67B4C" w:rsidRPr="001C7063" w:rsidRDefault="00BC3753" w:rsidP="008E0B51">
      <w:pPr>
        <w:pStyle w:val="Textkrper"/>
        <w:rPr>
          <w:lang w:val="en-GB"/>
        </w:rPr>
      </w:pPr>
      <w:r w:rsidRPr="001C7063">
        <w:rPr>
          <w:lang w:val="en-GB"/>
        </w:rPr>
        <w:t>For cathode active material</w:t>
      </w:r>
      <w:r w:rsidR="00254149" w:rsidRPr="001C7063">
        <w:rPr>
          <w:lang w:val="en-GB"/>
        </w:rPr>
        <w:t>s</w:t>
      </w:r>
      <w:r w:rsidRPr="001C7063">
        <w:rPr>
          <w:lang w:val="en-GB"/>
        </w:rPr>
        <w:t xml:space="preserve"> a wider range is common which have very different properties, and which essential</w:t>
      </w:r>
      <w:r w:rsidR="00254149" w:rsidRPr="001C7063">
        <w:rPr>
          <w:lang w:val="en-GB"/>
        </w:rPr>
        <w:t>ly</w:t>
      </w:r>
      <w:r w:rsidRPr="001C7063">
        <w:rPr>
          <w:lang w:val="en-GB"/>
        </w:rPr>
        <w:t xml:space="preserve"> </w:t>
      </w:r>
      <w:r w:rsidR="00254149" w:rsidRPr="001C7063">
        <w:rPr>
          <w:lang w:val="en-GB"/>
        </w:rPr>
        <w:t>d</w:t>
      </w:r>
      <w:r w:rsidRPr="001C7063">
        <w:rPr>
          <w:lang w:val="en-GB"/>
        </w:rPr>
        <w:t>efine the final cell properties. Based on the</w:t>
      </w:r>
      <w:r w:rsidR="00254149" w:rsidRPr="001C7063">
        <w:rPr>
          <w:lang w:val="en-GB"/>
        </w:rPr>
        <w:t>ir</w:t>
      </w:r>
      <w:r w:rsidRPr="001C7063">
        <w:rPr>
          <w:lang w:val="en-GB"/>
        </w:rPr>
        <w:t xml:space="preserve"> specifications the application of the cells </w:t>
      </w:r>
      <w:r w:rsidR="00D67B4C" w:rsidRPr="001C7063">
        <w:rPr>
          <w:lang w:val="en-GB"/>
        </w:rPr>
        <w:t>can be selected.</w:t>
      </w:r>
      <w:r w:rsidR="00D67B4C" w:rsidRPr="001C7063">
        <w:rPr>
          <w:lang w:val="en-GB"/>
        </w:rPr>
        <w:tab/>
      </w:r>
      <w:r w:rsidR="00D67B4C" w:rsidRPr="001C7063">
        <w:rPr>
          <w:lang w:val="en-GB"/>
        </w:rPr>
        <w:tab/>
      </w:r>
      <w:r w:rsidR="00D67B4C" w:rsidRPr="001C7063">
        <w:rPr>
          <w:lang w:val="en-GB"/>
        </w:rPr>
        <w:tab/>
      </w:r>
      <w:r w:rsidR="00D67B4C" w:rsidRPr="001C7063">
        <w:rPr>
          <w:lang w:val="en-GB"/>
        </w:rPr>
        <w:tab/>
      </w:r>
      <w:r w:rsidR="00D67B4C" w:rsidRPr="001C7063">
        <w:rPr>
          <w:lang w:val="en-GB"/>
        </w:rPr>
        <w:tab/>
      </w:r>
      <w:r w:rsidR="00D67B4C" w:rsidRPr="001C7063">
        <w:rPr>
          <w:lang w:val="en-GB"/>
        </w:rPr>
        <w:tab/>
      </w:r>
      <w:r w:rsidR="00D67B4C" w:rsidRPr="001C7063">
        <w:rPr>
          <w:lang w:val="en-GB"/>
        </w:rPr>
        <w:tab/>
      </w:r>
      <w:r w:rsidR="00D67B4C" w:rsidRPr="001C7063">
        <w:rPr>
          <w:lang w:val="en-GB"/>
        </w:rPr>
        <w:tab/>
      </w:r>
      <w:r w:rsidR="00D67B4C" w:rsidRPr="001C7063">
        <w:rPr>
          <w:lang w:val="en-GB"/>
        </w:rPr>
        <w:tab/>
      </w:r>
      <w:r w:rsidR="00D67B4C" w:rsidRPr="001C7063">
        <w:rPr>
          <w:lang w:val="en-GB"/>
        </w:rPr>
        <w:tab/>
      </w:r>
      <w:r w:rsidR="00D67B4C" w:rsidRPr="001C7063">
        <w:rPr>
          <w:lang w:val="en-GB"/>
        </w:rPr>
        <w:br/>
      </w:r>
      <w:r w:rsidRPr="001C7063">
        <w:rPr>
          <w:lang w:val="en-GB"/>
        </w:rPr>
        <w:t xml:space="preserve">Very often </w:t>
      </w:r>
      <w:r w:rsidR="00D67B4C" w:rsidRPr="001C7063">
        <w:rPr>
          <w:lang w:val="en-GB"/>
        </w:rPr>
        <w:t>used for small or mid-size cells in consumer electronics devices are LCO</w:t>
      </w:r>
      <w:r w:rsidR="00501A39" w:rsidRPr="001C7063">
        <w:rPr>
          <w:lang w:val="en-GB"/>
        </w:rPr>
        <w:t xml:space="preserve"> – Lithium Cobalt oxide</w:t>
      </w:r>
      <w:r w:rsidR="00D67B4C" w:rsidRPr="001C7063">
        <w:rPr>
          <w:lang w:val="en-GB"/>
        </w:rPr>
        <w:t>, NMC</w:t>
      </w:r>
      <w:r w:rsidR="00501A39" w:rsidRPr="001C7063">
        <w:rPr>
          <w:lang w:val="en-GB"/>
        </w:rPr>
        <w:t xml:space="preserve"> – Lithium (Nickel, Manganese, Cobalt) oxide </w:t>
      </w:r>
      <w:r w:rsidR="00D67B4C" w:rsidRPr="001C7063">
        <w:rPr>
          <w:lang w:val="en-GB"/>
        </w:rPr>
        <w:t>or NCA</w:t>
      </w:r>
      <w:r w:rsidR="00501A39" w:rsidRPr="001C7063">
        <w:rPr>
          <w:lang w:val="en-GB"/>
        </w:rPr>
        <w:t xml:space="preserve"> – Lithium (Nickel, Cobalt, </w:t>
      </w:r>
      <w:r w:rsidR="0069213D" w:rsidRPr="001C7063">
        <w:rPr>
          <w:lang w:val="en-GB"/>
        </w:rPr>
        <w:t>Aluminium</w:t>
      </w:r>
      <w:r w:rsidR="00501A39" w:rsidRPr="001C7063">
        <w:rPr>
          <w:lang w:val="en-GB"/>
        </w:rPr>
        <w:t>) oxide</w:t>
      </w:r>
      <w:r w:rsidR="00D67B4C" w:rsidRPr="001C7063">
        <w:rPr>
          <w:lang w:val="en-GB"/>
        </w:rPr>
        <w:t xml:space="preserve">. These materials </w:t>
      </w:r>
      <w:r w:rsidR="00501A39" w:rsidRPr="001C7063">
        <w:rPr>
          <w:lang w:val="en-GB"/>
        </w:rPr>
        <w:t xml:space="preserve">provide </w:t>
      </w:r>
      <w:r w:rsidR="00254149" w:rsidRPr="001C7063">
        <w:rPr>
          <w:lang w:val="en-GB"/>
        </w:rPr>
        <w:t>best-in-class</w:t>
      </w:r>
      <w:r w:rsidR="00501A39" w:rsidRPr="001C7063">
        <w:rPr>
          <w:lang w:val="en-GB"/>
        </w:rPr>
        <w:t xml:space="preserve"> energy densities combined with good cycling stability. NMC itself is a group of materials which can have different compositions depending on the amount of Nickel, Cobalt and Manganese. Its use range includes very often automotive applications as well as storage systems, too.</w:t>
      </w:r>
      <w:r w:rsidR="0069213D">
        <w:rPr>
          <w:lang w:val="en-GB"/>
        </w:rPr>
        <w:t xml:space="preserve"> The highest energy densities together with sufficient cycle life show NMC-811 materials which have a</w:t>
      </w:r>
      <w:r w:rsidR="00BE062E">
        <w:rPr>
          <w:lang w:val="en-GB"/>
        </w:rPr>
        <w:t>n</w:t>
      </w:r>
      <w:r w:rsidR="0069213D">
        <w:rPr>
          <w:lang w:val="en-GB"/>
        </w:rPr>
        <w:t xml:space="preserve"> atomic composition</w:t>
      </w:r>
      <w:r w:rsidR="00BE062E">
        <w:rPr>
          <w:lang w:val="en-GB"/>
        </w:rPr>
        <w:t xml:space="preserve"> for the metal atoms</w:t>
      </w:r>
      <w:r w:rsidR="0069213D">
        <w:rPr>
          <w:lang w:val="en-GB"/>
        </w:rPr>
        <w:t xml:space="preserve"> of more than 80% Nickel and </w:t>
      </w:r>
      <w:r w:rsidR="00BE062E">
        <w:rPr>
          <w:lang w:val="en-GB"/>
        </w:rPr>
        <w:t>5 – 10% Cobalt and 5 – 10 % Manganese.</w:t>
      </w:r>
      <w:r w:rsidR="0069213D">
        <w:rPr>
          <w:lang w:val="en-GB"/>
        </w:rPr>
        <w:t xml:space="preserve"> </w:t>
      </w:r>
    </w:p>
    <w:p w14:paraId="59229B99" w14:textId="74C65B8A" w:rsidR="00D67B4C" w:rsidRPr="001C7063" w:rsidRDefault="00D67B4C" w:rsidP="008E0B51">
      <w:pPr>
        <w:pStyle w:val="Textkrper"/>
        <w:rPr>
          <w:lang w:val="en-GB"/>
        </w:rPr>
      </w:pPr>
      <w:r w:rsidRPr="001C7063">
        <w:rPr>
          <w:lang w:val="en-GB"/>
        </w:rPr>
        <w:t xml:space="preserve">Another very common material is LMO – Lithium Manganese oxide. It is used for low price but high rate and moderate safety applications – often found in </w:t>
      </w:r>
      <w:r w:rsidR="00501A39" w:rsidRPr="001C7063">
        <w:rPr>
          <w:lang w:val="en-GB"/>
        </w:rPr>
        <w:t>electric driven bicycles and scooters.</w:t>
      </w:r>
    </w:p>
    <w:p w14:paraId="79B4F967" w14:textId="306320DA" w:rsidR="00501A39" w:rsidRPr="001C7063" w:rsidRDefault="00501A39" w:rsidP="008E0B51">
      <w:pPr>
        <w:pStyle w:val="Textkrper"/>
        <w:rPr>
          <w:lang w:val="en-GB"/>
        </w:rPr>
      </w:pPr>
      <w:r w:rsidRPr="001C7063">
        <w:rPr>
          <w:lang w:val="en-GB"/>
        </w:rPr>
        <w:t>The third popular</w:t>
      </w:r>
      <w:r w:rsidR="00BE062E">
        <w:rPr>
          <w:lang w:val="en-GB"/>
        </w:rPr>
        <w:t xml:space="preserve"> cathode</w:t>
      </w:r>
      <w:r w:rsidRPr="001C7063">
        <w:rPr>
          <w:lang w:val="en-GB"/>
        </w:rPr>
        <w:t xml:space="preserve"> material on the market is LFP – Lithium iron phosphate. The material provides moderate energy density combined with a long cycling performance and is mostly used for storage systems as well as for the power trains in cars.</w:t>
      </w:r>
    </w:p>
    <w:p w14:paraId="0D029D7F" w14:textId="764DF75D" w:rsidR="009E1E59" w:rsidRPr="001C7063" w:rsidRDefault="00501A39" w:rsidP="00BE062E">
      <w:pPr>
        <w:pStyle w:val="Textkrper"/>
        <w:rPr>
          <w:lang w:val="en-GB"/>
        </w:rPr>
      </w:pPr>
      <w:r w:rsidRPr="001C7063">
        <w:rPr>
          <w:lang w:val="en-GB"/>
        </w:rPr>
        <w:lastRenderedPageBreak/>
        <w:t xml:space="preserve">The following </w:t>
      </w:r>
      <w:r w:rsidRPr="001C7063">
        <w:rPr>
          <w:lang w:val="en-GB"/>
        </w:rPr>
        <w:fldChar w:fldCharType="begin"/>
      </w:r>
      <w:r w:rsidRPr="001C7063">
        <w:rPr>
          <w:lang w:val="en-GB"/>
        </w:rPr>
        <w:instrText xml:space="preserve"> REF _Ref189840171 \h </w:instrText>
      </w:r>
      <w:r w:rsidRPr="001C7063">
        <w:rPr>
          <w:lang w:val="en-GB"/>
        </w:rPr>
      </w:r>
      <w:r w:rsidRPr="001C7063">
        <w:rPr>
          <w:lang w:val="en-GB"/>
        </w:rPr>
        <w:fldChar w:fldCharType="separate"/>
      </w:r>
      <w:r w:rsidRPr="001C7063">
        <w:rPr>
          <w:lang w:val="en-GB"/>
        </w:rPr>
        <w:t xml:space="preserve">Table </w:t>
      </w:r>
      <w:r w:rsidRPr="001C7063">
        <w:rPr>
          <w:noProof/>
          <w:lang w:val="en-GB"/>
        </w:rPr>
        <w:t>1</w:t>
      </w:r>
      <w:r w:rsidRPr="001C7063">
        <w:rPr>
          <w:lang w:val="en-GB"/>
        </w:rPr>
        <w:fldChar w:fldCharType="end"/>
      </w:r>
      <w:r w:rsidRPr="001C7063">
        <w:rPr>
          <w:lang w:val="en-GB"/>
        </w:rPr>
        <w:t xml:space="preserve"> </w:t>
      </w:r>
      <w:r w:rsidR="004F543A" w:rsidRPr="001C7063">
        <w:rPr>
          <w:lang w:val="en-GB"/>
        </w:rPr>
        <w:t>summarizes</w:t>
      </w:r>
      <w:r w:rsidRPr="001C7063">
        <w:rPr>
          <w:lang w:val="en-GB"/>
        </w:rPr>
        <w:t xml:space="preserve"> some of the main properties of the materials to </w:t>
      </w:r>
      <w:r w:rsidR="0065225E" w:rsidRPr="001C7063">
        <w:rPr>
          <w:lang w:val="en-GB"/>
        </w:rPr>
        <w:t>select them for recycling.</w:t>
      </w:r>
      <w:r w:rsidRPr="001C7063">
        <w:rPr>
          <w:lang w:val="en-GB"/>
        </w:rPr>
        <w:t xml:space="preserve"> </w:t>
      </w:r>
    </w:p>
    <w:p w14:paraId="3860C9EF" w14:textId="7F0658B8" w:rsidR="008E0B51" w:rsidRPr="001C7063" w:rsidRDefault="001C7063" w:rsidP="00B14F30">
      <w:pPr>
        <w:pStyle w:val="Legends-Figures"/>
        <w:rPr>
          <w:lang w:val="en-GB"/>
        </w:rPr>
      </w:pPr>
      <w:bookmarkStart w:id="8" w:name="_Ref189840171"/>
      <w:r w:rsidRPr="001C7063">
        <w:rPr>
          <w:lang w:val="en-GB"/>
        </w:rPr>
        <w:t xml:space="preserve">  </w:t>
      </w:r>
      <w:bookmarkStart w:id="9" w:name="_Toc190103406"/>
      <w:r w:rsidR="00BD782A" w:rsidRPr="001C7063">
        <w:rPr>
          <w:lang w:val="en-GB"/>
        </w:rPr>
        <w:t xml:space="preserve">Table </w:t>
      </w:r>
      <w:r w:rsidR="00BD782A" w:rsidRPr="001C7063">
        <w:rPr>
          <w:lang w:val="en-GB"/>
        </w:rPr>
        <w:fldChar w:fldCharType="begin"/>
      </w:r>
      <w:r w:rsidR="00BD782A" w:rsidRPr="001C7063">
        <w:rPr>
          <w:lang w:val="en-GB"/>
        </w:rPr>
        <w:instrText xml:space="preserve"> SEQ Table \* ARABIC </w:instrText>
      </w:r>
      <w:r w:rsidR="00BD782A" w:rsidRPr="001C7063">
        <w:rPr>
          <w:lang w:val="en-GB"/>
        </w:rPr>
        <w:fldChar w:fldCharType="separate"/>
      </w:r>
      <w:r w:rsidR="00F842D9" w:rsidRPr="001C7063">
        <w:rPr>
          <w:noProof/>
          <w:lang w:val="en-GB"/>
        </w:rPr>
        <w:t>1</w:t>
      </w:r>
      <w:r w:rsidR="00BD782A" w:rsidRPr="001C7063">
        <w:rPr>
          <w:lang w:val="en-GB"/>
        </w:rPr>
        <w:fldChar w:fldCharType="end"/>
      </w:r>
      <w:bookmarkEnd w:id="8"/>
      <w:r w:rsidR="00BD782A" w:rsidRPr="001C7063">
        <w:rPr>
          <w:lang w:val="en-GB"/>
        </w:rPr>
        <w:t xml:space="preserve">. </w:t>
      </w:r>
      <w:r w:rsidR="00D97283" w:rsidRPr="001C7063">
        <w:rPr>
          <w:lang w:val="en-GB"/>
        </w:rPr>
        <w:t>Summarizing overview about active materials for LIB</w:t>
      </w:r>
      <w:bookmarkEnd w:id="9"/>
    </w:p>
    <w:tbl>
      <w:tblPr>
        <w:tblStyle w:val="GridTable4-Accent4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419"/>
        <w:gridCol w:w="2268"/>
        <w:gridCol w:w="2410"/>
      </w:tblGrid>
      <w:tr w:rsidR="008E0B51" w:rsidRPr="001C7063" w14:paraId="3367D4B6" w14:textId="77777777" w:rsidTr="00053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52BF94"/>
            <w:vAlign w:val="top"/>
          </w:tcPr>
          <w:p w14:paraId="742FA386" w14:textId="36181A10" w:rsidR="008E0B51" w:rsidRPr="001C7063" w:rsidRDefault="0065225E" w:rsidP="0065225E">
            <w:pPr>
              <w:spacing w:after="200"/>
              <w:jc w:val="center"/>
              <w:rPr>
                <w:lang w:val="en-GB"/>
              </w:rPr>
            </w:pPr>
            <w:r w:rsidRPr="001C7063">
              <w:rPr>
                <w:lang w:val="en-GB"/>
              </w:rPr>
              <w:t>Material</w:t>
            </w:r>
          </w:p>
        </w:tc>
        <w:tc>
          <w:tcPr>
            <w:tcW w:w="2419" w:type="dxa"/>
            <w:shd w:val="clear" w:color="auto" w:fill="52BF94"/>
            <w:vAlign w:val="top"/>
          </w:tcPr>
          <w:p w14:paraId="62A13361" w14:textId="7F99798C" w:rsidR="008E0B51" w:rsidRPr="001C7063" w:rsidRDefault="0065225E" w:rsidP="0065225E">
            <w:pPr>
              <w:spacing w:after="200"/>
              <w:jc w:val="center"/>
              <w:cnfStyle w:val="100000000000" w:firstRow="1" w:lastRow="0" w:firstColumn="0" w:lastColumn="0" w:oddVBand="0" w:evenVBand="0" w:oddHBand="0" w:evenHBand="0" w:firstRowFirstColumn="0" w:firstRowLastColumn="0" w:lastRowFirstColumn="0" w:lastRowLastColumn="0"/>
              <w:rPr>
                <w:lang w:val="en-GB"/>
              </w:rPr>
            </w:pPr>
            <w:r w:rsidRPr="001C7063">
              <w:rPr>
                <w:lang w:val="en-GB"/>
              </w:rPr>
              <w:t>Application</w:t>
            </w:r>
          </w:p>
        </w:tc>
        <w:tc>
          <w:tcPr>
            <w:tcW w:w="2268" w:type="dxa"/>
            <w:shd w:val="clear" w:color="auto" w:fill="52BF94"/>
            <w:vAlign w:val="top"/>
          </w:tcPr>
          <w:p w14:paraId="5D3CF910" w14:textId="587ADAA2" w:rsidR="008E0B51" w:rsidRPr="001C7063" w:rsidRDefault="0065225E" w:rsidP="0065225E">
            <w:pPr>
              <w:spacing w:after="200"/>
              <w:jc w:val="center"/>
              <w:cnfStyle w:val="100000000000" w:firstRow="1" w:lastRow="0" w:firstColumn="0" w:lastColumn="0" w:oddVBand="0" w:evenVBand="0" w:oddHBand="0" w:evenHBand="0" w:firstRowFirstColumn="0" w:firstRowLastColumn="0" w:lastRowFirstColumn="0" w:lastRowLastColumn="0"/>
              <w:rPr>
                <w:lang w:val="en-GB"/>
              </w:rPr>
            </w:pPr>
            <w:r w:rsidRPr="001C7063">
              <w:rPr>
                <w:lang w:val="en-GB"/>
              </w:rPr>
              <w:t>Cost</w:t>
            </w:r>
          </w:p>
        </w:tc>
        <w:tc>
          <w:tcPr>
            <w:tcW w:w="2410" w:type="dxa"/>
            <w:shd w:val="clear" w:color="auto" w:fill="52BF94"/>
            <w:vAlign w:val="top"/>
          </w:tcPr>
          <w:p w14:paraId="072BB913" w14:textId="0815E2DF" w:rsidR="008E0B51" w:rsidRPr="001C7063" w:rsidRDefault="0065225E" w:rsidP="0065225E">
            <w:pPr>
              <w:spacing w:after="200"/>
              <w:jc w:val="center"/>
              <w:cnfStyle w:val="100000000000" w:firstRow="1" w:lastRow="0" w:firstColumn="0" w:lastColumn="0" w:oddVBand="0" w:evenVBand="0" w:oddHBand="0" w:evenHBand="0" w:firstRowFirstColumn="0" w:firstRowLastColumn="0" w:lastRowFirstColumn="0" w:lastRowLastColumn="0"/>
              <w:rPr>
                <w:lang w:val="en-GB"/>
              </w:rPr>
            </w:pPr>
            <w:r w:rsidRPr="001C7063">
              <w:rPr>
                <w:lang w:val="en-GB"/>
              </w:rPr>
              <w:t>Criticalness</w:t>
            </w:r>
          </w:p>
        </w:tc>
      </w:tr>
      <w:tr w:rsidR="008E0B51" w:rsidRPr="000E5920" w14:paraId="2E6AA5AB" w14:textId="77777777" w:rsidTr="00704E4F">
        <w:tc>
          <w:tcPr>
            <w:cnfStyle w:val="001000000000" w:firstRow="0" w:lastRow="0" w:firstColumn="1" w:lastColumn="0" w:oddVBand="0" w:evenVBand="0" w:oddHBand="0" w:evenHBand="0" w:firstRowFirstColumn="0" w:firstRowLastColumn="0" w:lastRowFirstColumn="0" w:lastRowLastColumn="0"/>
            <w:tcW w:w="2254" w:type="dxa"/>
          </w:tcPr>
          <w:p w14:paraId="3158168C" w14:textId="31B321A5" w:rsidR="008E0B51" w:rsidRPr="001C7063" w:rsidRDefault="0065225E" w:rsidP="0065225E">
            <w:pPr>
              <w:jc w:val="center"/>
              <w:rPr>
                <w:color w:val="000000" w:themeColor="text1"/>
                <w:lang w:val="en-GB"/>
              </w:rPr>
            </w:pPr>
            <w:r w:rsidRPr="001C7063">
              <w:rPr>
                <w:color w:val="000000" w:themeColor="text1"/>
                <w:lang w:val="en-GB"/>
              </w:rPr>
              <w:t>Artificial graphite</w:t>
            </w:r>
          </w:p>
        </w:tc>
        <w:tc>
          <w:tcPr>
            <w:tcW w:w="2419" w:type="dxa"/>
          </w:tcPr>
          <w:p w14:paraId="1B65B6D4" w14:textId="61485771" w:rsidR="008E0B51" w:rsidRPr="001C7063" w:rsidRDefault="0065225E" w:rsidP="0065225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All applications</w:t>
            </w:r>
          </w:p>
        </w:tc>
        <w:tc>
          <w:tcPr>
            <w:tcW w:w="2268" w:type="dxa"/>
            <w:shd w:val="clear" w:color="auto" w:fill="F7CAAC" w:themeFill="accent2" w:themeFillTint="66"/>
          </w:tcPr>
          <w:p w14:paraId="28239ECF" w14:textId="72AC6AFC" w:rsidR="008E0B51" w:rsidRPr="001C7063" w:rsidRDefault="0065225E" w:rsidP="0065225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Mid – High</w:t>
            </w:r>
          </w:p>
        </w:tc>
        <w:tc>
          <w:tcPr>
            <w:tcW w:w="2410" w:type="dxa"/>
          </w:tcPr>
          <w:p w14:paraId="3BAF516D" w14:textId="04AA7B7E" w:rsidR="008E0B51" w:rsidRPr="001C7063" w:rsidRDefault="0065225E" w:rsidP="0065225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Raw material not critical</w:t>
            </w:r>
          </w:p>
          <w:p w14:paraId="79904316" w14:textId="0F5A2B72" w:rsidR="0065225E" w:rsidRPr="001C7063" w:rsidRDefault="0065225E" w:rsidP="0065225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Production mainly in Asia</w:t>
            </w:r>
          </w:p>
        </w:tc>
      </w:tr>
      <w:tr w:rsidR="0065225E" w:rsidRPr="000E5920" w14:paraId="191B4214" w14:textId="77777777" w:rsidTr="00704E4F">
        <w:tc>
          <w:tcPr>
            <w:cnfStyle w:val="001000000000" w:firstRow="0" w:lastRow="0" w:firstColumn="1" w:lastColumn="0" w:oddVBand="0" w:evenVBand="0" w:oddHBand="0" w:evenHBand="0" w:firstRowFirstColumn="0" w:firstRowLastColumn="0" w:lastRowFirstColumn="0" w:lastRowLastColumn="0"/>
            <w:tcW w:w="2254" w:type="dxa"/>
          </w:tcPr>
          <w:p w14:paraId="4C626291" w14:textId="1872E522" w:rsidR="0065225E" w:rsidRPr="001C7063" w:rsidRDefault="0065225E" w:rsidP="0065225E">
            <w:pPr>
              <w:jc w:val="center"/>
              <w:rPr>
                <w:color w:val="000000" w:themeColor="text1"/>
                <w:lang w:val="en-GB"/>
              </w:rPr>
            </w:pPr>
            <w:r w:rsidRPr="001C7063">
              <w:rPr>
                <w:color w:val="000000" w:themeColor="text1"/>
                <w:lang w:val="en-GB"/>
              </w:rPr>
              <w:t>Natural graphite</w:t>
            </w:r>
          </w:p>
        </w:tc>
        <w:tc>
          <w:tcPr>
            <w:tcW w:w="2419" w:type="dxa"/>
          </w:tcPr>
          <w:p w14:paraId="756C3F85" w14:textId="33108758" w:rsidR="0065225E" w:rsidRPr="001C7063" w:rsidRDefault="0065225E" w:rsidP="0065225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All applications</w:t>
            </w:r>
          </w:p>
        </w:tc>
        <w:tc>
          <w:tcPr>
            <w:tcW w:w="2268" w:type="dxa"/>
          </w:tcPr>
          <w:p w14:paraId="54CDD244" w14:textId="018F9010" w:rsidR="0065225E" w:rsidRPr="001C7063" w:rsidRDefault="0065225E" w:rsidP="0065225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Low – Mid</w:t>
            </w:r>
          </w:p>
        </w:tc>
        <w:tc>
          <w:tcPr>
            <w:tcW w:w="2410" w:type="dxa"/>
            <w:shd w:val="clear" w:color="auto" w:fill="F7CAAC" w:themeFill="accent2" w:themeFillTint="66"/>
          </w:tcPr>
          <w:p w14:paraId="524F00E4" w14:textId="63E35EC4" w:rsidR="0065225E" w:rsidRPr="001C7063" w:rsidRDefault="0065225E" w:rsidP="0065225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Raw material critical</w:t>
            </w:r>
          </w:p>
          <w:p w14:paraId="77086BC4" w14:textId="365F014D" w:rsidR="0065225E" w:rsidRPr="001C7063" w:rsidRDefault="0065225E" w:rsidP="0065225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Production mostly in Asia, N-America</w:t>
            </w:r>
          </w:p>
        </w:tc>
      </w:tr>
      <w:tr w:rsidR="0065225E" w:rsidRPr="000E5920" w14:paraId="4BABE9B3" w14:textId="77777777" w:rsidTr="00704E4F">
        <w:tc>
          <w:tcPr>
            <w:cnfStyle w:val="001000000000" w:firstRow="0" w:lastRow="0" w:firstColumn="1" w:lastColumn="0" w:oddVBand="0" w:evenVBand="0" w:oddHBand="0" w:evenHBand="0" w:firstRowFirstColumn="0" w:firstRowLastColumn="0" w:lastRowFirstColumn="0" w:lastRowLastColumn="0"/>
            <w:tcW w:w="2254" w:type="dxa"/>
          </w:tcPr>
          <w:p w14:paraId="45C2C71E" w14:textId="5EF7FD4D" w:rsidR="0065225E" w:rsidRPr="001C7063" w:rsidRDefault="0065225E" w:rsidP="0065225E">
            <w:pPr>
              <w:jc w:val="center"/>
              <w:rPr>
                <w:color w:val="000000" w:themeColor="text1"/>
                <w:lang w:val="en-GB"/>
              </w:rPr>
            </w:pPr>
            <w:r w:rsidRPr="001C7063">
              <w:rPr>
                <w:color w:val="000000" w:themeColor="text1"/>
                <w:lang w:val="en-GB"/>
              </w:rPr>
              <w:t>LCO</w:t>
            </w:r>
          </w:p>
        </w:tc>
        <w:tc>
          <w:tcPr>
            <w:tcW w:w="2419" w:type="dxa"/>
          </w:tcPr>
          <w:p w14:paraId="5C5D992C" w14:textId="28F8E9B1" w:rsidR="0065225E" w:rsidRPr="001C7063" w:rsidRDefault="0065225E" w:rsidP="0065225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Consumer electronics</w:t>
            </w:r>
          </w:p>
        </w:tc>
        <w:tc>
          <w:tcPr>
            <w:tcW w:w="2268" w:type="dxa"/>
            <w:shd w:val="clear" w:color="auto" w:fill="C45911" w:themeFill="accent2" w:themeFillShade="BF"/>
          </w:tcPr>
          <w:p w14:paraId="0DCA0D92" w14:textId="039264C3" w:rsidR="0065225E" w:rsidRPr="001C7063" w:rsidRDefault="005B1321" w:rsidP="0065225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xml:space="preserve">Very </w:t>
            </w:r>
            <w:r w:rsidR="0065225E" w:rsidRPr="001C7063">
              <w:rPr>
                <w:color w:val="000000" w:themeColor="text1"/>
                <w:lang w:val="en-GB"/>
              </w:rPr>
              <w:t>High</w:t>
            </w:r>
          </w:p>
        </w:tc>
        <w:tc>
          <w:tcPr>
            <w:tcW w:w="2410" w:type="dxa"/>
            <w:shd w:val="clear" w:color="auto" w:fill="F7CAAC" w:themeFill="accent2" w:themeFillTint="66"/>
          </w:tcPr>
          <w:p w14:paraId="6DF35576" w14:textId="6BF30F49" w:rsidR="0065225E" w:rsidRPr="001C7063" w:rsidRDefault="0065225E" w:rsidP="0065225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Raw material critical</w:t>
            </w:r>
          </w:p>
          <w:p w14:paraId="1B7752B0" w14:textId="050AA215" w:rsidR="0065225E" w:rsidRPr="001C7063" w:rsidRDefault="0065225E" w:rsidP="0065225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Production mostly in Asia</w:t>
            </w:r>
          </w:p>
        </w:tc>
      </w:tr>
      <w:tr w:rsidR="005B1321" w:rsidRPr="000E5920" w14:paraId="0A75F516" w14:textId="77777777" w:rsidTr="00704E4F">
        <w:tc>
          <w:tcPr>
            <w:cnfStyle w:val="001000000000" w:firstRow="0" w:lastRow="0" w:firstColumn="1" w:lastColumn="0" w:oddVBand="0" w:evenVBand="0" w:oddHBand="0" w:evenHBand="0" w:firstRowFirstColumn="0" w:firstRowLastColumn="0" w:lastRowFirstColumn="0" w:lastRowLastColumn="0"/>
            <w:tcW w:w="2254" w:type="dxa"/>
          </w:tcPr>
          <w:p w14:paraId="563EE4B5" w14:textId="74762B00" w:rsidR="005B1321" w:rsidRPr="001C7063" w:rsidRDefault="005B1321" w:rsidP="005B1321">
            <w:pPr>
              <w:jc w:val="center"/>
              <w:rPr>
                <w:color w:val="000000" w:themeColor="text1"/>
                <w:lang w:val="en-GB"/>
              </w:rPr>
            </w:pPr>
            <w:r w:rsidRPr="001C7063">
              <w:rPr>
                <w:color w:val="000000" w:themeColor="text1"/>
                <w:lang w:val="en-GB"/>
              </w:rPr>
              <w:t>NMC</w:t>
            </w:r>
          </w:p>
        </w:tc>
        <w:tc>
          <w:tcPr>
            <w:tcW w:w="2419" w:type="dxa"/>
          </w:tcPr>
          <w:p w14:paraId="45D8DB74" w14:textId="7A9CF1DD" w:rsidR="005B1321" w:rsidRPr="001C7063" w:rsidRDefault="005B1321" w:rsidP="005B1321">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Consumer electronics; Automotive, Stationary</w:t>
            </w:r>
          </w:p>
        </w:tc>
        <w:tc>
          <w:tcPr>
            <w:tcW w:w="2268" w:type="dxa"/>
            <w:shd w:val="clear" w:color="auto" w:fill="F4B083" w:themeFill="accent2" w:themeFillTint="99"/>
          </w:tcPr>
          <w:p w14:paraId="2B67D9F8" w14:textId="5DE0E3F5" w:rsidR="005B1321" w:rsidRPr="001C7063" w:rsidRDefault="005B1321" w:rsidP="005B1321">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High</w:t>
            </w:r>
          </w:p>
        </w:tc>
        <w:tc>
          <w:tcPr>
            <w:tcW w:w="2410" w:type="dxa"/>
            <w:shd w:val="clear" w:color="auto" w:fill="F7CAAC" w:themeFill="accent2" w:themeFillTint="66"/>
            <w:vAlign w:val="top"/>
          </w:tcPr>
          <w:p w14:paraId="4A4D4266" w14:textId="77777777" w:rsidR="005B1321" w:rsidRPr="001C7063" w:rsidRDefault="005B1321" w:rsidP="005B1321">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Raw material critical</w:t>
            </w:r>
          </w:p>
          <w:p w14:paraId="4A21B6FD" w14:textId="68692EE6" w:rsidR="005B1321" w:rsidRPr="001C7063" w:rsidRDefault="005B1321" w:rsidP="005B1321">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Production mostly in Asia, Europe, N-America</w:t>
            </w:r>
          </w:p>
        </w:tc>
      </w:tr>
      <w:tr w:rsidR="005B1321" w:rsidRPr="000E5920" w14:paraId="2E7BA215" w14:textId="77777777" w:rsidTr="00704E4F">
        <w:tc>
          <w:tcPr>
            <w:cnfStyle w:val="001000000000" w:firstRow="0" w:lastRow="0" w:firstColumn="1" w:lastColumn="0" w:oddVBand="0" w:evenVBand="0" w:oddHBand="0" w:evenHBand="0" w:firstRowFirstColumn="0" w:firstRowLastColumn="0" w:lastRowFirstColumn="0" w:lastRowLastColumn="0"/>
            <w:tcW w:w="2254" w:type="dxa"/>
          </w:tcPr>
          <w:p w14:paraId="45D6619E" w14:textId="62852AA7" w:rsidR="005B1321" w:rsidRPr="001C7063" w:rsidRDefault="005B1321" w:rsidP="005B1321">
            <w:pPr>
              <w:jc w:val="center"/>
              <w:rPr>
                <w:color w:val="000000" w:themeColor="text1"/>
                <w:lang w:val="en-GB"/>
              </w:rPr>
            </w:pPr>
            <w:r w:rsidRPr="001C7063">
              <w:rPr>
                <w:color w:val="000000" w:themeColor="text1"/>
                <w:lang w:val="en-GB"/>
              </w:rPr>
              <w:t>NCA</w:t>
            </w:r>
          </w:p>
        </w:tc>
        <w:tc>
          <w:tcPr>
            <w:tcW w:w="2419" w:type="dxa"/>
          </w:tcPr>
          <w:p w14:paraId="4C6BBBD8" w14:textId="09279C12" w:rsidR="005B1321" w:rsidRPr="001C7063" w:rsidRDefault="005B1321" w:rsidP="005B1321">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Consumer electronics</w:t>
            </w:r>
          </w:p>
        </w:tc>
        <w:tc>
          <w:tcPr>
            <w:tcW w:w="2268" w:type="dxa"/>
            <w:shd w:val="clear" w:color="auto" w:fill="C45911" w:themeFill="accent2" w:themeFillShade="BF"/>
          </w:tcPr>
          <w:p w14:paraId="5C123851" w14:textId="469D6CCD" w:rsidR="005B1321" w:rsidRPr="001C7063" w:rsidRDefault="005B1321" w:rsidP="005B1321">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Very High</w:t>
            </w:r>
          </w:p>
        </w:tc>
        <w:tc>
          <w:tcPr>
            <w:tcW w:w="2410" w:type="dxa"/>
            <w:shd w:val="clear" w:color="auto" w:fill="F7CAAC" w:themeFill="accent2" w:themeFillTint="66"/>
            <w:vAlign w:val="top"/>
          </w:tcPr>
          <w:p w14:paraId="424332EE" w14:textId="77777777" w:rsidR="005B1321" w:rsidRPr="001C7063" w:rsidRDefault="005B1321" w:rsidP="005B1321">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Raw material critical</w:t>
            </w:r>
          </w:p>
          <w:p w14:paraId="42075604" w14:textId="7FC990B3" w:rsidR="005B1321" w:rsidRPr="001C7063" w:rsidRDefault="005B1321" w:rsidP="005B1321">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Production mostly in Asia</w:t>
            </w:r>
          </w:p>
        </w:tc>
      </w:tr>
      <w:tr w:rsidR="0065225E" w:rsidRPr="000E5920" w14:paraId="44953EE3" w14:textId="77777777" w:rsidTr="009D2077">
        <w:tc>
          <w:tcPr>
            <w:cnfStyle w:val="001000000000" w:firstRow="0" w:lastRow="0" w:firstColumn="1" w:lastColumn="0" w:oddVBand="0" w:evenVBand="0" w:oddHBand="0" w:evenHBand="0" w:firstRowFirstColumn="0" w:firstRowLastColumn="0" w:lastRowFirstColumn="0" w:lastRowLastColumn="0"/>
            <w:tcW w:w="2254" w:type="dxa"/>
          </w:tcPr>
          <w:p w14:paraId="5783F978" w14:textId="1F467173" w:rsidR="0065225E" w:rsidRPr="001C7063" w:rsidRDefault="0065225E" w:rsidP="0065225E">
            <w:pPr>
              <w:jc w:val="center"/>
              <w:rPr>
                <w:color w:val="000000" w:themeColor="text1"/>
                <w:lang w:val="en-GB"/>
              </w:rPr>
            </w:pPr>
            <w:r w:rsidRPr="001C7063">
              <w:rPr>
                <w:color w:val="000000" w:themeColor="text1"/>
                <w:lang w:val="en-GB"/>
              </w:rPr>
              <w:t>LMO</w:t>
            </w:r>
          </w:p>
        </w:tc>
        <w:tc>
          <w:tcPr>
            <w:tcW w:w="2419" w:type="dxa"/>
          </w:tcPr>
          <w:p w14:paraId="7D0664BB" w14:textId="167AB469" w:rsidR="0065225E" w:rsidRPr="001C7063" w:rsidRDefault="005B1321" w:rsidP="0065225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Mobile application (low cost)</w:t>
            </w:r>
          </w:p>
        </w:tc>
        <w:tc>
          <w:tcPr>
            <w:tcW w:w="2268" w:type="dxa"/>
          </w:tcPr>
          <w:p w14:paraId="79534899" w14:textId="18687DED" w:rsidR="0065225E" w:rsidRPr="001C7063" w:rsidRDefault="005B1321" w:rsidP="0065225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Low</w:t>
            </w:r>
          </w:p>
        </w:tc>
        <w:tc>
          <w:tcPr>
            <w:tcW w:w="2410" w:type="dxa"/>
            <w:vAlign w:val="top"/>
          </w:tcPr>
          <w:p w14:paraId="1EC05FDF" w14:textId="0E10C654" w:rsidR="0065225E" w:rsidRPr="001C7063" w:rsidRDefault="0065225E" w:rsidP="0065225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Raw material</w:t>
            </w:r>
            <w:r w:rsidR="005B1321" w:rsidRPr="001C7063">
              <w:rPr>
                <w:color w:val="000000" w:themeColor="text1"/>
                <w:lang w:val="en-GB"/>
              </w:rPr>
              <w:t xml:space="preserve"> not</w:t>
            </w:r>
            <w:r w:rsidRPr="001C7063">
              <w:rPr>
                <w:color w:val="000000" w:themeColor="text1"/>
                <w:lang w:val="en-GB"/>
              </w:rPr>
              <w:t xml:space="preserve"> critical</w:t>
            </w:r>
          </w:p>
          <w:p w14:paraId="0B1520BA" w14:textId="467E3835" w:rsidR="0065225E" w:rsidRPr="001C7063" w:rsidRDefault="005B1321" w:rsidP="0065225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Production in Asia</w:t>
            </w:r>
          </w:p>
        </w:tc>
      </w:tr>
      <w:tr w:rsidR="0065225E" w:rsidRPr="000E5920" w14:paraId="097394A7" w14:textId="77777777" w:rsidTr="009D2077">
        <w:tc>
          <w:tcPr>
            <w:cnfStyle w:val="001000000000" w:firstRow="0" w:lastRow="0" w:firstColumn="1" w:lastColumn="0" w:oddVBand="0" w:evenVBand="0" w:oddHBand="0" w:evenHBand="0" w:firstRowFirstColumn="0" w:firstRowLastColumn="0" w:lastRowFirstColumn="0" w:lastRowLastColumn="0"/>
            <w:tcW w:w="2254" w:type="dxa"/>
          </w:tcPr>
          <w:p w14:paraId="5A3E5255" w14:textId="41EE7871" w:rsidR="0065225E" w:rsidRPr="001C7063" w:rsidRDefault="0065225E" w:rsidP="0065225E">
            <w:pPr>
              <w:jc w:val="center"/>
              <w:rPr>
                <w:color w:val="000000" w:themeColor="text1"/>
                <w:lang w:val="en-GB"/>
              </w:rPr>
            </w:pPr>
            <w:r w:rsidRPr="001C7063">
              <w:rPr>
                <w:color w:val="000000" w:themeColor="text1"/>
                <w:lang w:val="en-GB"/>
              </w:rPr>
              <w:t>LFP</w:t>
            </w:r>
          </w:p>
        </w:tc>
        <w:tc>
          <w:tcPr>
            <w:tcW w:w="2419" w:type="dxa"/>
          </w:tcPr>
          <w:p w14:paraId="23E95CD3" w14:textId="3BC85691" w:rsidR="0065225E" w:rsidRPr="001C7063" w:rsidRDefault="005B1321" w:rsidP="0065225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Stationary, Automotive</w:t>
            </w:r>
          </w:p>
        </w:tc>
        <w:tc>
          <w:tcPr>
            <w:tcW w:w="2268" w:type="dxa"/>
          </w:tcPr>
          <w:p w14:paraId="4A9ACB3D" w14:textId="2D292E3C" w:rsidR="0065225E" w:rsidRPr="001C7063" w:rsidRDefault="005B1321" w:rsidP="0065225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Very low</w:t>
            </w:r>
          </w:p>
        </w:tc>
        <w:tc>
          <w:tcPr>
            <w:tcW w:w="2410" w:type="dxa"/>
            <w:vAlign w:val="top"/>
          </w:tcPr>
          <w:p w14:paraId="780D1349" w14:textId="77777777" w:rsidR="005B1321" w:rsidRPr="001C7063" w:rsidRDefault="005B1321" w:rsidP="005B1321">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Raw material not critical</w:t>
            </w:r>
          </w:p>
          <w:p w14:paraId="2F73D308" w14:textId="7D638FF7" w:rsidR="0065225E" w:rsidRPr="001C7063" w:rsidRDefault="005B1321" w:rsidP="005B1321">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1C7063">
              <w:rPr>
                <w:color w:val="000000" w:themeColor="text1"/>
                <w:lang w:val="en-GB"/>
              </w:rPr>
              <w:t xml:space="preserve">- Production in Asia, Europe </w:t>
            </w:r>
          </w:p>
        </w:tc>
      </w:tr>
    </w:tbl>
    <w:p w14:paraId="1D3167F9" w14:textId="35F2B7CB" w:rsidR="008E0B51" w:rsidRPr="001C7063" w:rsidRDefault="00704E4F" w:rsidP="008E0B51">
      <w:pPr>
        <w:pStyle w:val="Textkrper"/>
        <w:spacing w:before="200"/>
        <w:rPr>
          <w:lang w:val="en-GB"/>
        </w:rPr>
      </w:pPr>
      <w:r w:rsidRPr="001C7063">
        <w:rPr>
          <w:lang w:val="en-GB"/>
        </w:rPr>
        <w:t>In the</w:t>
      </w:r>
      <w:r w:rsidR="00121B0F" w:rsidRPr="001C7063">
        <w:rPr>
          <w:lang w:val="en-GB"/>
        </w:rPr>
        <w:t xml:space="preserve"> previously</w:t>
      </w:r>
      <w:r w:rsidRPr="001C7063">
        <w:rPr>
          <w:lang w:val="en-GB"/>
        </w:rPr>
        <w:t xml:space="preserve"> shown </w:t>
      </w:r>
      <w:r w:rsidR="00F842D9" w:rsidRPr="001C7063">
        <w:rPr>
          <w:lang w:val="en-GB"/>
        </w:rPr>
        <w:fldChar w:fldCharType="begin"/>
      </w:r>
      <w:r w:rsidR="00F842D9" w:rsidRPr="001C7063">
        <w:rPr>
          <w:lang w:val="en-GB"/>
        </w:rPr>
        <w:instrText xml:space="preserve"> REF _Ref189840171 \h </w:instrText>
      </w:r>
      <w:r w:rsidR="00F842D9" w:rsidRPr="001C7063">
        <w:rPr>
          <w:lang w:val="en-GB"/>
        </w:rPr>
      </w:r>
      <w:r w:rsidR="00F842D9" w:rsidRPr="001C7063">
        <w:rPr>
          <w:lang w:val="en-GB"/>
        </w:rPr>
        <w:fldChar w:fldCharType="separate"/>
      </w:r>
      <w:r w:rsidR="00F842D9" w:rsidRPr="001C7063">
        <w:rPr>
          <w:lang w:val="en-GB"/>
        </w:rPr>
        <w:t xml:space="preserve">Table </w:t>
      </w:r>
      <w:r w:rsidR="00F842D9" w:rsidRPr="001C7063">
        <w:rPr>
          <w:noProof/>
          <w:lang w:val="en-GB"/>
        </w:rPr>
        <w:t>1</w:t>
      </w:r>
      <w:r w:rsidR="00F842D9" w:rsidRPr="001C7063">
        <w:rPr>
          <w:lang w:val="en-GB"/>
        </w:rPr>
        <w:fldChar w:fldCharType="end"/>
      </w:r>
      <w:r w:rsidR="00F842D9" w:rsidRPr="001C7063">
        <w:rPr>
          <w:lang w:val="en-GB"/>
        </w:rPr>
        <w:t xml:space="preserve"> </w:t>
      </w:r>
      <w:r w:rsidR="00121B0F" w:rsidRPr="001C7063">
        <w:rPr>
          <w:lang w:val="en-GB"/>
        </w:rPr>
        <w:t xml:space="preserve">active </w:t>
      </w:r>
      <w:r w:rsidR="00F842D9" w:rsidRPr="001C7063">
        <w:rPr>
          <w:lang w:val="en-GB"/>
        </w:rPr>
        <w:t>materials of high or very high costs as well as</w:t>
      </w:r>
      <w:r w:rsidR="00121B0F" w:rsidRPr="001C7063">
        <w:rPr>
          <w:lang w:val="en-GB"/>
        </w:rPr>
        <w:t xml:space="preserve"> of</w:t>
      </w:r>
      <w:r w:rsidR="00F842D9" w:rsidRPr="001C7063">
        <w:rPr>
          <w:lang w:val="en-GB"/>
        </w:rPr>
        <w:t xml:space="preserve"> limited availability of their raw materials are marked with red colours. Such materials draw much more attention on recycling than materials of low costs a</w:t>
      </w:r>
      <w:r w:rsidR="00121B0F" w:rsidRPr="001C7063">
        <w:rPr>
          <w:lang w:val="en-GB"/>
        </w:rPr>
        <w:t>nd / or</w:t>
      </w:r>
      <w:r w:rsidR="00F842D9" w:rsidRPr="001C7063">
        <w:rPr>
          <w:lang w:val="en-GB"/>
        </w:rPr>
        <w:t xml:space="preserve"> high availability. Concluding to that the graphite material are </w:t>
      </w:r>
      <w:r w:rsidR="00121B0F" w:rsidRPr="001C7063">
        <w:rPr>
          <w:lang w:val="en-GB"/>
        </w:rPr>
        <w:t>interesting to recycle but much more pressure is on the reuse of LCO, NCA or NMC materials from the cathode side.</w:t>
      </w:r>
      <w:r w:rsidR="00F842D9" w:rsidRPr="001C7063">
        <w:rPr>
          <w:lang w:val="en-GB"/>
        </w:rPr>
        <w:t xml:space="preserve"> </w:t>
      </w:r>
    </w:p>
    <w:p w14:paraId="1A967AB2" w14:textId="77777777" w:rsidR="004F543A" w:rsidRPr="001C7063" w:rsidRDefault="004F543A" w:rsidP="008E0B51">
      <w:pPr>
        <w:pStyle w:val="Textkrper"/>
        <w:spacing w:before="200"/>
        <w:rPr>
          <w:lang w:val="en-GB"/>
        </w:rPr>
      </w:pPr>
    </w:p>
    <w:p w14:paraId="4DF4CAF7" w14:textId="77777777" w:rsidR="004F543A" w:rsidRPr="001C7063" w:rsidRDefault="004F543A" w:rsidP="008E0B51">
      <w:pPr>
        <w:pStyle w:val="Textkrper"/>
        <w:spacing w:before="200"/>
        <w:rPr>
          <w:lang w:val="en-GB"/>
        </w:rPr>
      </w:pPr>
    </w:p>
    <w:p w14:paraId="0A1D164A" w14:textId="77777777" w:rsidR="004F543A" w:rsidRPr="001C7063" w:rsidRDefault="004F543A" w:rsidP="008E0B51">
      <w:pPr>
        <w:pStyle w:val="Textkrper"/>
        <w:spacing w:before="200"/>
        <w:rPr>
          <w:lang w:val="en-GB"/>
        </w:rPr>
      </w:pPr>
    </w:p>
    <w:p w14:paraId="4E25AAB9" w14:textId="77777777" w:rsidR="004F543A" w:rsidRPr="001C7063" w:rsidRDefault="004F543A" w:rsidP="008E0B51">
      <w:pPr>
        <w:pStyle w:val="Textkrper"/>
        <w:spacing w:before="200"/>
        <w:rPr>
          <w:lang w:val="en-GB"/>
        </w:rPr>
      </w:pPr>
    </w:p>
    <w:p w14:paraId="1F03B0C1" w14:textId="77777777" w:rsidR="00BD782A" w:rsidRPr="001C7063" w:rsidRDefault="00BD782A" w:rsidP="008E0B51">
      <w:pPr>
        <w:pStyle w:val="Textkrper"/>
        <w:jc w:val="center"/>
        <w:rPr>
          <w:lang w:val="en-GB"/>
        </w:rPr>
      </w:pPr>
    </w:p>
    <w:p w14:paraId="6BA0A4CB" w14:textId="1A1DA671" w:rsidR="008E0B51" w:rsidRPr="001C7063" w:rsidRDefault="00D97283" w:rsidP="00D97283">
      <w:pPr>
        <w:pStyle w:val="berschrift11"/>
        <w:rPr>
          <w:lang w:val="en-GB"/>
        </w:rPr>
      </w:pPr>
      <w:bookmarkStart w:id="10" w:name="_Toc190103400"/>
      <w:r w:rsidRPr="001C7063">
        <w:rPr>
          <w:lang w:val="en-GB"/>
        </w:rPr>
        <w:lastRenderedPageBreak/>
        <w:t>Defining specifications and requirements (S&amp;R)</w:t>
      </w:r>
      <w:bookmarkEnd w:id="10"/>
    </w:p>
    <w:p w14:paraId="7CB69EC7" w14:textId="77777777" w:rsidR="00121B0F" w:rsidRPr="001C7063" w:rsidRDefault="004F543A" w:rsidP="00121B0F">
      <w:pPr>
        <w:pStyle w:val="berschrift21"/>
      </w:pPr>
      <w:bookmarkStart w:id="11" w:name="_Toc190103401"/>
      <w:r w:rsidRPr="001C7063">
        <w:t>Specifications of the Battery cells and electrodes</w:t>
      </w:r>
      <w:bookmarkEnd w:id="11"/>
    </w:p>
    <w:p w14:paraId="5F15B0D4" w14:textId="69C1AB99" w:rsidR="00121B0F" w:rsidRPr="001C7063" w:rsidRDefault="00121B0F" w:rsidP="00121B0F">
      <w:pPr>
        <w:pStyle w:val="Textkrper"/>
        <w:rPr>
          <w:lang w:val="en-GB"/>
        </w:rPr>
      </w:pPr>
      <w:r w:rsidRPr="001C7063">
        <w:rPr>
          <w:lang w:val="en-GB"/>
        </w:rPr>
        <w:t xml:space="preserve">LCO and NMC materials are widely used in consumer electronics batteries as well as stationary and mobile applications. To address both use cases VARTA has defined to scenarios of cell which cover as much as possible typical cell parameter in that fields. A very small cell like the CoinPower cell is used in a </w:t>
      </w:r>
      <w:proofErr w:type="gramStart"/>
      <w:r w:rsidR="00BE062E" w:rsidRPr="001C7063">
        <w:rPr>
          <w:lang w:val="en-GB"/>
        </w:rPr>
        <w:t>hundreds</w:t>
      </w:r>
      <w:proofErr w:type="gramEnd"/>
      <w:r w:rsidRPr="001C7063">
        <w:rPr>
          <w:lang w:val="en-GB"/>
        </w:rPr>
        <w:t xml:space="preserve"> of millions pieces per year range for high portable small devices in a growing market. The 21700 </w:t>
      </w:r>
      <w:proofErr w:type="gramStart"/>
      <w:r w:rsidRPr="001C7063">
        <w:rPr>
          <w:lang w:val="en-GB"/>
        </w:rPr>
        <w:t>cell</w:t>
      </w:r>
      <w:proofErr w:type="gramEnd"/>
      <w:r w:rsidRPr="001C7063">
        <w:rPr>
          <w:lang w:val="en-GB"/>
        </w:rPr>
        <w:t xml:space="preserve"> are </w:t>
      </w:r>
      <w:r w:rsidR="00BE062E" w:rsidRPr="001C7063">
        <w:rPr>
          <w:lang w:val="en-GB"/>
        </w:rPr>
        <w:t>widely</w:t>
      </w:r>
      <w:r w:rsidRPr="001C7063">
        <w:rPr>
          <w:lang w:val="en-GB"/>
        </w:rPr>
        <w:t xml:space="preserve"> used in several applications like home and gardening, professional electrical tools, mobile applications as well as independent energy storage systems.</w:t>
      </w:r>
      <w:r w:rsidR="00BE2F89" w:rsidRPr="001C7063">
        <w:rPr>
          <w:lang w:val="en-GB"/>
        </w:rPr>
        <w:t xml:space="preserve"> The global market far exceeds the billion cells mark.</w:t>
      </w:r>
    </w:p>
    <w:p w14:paraId="58D44D25" w14:textId="0E084630" w:rsidR="00BE2F89" w:rsidRPr="001C7063" w:rsidRDefault="00BE2F89" w:rsidP="00BE2F89">
      <w:pPr>
        <w:pStyle w:val="Legends-Figures"/>
        <w:rPr>
          <w:lang w:val="en-GB"/>
        </w:rPr>
      </w:pPr>
      <w:bookmarkStart w:id="12" w:name="_Ref190099169"/>
      <w:bookmarkStart w:id="13" w:name="_Ref190099248"/>
      <w:bookmarkStart w:id="14" w:name="_Toc190103407"/>
      <w:r w:rsidRPr="001C7063">
        <w:rPr>
          <w:lang w:val="en-GB"/>
        </w:rPr>
        <w:t xml:space="preserve">Table </w:t>
      </w:r>
      <w:r w:rsidRPr="001C7063">
        <w:rPr>
          <w:lang w:val="en-GB"/>
        </w:rPr>
        <w:fldChar w:fldCharType="begin"/>
      </w:r>
      <w:r w:rsidRPr="001C7063">
        <w:rPr>
          <w:lang w:val="en-GB"/>
        </w:rPr>
        <w:instrText xml:space="preserve"> SEQ Table \* ARABIC </w:instrText>
      </w:r>
      <w:r w:rsidRPr="001C7063">
        <w:rPr>
          <w:lang w:val="en-GB"/>
        </w:rPr>
        <w:fldChar w:fldCharType="separate"/>
      </w:r>
      <w:r w:rsidRPr="001C7063">
        <w:rPr>
          <w:noProof/>
          <w:lang w:val="en-GB"/>
        </w:rPr>
        <w:t>2</w:t>
      </w:r>
      <w:r w:rsidRPr="001C7063">
        <w:rPr>
          <w:lang w:val="en-GB"/>
        </w:rPr>
        <w:fldChar w:fldCharType="end"/>
      </w:r>
      <w:bookmarkEnd w:id="13"/>
      <w:r w:rsidRPr="001C7063">
        <w:rPr>
          <w:lang w:val="en-GB"/>
        </w:rPr>
        <w:t xml:space="preserve">. Cell and electrode parameter for CoinPower and 21700 </w:t>
      </w:r>
      <w:proofErr w:type="gramStart"/>
      <w:r w:rsidRPr="001C7063">
        <w:rPr>
          <w:lang w:val="en-GB"/>
        </w:rPr>
        <w:t>LIB</w:t>
      </w:r>
      <w:bookmarkEnd w:id="12"/>
      <w:bookmarkEnd w:id="14"/>
      <w:proofErr w:type="gramEnd"/>
    </w:p>
    <w:tbl>
      <w:tblPr>
        <w:tblStyle w:val="GridTable4-Accent4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2"/>
        <w:gridCol w:w="3023"/>
      </w:tblGrid>
      <w:tr w:rsidR="00BE2F89" w:rsidRPr="001C7063" w14:paraId="2ACF7811" w14:textId="77777777" w:rsidTr="00966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shd w:val="clear" w:color="auto" w:fill="52BF94"/>
          </w:tcPr>
          <w:p w14:paraId="63A05882" w14:textId="6750275E" w:rsidR="00BE2F89" w:rsidRPr="001C7063" w:rsidRDefault="00BE2F89" w:rsidP="00BE2F89">
            <w:pPr>
              <w:spacing w:after="200"/>
              <w:jc w:val="center"/>
              <w:rPr>
                <w:lang w:val="en-GB"/>
              </w:rPr>
            </w:pPr>
            <w:r w:rsidRPr="001C7063">
              <w:rPr>
                <w:rFonts w:ascii="Varta DIN" w:hAnsi="Varta DIN" w:cs="Varta DIN"/>
                <w:sz w:val="24"/>
                <w:szCs w:val="24"/>
                <w:lang w:val="en-GB"/>
              </w:rPr>
              <w:t>Specified Parameter</w:t>
            </w:r>
          </w:p>
        </w:tc>
        <w:tc>
          <w:tcPr>
            <w:tcW w:w="3022" w:type="dxa"/>
            <w:shd w:val="clear" w:color="auto" w:fill="52BF94"/>
          </w:tcPr>
          <w:p w14:paraId="19706BCA" w14:textId="425718A6" w:rsidR="00BE2F89" w:rsidRPr="001C7063" w:rsidRDefault="00BE2F89" w:rsidP="00BE2F89">
            <w:pPr>
              <w:spacing w:after="200"/>
              <w:jc w:val="center"/>
              <w:cnfStyle w:val="100000000000" w:firstRow="1" w:lastRow="0" w:firstColumn="0" w:lastColumn="0" w:oddVBand="0" w:evenVBand="0" w:oddHBand="0" w:evenHBand="0" w:firstRowFirstColumn="0" w:firstRowLastColumn="0" w:lastRowFirstColumn="0" w:lastRowLastColumn="0"/>
              <w:rPr>
                <w:lang w:val="en-GB"/>
              </w:rPr>
            </w:pPr>
            <w:r w:rsidRPr="001C7063">
              <w:rPr>
                <w:rFonts w:ascii="Varta DIN" w:hAnsi="Varta DIN" w:cs="Varta DIN"/>
                <w:sz w:val="24"/>
                <w:szCs w:val="24"/>
                <w:lang w:val="en-GB"/>
              </w:rPr>
              <w:t>CP1254 type</w:t>
            </w:r>
          </w:p>
        </w:tc>
        <w:tc>
          <w:tcPr>
            <w:tcW w:w="3023" w:type="dxa"/>
            <w:shd w:val="clear" w:color="auto" w:fill="52BF94"/>
          </w:tcPr>
          <w:p w14:paraId="08E3E1D4" w14:textId="5DD89777" w:rsidR="00BE2F89" w:rsidRPr="001C7063" w:rsidRDefault="00BE2F89" w:rsidP="00BE2F89">
            <w:pPr>
              <w:spacing w:after="200"/>
              <w:jc w:val="center"/>
              <w:cnfStyle w:val="100000000000" w:firstRow="1" w:lastRow="0" w:firstColumn="0" w:lastColumn="0" w:oddVBand="0" w:evenVBand="0" w:oddHBand="0" w:evenHBand="0" w:firstRowFirstColumn="0" w:firstRowLastColumn="0" w:lastRowFirstColumn="0" w:lastRowLastColumn="0"/>
              <w:rPr>
                <w:lang w:val="en-GB"/>
              </w:rPr>
            </w:pPr>
            <w:r w:rsidRPr="001C7063">
              <w:rPr>
                <w:rFonts w:ascii="Varta DIN" w:hAnsi="Varta DIN" w:cs="Varta DIN"/>
                <w:sz w:val="24"/>
                <w:szCs w:val="24"/>
                <w:lang w:val="en-GB"/>
              </w:rPr>
              <w:t xml:space="preserve">21700 </w:t>
            </w:r>
            <w:proofErr w:type="gramStart"/>
            <w:r w:rsidRPr="001C7063">
              <w:rPr>
                <w:rFonts w:ascii="Varta DIN" w:hAnsi="Varta DIN" w:cs="Varta DIN"/>
                <w:sz w:val="24"/>
                <w:szCs w:val="24"/>
                <w:lang w:val="en-GB"/>
              </w:rPr>
              <w:t>type</w:t>
            </w:r>
            <w:proofErr w:type="gramEnd"/>
          </w:p>
        </w:tc>
      </w:tr>
      <w:tr w:rsidR="00BE2F89" w:rsidRPr="001C7063" w14:paraId="1B3688E6" w14:textId="77777777" w:rsidTr="00FC648C">
        <w:tc>
          <w:tcPr>
            <w:cnfStyle w:val="001000000000" w:firstRow="0" w:lastRow="0" w:firstColumn="1" w:lastColumn="0" w:oddVBand="0" w:evenVBand="0" w:oddHBand="0" w:evenHBand="0" w:firstRowFirstColumn="0" w:firstRowLastColumn="0" w:lastRowFirstColumn="0" w:lastRowLastColumn="0"/>
            <w:tcW w:w="9067" w:type="dxa"/>
            <w:gridSpan w:val="3"/>
          </w:tcPr>
          <w:p w14:paraId="1B791E3C" w14:textId="3D99C82B" w:rsidR="00BE2F89" w:rsidRPr="001C7063" w:rsidRDefault="00BE2F89" w:rsidP="00C76A8B">
            <w:pPr>
              <w:jc w:val="center"/>
              <w:rPr>
                <w:color w:val="000000" w:themeColor="text1"/>
                <w:lang w:val="en-GB"/>
              </w:rPr>
            </w:pPr>
            <w:r w:rsidRPr="001C7063">
              <w:rPr>
                <w:color w:val="000000" w:themeColor="text1"/>
                <w:lang w:val="en-GB"/>
              </w:rPr>
              <w:t>Cell specifications</w:t>
            </w:r>
          </w:p>
        </w:tc>
      </w:tr>
      <w:tr w:rsidR="00BE2F89" w:rsidRPr="001C7063" w14:paraId="0377734C" w14:textId="77777777" w:rsidTr="0031305E">
        <w:tc>
          <w:tcPr>
            <w:cnfStyle w:val="001000000000" w:firstRow="0" w:lastRow="0" w:firstColumn="1" w:lastColumn="0" w:oddVBand="0" w:evenVBand="0" w:oddHBand="0" w:evenHBand="0" w:firstRowFirstColumn="0" w:firstRowLastColumn="0" w:lastRowFirstColumn="0" w:lastRowLastColumn="0"/>
            <w:tcW w:w="3022" w:type="dxa"/>
            <w:vAlign w:val="top"/>
          </w:tcPr>
          <w:p w14:paraId="162E9655" w14:textId="76983C4F" w:rsidR="00BE2F89" w:rsidRPr="001C7063" w:rsidRDefault="00BE2F89" w:rsidP="00BE2F89">
            <w:pPr>
              <w:rPr>
                <w:rFonts w:cstheme="minorHAnsi"/>
                <w:color w:val="auto"/>
                <w:lang w:val="en-GB"/>
              </w:rPr>
            </w:pPr>
            <w:r w:rsidRPr="001C7063">
              <w:rPr>
                <w:rFonts w:cstheme="minorHAnsi"/>
                <w:color w:val="auto"/>
                <w:lang w:val="en-GB"/>
              </w:rPr>
              <w:t>Capacity</w:t>
            </w:r>
          </w:p>
        </w:tc>
        <w:tc>
          <w:tcPr>
            <w:tcW w:w="3022" w:type="dxa"/>
            <w:vAlign w:val="top"/>
          </w:tcPr>
          <w:p w14:paraId="1449E5E4" w14:textId="161FEBEA"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 xml:space="preserve">84 </w:t>
            </w:r>
            <w:proofErr w:type="spellStart"/>
            <w:r w:rsidRPr="001C7063">
              <w:rPr>
                <w:rFonts w:cstheme="minorHAnsi"/>
                <w:color w:val="auto"/>
                <w:lang w:val="en-GB"/>
              </w:rPr>
              <w:t>mAh</w:t>
            </w:r>
            <w:proofErr w:type="spellEnd"/>
          </w:p>
        </w:tc>
        <w:tc>
          <w:tcPr>
            <w:tcW w:w="3023" w:type="dxa"/>
            <w:vAlign w:val="top"/>
          </w:tcPr>
          <w:p w14:paraId="72051957" w14:textId="562BC8B6"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3.9 Ah</w:t>
            </w:r>
          </w:p>
        </w:tc>
      </w:tr>
      <w:tr w:rsidR="00BE2F89" w:rsidRPr="001C7063" w14:paraId="2199E536" w14:textId="77777777" w:rsidTr="0031305E">
        <w:tc>
          <w:tcPr>
            <w:cnfStyle w:val="001000000000" w:firstRow="0" w:lastRow="0" w:firstColumn="1" w:lastColumn="0" w:oddVBand="0" w:evenVBand="0" w:oddHBand="0" w:evenHBand="0" w:firstRowFirstColumn="0" w:firstRowLastColumn="0" w:lastRowFirstColumn="0" w:lastRowLastColumn="0"/>
            <w:tcW w:w="3022" w:type="dxa"/>
            <w:vAlign w:val="top"/>
          </w:tcPr>
          <w:p w14:paraId="188EEAD3" w14:textId="69C09E98" w:rsidR="00BE2F89" w:rsidRPr="001C7063" w:rsidRDefault="00BE2F89" w:rsidP="00BE2F89">
            <w:pPr>
              <w:rPr>
                <w:rFonts w:cstheme="minorHAnsi"/>
                <w:color w:val="auto"/>
                <w:lang w:val="en-GB"/>
              </w:rPr>
            </w:pPr>
            <w:r w:rsidRPr="001C7063">
              <w:rPr>
                <w:rFonts w:cstheme="minorHAnsi"/>
                <w:color w:val="auto"/>
                <w:lang w:val="en-GB"/>
              </w:rPr>
              <w:t>Voltage range</w:t>
            </w:r>
          </w:p>
        </w:tc>
        <w:tc>
          <w:tcPr>
            <w:tcW w:w="3022" w:type="dxa"/>
            <w:vAlign w:val="top"/>
          </w:tcPr>
          <w:p w14:paraId="3DD36DAE" w14:textId="21162BCA"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3.0 V – 4.45 V</w:t>
            </w:r>
          </w:p>
        </w:tc>
        <w:tc>
          <w:tcPr>
            <w:tcW w:w="3023" w:type="dxa"/>
            <w:vAlign w:val="top"/>
          </w:tcPr>
          <w:p w14:paraId="73237B8F" w14:textId="4A41A7C1"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2.5 V – 4.2 V</w:t>
            </w:r>
          </w:p>
        </w:tc>
      </w:tr>
      <w:tr w:rsidR="00BE2F89" w:rsidRPr="001C7063" w14:paraId="3A158E20" w14:textId="77777777" w:rsidTr="0031305E">
        <w:tc>
          <w:tcPr>
            <w:cnfStyle w:val="001000000000" w:firstRow="0" w:lastRow="0" w:firstColumn="1" w:lastColumn="0" w:oddVBand="0" w:evenVBand="0" w:oddHBand="0" w:evenHBand="0" w:firstRowFirstColumn="0" w:firstRowLastColumn="0" w:lastRowFirstColumn="0" w:lastRowLastColumn="0"/>
            <w:tcW w:w="3022" w:type="dxa"/>
            <w:vAlign w:val="top"/>
          </w:tcPr>
          <w:p w14:paraId="64B68358" w14:textId="77777777" w:rsidR="00BE2F89" w:rsidRPr="001C7063" w:rsidRDefault="00BE2F89" w:rsidP="00BE2F89">
            <w:pPr>
              <w:autoSpaceDE w:val="0"/>
              <w:autoSpaceDN w:val="0"/>
              <w:adjustRightInd w:val="0"/>
              <w:rPr>
                <w:rFonts w:cstheme="minorHAnsi"/>
                <w:b w:val="0"/>
                <w:bCs w:val="0"/>
                <w:color w:val="auto"/>
                <w:lang w:val="en-GB"/>
              </w:rPr>
            </w:pPr>
            <w:r w:rsidRPr="001C7063">
              <w:rPr>
                <w:rFonts w:cstheme="minorHAnsi"/>
                <w:color w:val="auto"/>
                <w:lang w:val="en-GB"/>
              </w:rPr>
              <w:t xml:space="preserve">Rate capability </w:t>
            </w:r>
          </w:p>
          <w:p w14:paraId="27FB0696" w14:textId="48D9C0A7" w:rsidR="00BE2F89" w:rsidRPr="001C7063" w:rsidRDefault="00BE2F89" w:rsidP="00BE2F89">
            <w:pPr>
              <w:rPr>
                <w:rFonts w:cstheme="minorHAnsi"/>
                <w:b w:val="0"/>
                <w:bCs w:val="0"/>
                <w:color w:val="auto"/>
                <w:lang w:val="en-GB"/>
              </w:rPr>
            </w:pPr>
            <w:r w:rsidRPr="001C7063">
              <w:rPr>
                <w:rFonts w:cstheme="minorHAnsi"/>
                <w:b w:val="0"/>
                <w:bCs w:val="0"/>
                <w:color w:val="auto"/>
                <w:lang w:val="en-GB"/>
              </w:rPr>
              <w:t>Discharge cont. / pulse</w:t>
            </w:r>
          </w:p>
        </w:tc>
        <w:tc>
          <w:tcPr>
            <w:tcW w:w="3022" w:type="dxa"/>
            <w:vAlign w:val="top"/>
          </w:tcPr>
          <w:p w14:paraId="64386448" w14:textId="0BA3F01E"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1.5 C / 7.0 C (&gt; 10s @ SOC50)</w:t>
            </w:r>
          </w:p>
        </w:tc>
        <w:tc>
          <w:tcPr>
            <w:tcW w:w="3023" w:type="dxa"/>
            <w:vAlign w:val="top"/>
          </w:tcPr>
          <w:p w14:paraId="626C1C69" w14:textId="3A9C63D0"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2.5 C / 10.0 C (&gt; 10s @ SOC50)</w:t>
            </w:r>
          </w:p>
        </w:tc>
      </w:tr>
      <w:tr w:rsidR="00BE2F89" w:rsidRPr="001C7063" w14:paraId="5991033C" w14:textId="77777777" w:rsidTr="0031305E">
        <w:tc>
          <w:tcPr>
            <w:cnfStyle w:val="001000000000" w:firstRow="0" w:lastRow="0" w:firstColumn="1" w:lastColumn="0" w:oddVBand="0" w:evenVBand="0" w:oddHBand="0" w:evenHBand="0" w:firstRowFirstColumn="0" w:firstRowLastColumn="0" w:lastRowFirstColumn="0" w:lastRowLastColumn="0"/>
            <w:tcW w:w="3022" w:type="dxa"/>
            <w:vAlign w:val="top"/>
          </w:tcPr>
          <w:p w14:paraId="4CC36DEF" w14:textId="77777777" w:rsidR="00BE2F89" w:rsidRPr="001C7063" w:rsidRDefault="00BE2F89" w:rsidP="00BE2F89">
            <w:pPr>
              <w:autoSpaceDE w:val="0"/>
              <w:autoSpaceDN w:val="0"/>
              <w:adjustRightInd w:val="0"/>
              <w:rPr>
                <w:rFonts w:cstheme="minorHAnsi"/>
                <w:b w:val="0"/>
                <w:bCs w:val="0"/>
                <w:color w:val="auto"/>
                <w:lang w:val="en-GB"/>
              </w:rPr>
            </w:pPr>
            <w:r w:rsidRPr="001C7063">
              <w:rPr>
                <w:rFonts w:cstheme="minorHAnsi"/>
                <w:color w:val="auto"/>
                <w:lang w:val="en-GB"/>
              </w:rPr>
              <w:t xml:space="preserve">Rate capability </w:t>
            </w:r>
          </w:p>
          <w:p w14:paraId="67FA3C36" w14:textId="005D3DD3" w:rsidR="00BE2F89" w:rsidRPr="001C7063" w:rsidRDefault="00BE2F89" w:rsidP="00BE2F89">
            <w:pPr>
              <w:rPr>
                <w:rFonts w:cstheme="minorHAnsi"/>
                <w:b w:val="0"/>
                <w:bCs w:val="0"/>
                <w:color w:val="auto"/>
                <w:lang w:val="en-GB"/>
              </w:rPr>
            </w:pPr>
            <w:r w:rsidRPr="001C7063">
              <w:rPr>
                <w:rFonts w:cstheme="minorHAnsi"/>
                <w:b w:val="0"/>
                <w:bCs w:val="0"/>
                <w:color w:val="auto"/>
                <w:lang w:val="en-GB"/>
              </w:rPr>
              <w:t>Charge cont. / pulse</w:t>
            </w:r>
          </w:p>
        </w:tc>
        <w:tc>
          <w:tcPr>
            <w:tcW w:w="3022" w:type="dxa"/>
            <w:vAlign w:val="top"/>
          </w:tcPr>
          <w:p w14:paraId="05E4D49D" w14:textId="5A23284E"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1.0 C / 5.0 C (&gt; 10s @ SOC50)</w:t>
            </w:r>
          </w:p>
        </w:tc>
        <w:tc>
          <w:tcPr>
            <w:tcW w:w="3023" w:type="dxa"/>
            <w:vAlign w:val="top"/>
          </w:tcPr>
          <w:p w14:paraId="36BD3B37" w14:textId="29B0391E"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1.0 C / 5.0 C (&gt; 10s @ SOC50)</w:t>
            </w:r>
          </w:p>
        </w:tc>
      </w:tr>
      <w:tr w:rsidR="00BE2F89" w:rsidRPr="001C7063" w14:paraId="58BD7DB9" w14:textId="77777777" w:rsidTr="0031305E">
        <w:tc>
          <w:tcPr>
            <w:cnfStyle w:val="001000000000" w:firstRow="0" w:lastRow="0" w:firstColumn="1" w:lastColumn="0" w:oddVBand="0" w:evenVBand="0" w:oddHBand="0" w:evenHBand="0" w:firstRowFirstColumn="0" w:firstRowLastColumn="0" w:lastRowFirstColumn="0" w:lastRowLastColumn="0"/>
            <w:tcW w:w="3022" w:type="dxa"/>
            <w:vAlign w:val="top"/>
          </w:tcPr>
          <w:p w14:paraId="2B36086A" w14:textId="2E64EBE2" w:rsidR="00BE2F89" w:rsidRPr="001C7063" w:rsidRDefault="00BE2F89" w:rsidP="00BE2F89">
            <w:pPr>
              <w:rPr>
                <w:rFonts w:cstheme="minorHAnsi"/>
                <w:color w:val="auto"/>
                <w:lang w:val="en-GB"/>
              </w:rPr>
            </w:pPr>
            <w:r w:rsidRPr="001C7063">
              <w:rPr>
                <w:rFonts w:cstheme="minorHAnsi"/>
                <w:color w:val="auto"/>
                <w:lang w:val="en-GB"/>
              </w:rPr>
              <w:t>Cycling stability</w:t>
            </w:r>
          </w:p>
        </w:tc>
        <w:tc>
          <w:tcPr>
            <w:tcW w:w="3022" w:type="dxa"/>
            <w:vAlign w:val="top"/>
          </w:tcPr>
          <w:p w14:paraId="52ED8866" w14:textId="0F8E7654" w:rsidR="00BE2F89"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 xml:space="preserve">&gt; </w:t>
            </w:r>
            <w:r w:rsidR="00BE2F89" w:rsidRPr="001C7063">
              <w:rPr>
                <w:rFonts w:cstheme="minorHAnsi"/>
                <w:color w:val="auto"/>
                <w:lang w:val="en-GB"/>
              </w:rPr>
              <w:t>1000 Cycle (1C/1C, rt)</w:t>
            </w:r>
          </w:p>
        </w:tc>
        <w:tc>
          <w:tcPr>
            <w:tcW w:w="3023" w:type="dxa"/>
            <w:vAlign w:val="top"/>
          </w:tcPr>
          <w:p w14:paraId="7D968C3D" w14:textId="6DE7EB24" w:rsidR="00BE2F89"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C7063">
              <w:rPr>
                <w:rFonts w:cstheme="minorHAnsi"/>
                <w:color w:val="auto"/>
                <w:lang w:val="en-GB"/>
              </w:rPr>
              <w:t xml:space="preserve">&gt; </w:t>
            </w:r>
            <w:r w:rsidR="00BE2F89" w:rsidRPr="001C7063">
              <w:rPr>
                <w:rFonts w:cstheme="minorHAnsi"/>
                <w:color w:val="auto"/>
                <w:lang w:val="en-GB"/>
              </w:rPr>
              <w:t>1000 Cycle (1C/1C, rt)</w:t>
            </w:r>
          </w:p>
        </w:tc>
      </w:tr>
      <w:tr w:rsidR="00BE2F89" w:rsidRPr="001C7063" w14:paraId="2088A545" w14:textId="77777777" w:rsidTr="0031305E">
        <w:tc>
          <w:tcPr>
            <w:cnfStyle w:val="001000000000" w:firstRow="0" w:lastRow="0" w:firstColumn="1" w:lastColumn="0" w:oddVBand="0" w:evenVBand="0" w:oddHBand="0" w:evenHBand="0" w:firstRowFirstColumn="0" w:firstRowLastColumn="0" w:lastRowFirstColumn="0" w:lastRowLastColumn="0"/>
            <w:tcW w:w="3022" w:type="dxa"/>
            <w:vAlign w:val="top"/>
          </w:tcPr>
          <w:p w14:paraId="788CFB72" w14:textId="2A1782ED" w:rsidR="00BE2F89" w:rsidRPr="001C7063" w:rsidRDefault="00BE2F89" w:rsidP="00BE2F89">
            <w:pPr>
              <w:rPr>
                <w:rFonts w:cstheme="minorHAnsi"/>
                <w:color w:val="auto"/>
                <w:lang w:val="en-GB"/>
              </w:rPr>
            </w:pPr>
            <w:r w:rsidRPr="001C7063">
              <w:rPr>
                <w:rFonts w:cstheme="minorHAnsi"/>
                <w:color w:val="auto"/>
                <w:lang w:val="en-GB"/>
              </w:rPr>
              <w:t>Temperature range cycling</w:t>
            </w:r>
          </w:p>
        </w:tc>
        <w:tc>
          <w:tcPr>
            <w:tcW w:w="3022" w:type="dxa"/>
            <w:vAlign w:val="top"/>
          </w:tcPr>
          <w:p w14:paraId="53972B11" w14:textId="70DDA902"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15 °C – 40 °C</w:t>
            </w:r>
          </w:p>
        </w:tc>
        <w:tc>
          <w:tcPr>
            <w:tcW w:w="3023" w:type="dxa"/>
            <w:vAlign w:val="top"/>
          </w:tcPr>
          <w:p w14:paraId="695BFF51" w14:textId="4061488F"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15 °C – 40 °C</w:t>
            </w:r>
          </w:p>
        </w:tc>
      </w:tr>
      <w:tr w:rsidR="00BE2F89" w:rsidRPr="001C7063" w14:paraId="34C309F6" w14:textId="77777777" w:rsidTr="0031305E">
        <w:tc>
          <w:tcPr>
            <w:cnfStyle w:val="001000000000" w:firstRow="0" w:lastRow="0" w:firstColumn="1" w:lastColumn="0" w:oddVBand="0" w:evenVBand="0" w:oddHBand="0" w:evenHBand="0" w:firstRowFirstColumn="0" w:firstRowLastColumn="0" w:lastRowFirstColumn="0" w:lastRowLastColumn="0"/>
            <w:tcW w:w="3022" w:type="dxa"/>
            <w:vAlign w:val="top"/>
          </w:tcPr>
          <w:p w14:paraId="1CB94CE1" w14:textId="63069756" w:rsidR="00BE2F89" w:rsidRPr="001C7063" w:rsidRDefault="00BE2F89" w:rsidP="00BE2F89">
            <w:pPr>
              <w:rPr>
                <w:rFonts w:cstheme="minorHAnsi"/>
                <w:color w:val="auto"/>
                <w:lang w:val="en-GB"/>
              </w:rPr>
            </w:pPr>
            <w:r w:rsidRPr="001C7063">
              <w:rPr>
                <w:rFonts w:cstheme="minorHAnsi"/>
                <w:color w:val="auto"/>
                <w:lang w:val="en-GB"/>
              </w:rPr>
              <w:t xml:space="preserve">Temperature range storage </w:t>
            </w:r>
            <w:r w:rsidRPr="001C7063">
              <w:rPr>
                <w:rFonts w:cstheme="minorHAnsi"/>
                <w:b w:val="0"/>
                <w:bCs w:val="0"/>
                <w:color w:val="auto"/>
                <w:lang w:val="en-GB"/>
              </w:rPr>
              <w:t>(SOC30)</w:t>
            </w:r>
          </w:p>
        </w:tc>
        <w:tc>
          <w:tcPr>
            <w:tcW w:w="3022" w:type="dxa"/>
            <w:vAlign w:val="top"/>
          </w:tcPr>
          <w:p w14:paraId="0BC7021F" w14:textId="6F29734F"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0 °C – 45 °C</w:t>
            </w:r>
          </w:p>
        </w:tc>
        <w:tc>
          <w:tcPr>
            <w:tcW w:w="3023" w:type="dxa"/>
            <w:vAlign w:val="top"/>
          </w:tcPr>
          <w:p w14:paraId="6CA92372" w14:textId="24399AFB"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0 °C – 45 °C</w:t>
            </w:r>
          </w:p>
        </w:tc>
      </w:tr>
      <w:tr w:rsidR="00BE2F89" w:rsidRPr="001C7063" w14:paraId="24D77F14" w14:textId="77777777" w:rsidTr="0031305E">
        <w:tc>
          <w:tcPr>
            <w:cnfStyle w:val="001000000000" w:firstRow="0" w:lastRow="0" w:firstColumn="1" w:lastColumn="0" w:oddVBand="0" w:evenVBand="0" w:oddHBand="0" w:evenHBand="0" w:firstRowFirstColumn="0" w:firstRowLastColumn="0" w:lastRowFirstColumn="0" w:lastRowLastColumn="0"/>
            <w:tcW w:w="3022" w:type="dxa"/>
            <w:vAlign w:val="top"/>
          </w:tcPr>
          <w:p w14:paraId="3F2AAE7C" w14:textId="44AFA8BB" w:rsidR="00BE2F89" w:rsidRPr="001C7063" w:rsidRDefault="00BE2F89" w:rsidP="00BE2F89">
            <w:pPr>
              <w:rPr>
                <w:rFonts w:cstheme="minorHAnsi"/>
                <w:color w:val="auto"/>
                <w:lang w:val="en-GB"/>
              </w:rPr>
            </w:pPr>
            <w:r w:rsidRPr="001C7063">
              <w:rPr>
                <w:rFonts w:cstheme="minorHAnsi"/>
                <w:color w:val="auto"/>
                <w:lang w:val="en-GB"/>
              </w:rPr>
              <w:t xml:space="preserve">HTHH </w:t>
            </w:r>
            <w:r w:rsidRPr="001C7063">
              <w:rPr>
                <w:rFonts w:cstheme="minorHAnsi"/>
                <w:b w:val="0"/>
                <w:bCs w:val="0"/>
                <w:color w:val="auto"/>
                <w:lang w:val="en-GB"/>
              </w:rPr>
              <w:t>(</w:t>
            </w:r>
            <w:r w:rsidR="00F6533B" w:rsidRPr="001C7063">
              <w:rPr>
                <w:rFonts w:cstheme="minorHAnsi"/>
                <w:b w:val="0"/>
                <w:bCs w:val="0"/>
                <w:color w:val="auto"/>
                <w:lang w:val="en-GB"/>
              </w:rPr>
              <w:t xml:space="preserve">60°C; 90% </w:t>
            </w:r>
            <w:proofErr w:type="spellStart"/>
            <w:r w:rsidR="00F6533B" w:rsidRPr="001C7063">
              <w:rPr>
                <w:rFonts w:cstheme="minorHAnsi"/>
                <w:b w:val="0"/>
                <w:bCs w:val="0"/>
                <w:color w:val="auto"/>
                <w:lang w:val="en-GB"/>
              </w:rPr>
              <w:t>rH</w:t>
            </w:r>
            <w:proofErr w:type="spellEnd"/>
            <w:r w:rsidR="00F6533B" w:rsidRPr="001C7063">
              <w:rPr>
                <w:rFonts w:cstheme="minorHAnsi"/>
                <w:b w:val="0"/>
                <w:bCs w:val="0"/>
                <w:color w:val="auto"/>
                <w:lang w:val="en-GB"/>
              </w:rPr>
              <w:t xml:space="preserve">; </w:t>
            </w:r>
            <w:r w:rsidRPr="001C7063">
              <w:rPr>
                <w:rFonts w:cstheme="minorHAnsi"/>
                <w:b w:val="0"/>
                <w:bCs w:val="0"/>
                <w:color w:val="auto"/>
                <w:lang w:val="en-GB"/>
              </w:rPr>
              <w:t>SOC30 / SOC100; 28 d)</w:t>
            </w:r>
          </w:p>
        </w:tc>
        <w:tc>
          <w:tcPr>
            <w:tcW w:w="3022" w:type="dxa"/>
            <w:vAlign w:val="top"/>
          </w:tcPr>
          <w:p w14:paraId="50FB5DA2" w14:textId="4D5C4A24" w:rsidR="00BE2F89" w:rsidRPr="001C7063" w:rsidRDefault="00BE2F89" w:rsidP="00F653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b/>
                <w:bCs/>
                <w:color w:val="auto"/>
                <w:lang w:val="en-GB"/>
              </w:rPr>
              <w:t>SOC30</w:t>
            </w:r>
            <w:r w:rsidRPr="001C7063">
              <w:rPr>
                <w:rFonts w:cstheme="minorHAnsi"/>
                <w:color w:val="auto"/>
                <w:lang w:val="en-GB"/>
              </w:rPr>
              <w:t xml:space="preserve">: </w:t>
            </w:r>
            <w:r w:rsidRPr="001C7063">
              <w:rPr>
                <w:rFonts w:cstheme="minorHAnsi"/>
                <w:color w:val="auto"/>
                <w:lang w:val="en-GB"/>
              </w:rPr>
              <w:br/>
            </w:r>
            <w:r w:rsidR="00F6533B" w:rsidRPr="001C7063">
              <w:rPr>
                <w:rFonts w:cstheme="minorHAnsi"/>
                <w:color w:val="auto"/>
                <w:lang w:val="en-GB"/>
              </w:rPr>
              <w:tab/>
            </w:r>
            <w:r w:rsidRPr="001C7063">
              <w:rPr>
                <w:rFonts w:cstheme="minorHAnsi"/>
                <w:color w:val="auto"/>
                <w:lang w:val="en-GB"/>
              </w:rPr>
              <w:t xml:space="preserve">Recovery &gt; 25% </w:t>
            </w:r>
          </w:p>
          <w:p w14:paraId="5643F082" w14:textId="6895299B" w:rsidR="00BE2F89" w:rsidRPr="001C7063" w:rsidRDefault="00F6533B" w:rsidP="00F653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ab/>
            </w:r>
            <w:r w:rsidR="00BE2F89" w:rsidRPr="001C7063">
              <w:rPr>
                <w:rFonts w:cstheme="minorHAnsi"/>
                <w:color w:val="auto"/>
                <w:lang w:val="en-GB"/>
              </w:rPr>
              <w:t>retention &gt; 90%</w:t>
            </w:r>
          </w:p>
          <w:p w14:paraId="076E9135" w14:textId="77777777" w:rsidR="00BE2F89" w:rsidRPr="001C7063" w:rsidRDefault="00BE2F89" w:rsidP="00BE2F8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b/>
                <w:bCs/>
                <w:color w:val="auto"/>
                <w:lang w:val="en-GB"/>
              </w:rPr>
              <w:t>SOC100</w:t>
            </w:r>
            <w:r w:rsidRPr="001C7063">
              <w:rPr>
                <w:rFonts w:cstheme="minorHAnsi"/>
                <w:color w:val="auto"/>
                <w:lang w:val="en-GB"/>
              </w:rPr>
              <w:t xml:space="preserve">: </w:t>
            </w:r>
          </w:p>
          <w:p w14:paraId="37C559E6" w14:textId="3D6A1A0B" w:rsidR="00BE2F89" w:rsidRPr="001C7063" w:rsidRDefault="00F6533B" w:rsidP="00BE2F8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ab/>
            </w:r>
            <w:r w:rsidR="00BE2F89" w:rsidRPr="001C7063">
              <w:rPr>
                <w:rFonts w:cstheme="minorHAnsi"/>
                <w:color w:val="auto"/>
                <w:lang w:val="en-GB"/>
              </w:rPr>
              <w:t xml:space="preserve">Recovery &gt; 75% </w:t>
            </w:r>
          </w:p>
          <w:p w14:paraId="6374A602" w14:textId="2A75DFB4" w:rsidR="00BE2F89" w:rsidRPr="001C7063" w:rsidRDefault="00F6533B" w:rsidP="00BE2F89">
            <w:pP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ab/>
            </w:r>
            <w:r w:rsidR="00BE2F89" w:rsidRPr="001C7063">
              <w:rPr>
                <w:rFonts w:cstheme="minorHAnsi"/>
                <w:color w:val="auto"/>
                <w:lang w:val="en-GB"/>
              </w:rPr>
              <w:t>retention &gt; 85%</w:t>
            </w:r>
          </w:p>
        </w:tc>
        <w:tc>
          <w:tcPr>
            <w:tcW w:w="3023" w:type="dxa"/>
            <w:vAlign w:val="top"/>
          </w:tcPr>
          <w:p w14:paraId="6298DDC7" w14:textId="0713CFB7" w:rsidR="00BE2F89" w:rsidRPr="001C7063" w:rsidRDefault="00BE2F89" w:rsidP="00BE2F8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b/>
                <w:bCs/>
                <w:color w:val="auto"/>
                <w:lang w:val="en-GB"/>
              </w:rPr>
              <w:t>SOC30</w:t>
            </w:r>
            <w:r w:rsidRPr="001C7063">
              <w:rPr>
                <w:rFonts w:cstheme="minorHAnsi"/>
                <w:color w:val="auto"/>
                <w:lang w:val="en-GB"/>
              </w:rPr>
              <w:t xml:space="preserve">: </w:t>
            </w:r>
            <w:r w:rsidRPr="001C7063">
              <w:rPr>
                <w:rFonts w:cstheme="minorHAnsi"/>
                <w:color w:val="auto"/>
                <w:lang w:val="en-GB"/>
              </w:rPr>
              <w:br/>
            </w:r>
            <w:r w:rsidR="00F6533B" w:rsidRPr="001C7063">
              <w:rPr>
                <w:rFonts w:cstheme="minorHAnsi"/>
                <w:color w:val="auto"/>
                <w:lang w:val="en-GB"/>
              </w:rPr>
              <w:tab/>
            </w:r>
            <w:r w:rsidRPr="001C7063">
              <w:rPr>
                <w:rFonts w:cstheme="minorHAnsi"/>
                <w:color w:val="auto"/>
                <w:lang w:val="en-GB"/>
              </w:rPr>
              <w:t xml:space="preserve">Recovery &gt; 25% </w:t>
            </w:r>
          </w:p>
          <w:p w14:paraId="1D81125B" w14:textId="1E14525C" w:rsidR="00BE2F89" w:rsidRPr="001C7063" w:rsidRDefault="00F6533B" w:rsidP="00BE2F8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ab/>
            </w:r>
            <w:r w:rsidR="00BE2F89" w:rsidRPr="001C7063">
              <w:rPr>
                <w:rFonts w:cstheme="minorHAnsi"/>
                <w:color w:val="auto"/>
                <w:lang w:val="en-GB"/>
              </w:rPr>
              <w:t>retention &gt; 90%</w:t>
            </w:r>
          </w:p>
          <w:p w14:paraId="7BA9F895" w14:textId="77777777" w:rsidR="00BE2F89" w:rsidRPr="001C7063" w:rsidRDefault="00BE2F89" w:rsidP="00BE2F8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b/>
                <w:bCs/>
                <w:color w:val="auto"/>
                <w:lang w:val="en-GB"/>
              </w:rPr>
              <w:t>SOC100</w:t>
            </w:r>
            <w:r w:rsidRPr="001C7063">
              <w:rPr>
                <w:rFonts w:cstheme="minorHAnsi"/>
                <w:color w:val="auto"/>
                <w:lang w:val="en-GB"/>
              </w:rPr>
              <w:t xml:space="preserve">: </w:t>
            </w:r>
          </w:p>
          <w:p w14:paraId="42B26FEE" w14:textId="0CA853B7" w:rsidR="00BE2F89" w:rsidRPr="001C7063" w:rsidRDefault="00F6533B" w:rsidP="00BE2F8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ab/>
            </w:r>
            <w:r w:rsidR="00BE2F89" w:rsidRPr="001C7063">
              <w:rPr>
                <w:rFonts w:cstheme="minorHAnsi"/>
                <w:color w:val="auto"/>
                <w:lang w:val="en-GB"/>
              </w:rPr>
              <w:t xml:space="preserve">Recovery &gt; 80% </w:t>
            </w:r>
          </w:p>
          <w:p w14:paraId="0D118833" w14:textId="30A0411D" w:rsidR="00BE2F89" w:rsidRPr="001C7063" w:rsidRDefault="00F6533B" w:rsidP="00BE2F89">
            <w:pP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ab/>
            </w:r>
            <w:r w:rsidR="00BE2F89" w:rsidRPr="001C7063">
              <w:rPr>
                <w:rFonts w:cstheme="minorHAnsi"/>
                <w:color w:val="auto"/>
                <w:lang w:val="en-GB"/>
              </w:rPr>
              <w:t>retention &gt; 90%</w:t>
            </w:r>
          </w:p>
        </w:tc>
      </w:tr>
      <w:tr w:rsidR="00BE2F89" w:rsidRPr="001C7063" w14:paraId="03797E8B" w14:textId="77777777" w:rsidTr="0031305E">
        <w:tc>
          <w:tcPr>
            <w:cnfStyle w:val="001000000000" w:firstRow="0" w:lastRow="0" w:firstColumn="1" w:lastColumn="0" w:oddVBand="0" w:evenVBand="0" w:oddHBand="0" w:evenHBand="0" w:firstRowFirstColumn="0" w:firstRowLastColumn="0" w:lastRowFirstColumn="0" w:lastRowLastColumn="0"/>
            <w:tcW w:w="3022" w:type="dxa"/>
            <w:vAlign w:val="top"/>
          </w:tcPr>
          <w:p w14:paraId="0610214F" w14:textId="67FFA986" w:rsidR="00BE2F89" w:rsidRPr="001C7063" w:rsidRDefault="00BE2F89" w:rsidP="00BE2F89">
            <w:pPr>
              <w:rPr>
                <w:rFonts w:cstheme="minorHAnsi"/>
                <w:color w:val="auto"/>
                <w:lang w:val="en-GB"/>
              </w:rPr>
            </w:pPr>
            <w:r w:rsidRPr="001C7063">
              <w:rPr>
                <w:rFonts w:cstheme="minorHAnsi"/>
                <w:color w:val="auto"/>
                <w:lang w:val="en-GB"/>
              </w:rPr>
              <w:t>Safety</w:t>
            </w:r>
          </w:p>
        </w:tc>
        <w:tc>
          <w:tcPr>
            <w:tcW w:w="3022" w:type="dxa"/>
            <w:vAlign w:val="top"/>
          </w:tcPr>
          <w:p w14:paraId="33DA7DF6" w14:textId="1788173D"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UN38.3; IEC62133-2</w:t>
            </w:r>
          </w:p>
        </w:tc>
        <w:tc>
          <w:tcPr>
            <w:tcW w:w="3023" w:type="dxa"/>
            <w:vAlign w:val="top"/>
          </w:tcPr>
          <w:p w14:paraId="601F0AED" w14:textId="5AF034E2" w:rsidR="00BE2F89" w:rsidRPr="001C7063" w:rsidRDefault="00BE2F89" w:rsidP="00F6533B">
            <w:pPr>
              <w:jc w:val="center"/>
              <w:cnfStyle w:val="000000000000" w:firstRow="0" w:lastRow="0" w:firstColumn="0" w:lastColumn="0" w:oddVBand="0" w:evenVBand="0" w:oddHBand="0" w:evenHBand="0" w:firstRowFirstColumn="0" w:firstRowLastColumn="0" w:lastRowFirstColumn="0" w:lastRowLastColumn="0"/>
              <w:rPr>
                <w:rFonts w:cstheme="minorHAnsi"/>
                <w:color w:val="auto"/>
                <w:lang w:val="en-GB"/>
              </w:rPr>
            </w:pPr>
            <w:r w:rsidRPr="001C7063">
              <w:rPr>
                <w:rFonts w:cstheme="minorHAnsi"/>
                <w:color w:val="auto"/>
                <w:lang w:val="en-GB"/>
              </w:rPr>
              <w:t>UN38.3; IEC62133-2</w:t>
            </w:r>
          </w:p>
        </w:tc>
      </w:tr>
      <w:tr w:rsidR="00F6533B" w:rsidRPr="001C7063" w14:paraId="3E67E3E8" w14:textId="77777777" w:rsidTr="003410CB">
        <w:tc>
          <w:tcPr>
            <w:cnfStyle w:val="001000000000" w:firstRow="0" w:lastRow="0" w:firstColumn="1" w:lastColumn="0" w:oddVBand="0" w:evenVBand="0" w:oddHBand="0" w:evenHBand="0" w:firstRowFirstColumn="0" w:firstRowLastColumn="0" w:lastRowFirstColumn="0" w:lastRowLastColumn="0"/>
            <w:tcW w:w="9067" w:type="dxa"/>
            <w:gridSpan w:val="3"/>
          </w:tcPr>
          <w:p w14:paraId="27A0AF8A" w14:textId="77300A83" w:rsidR="00F6533B" w:rsidRPr="001C7063" w:rsidRDefault="00F6533B" w:rsidP="00C76A8B">
            <w:pPr>
              <w:jc w:val="center"/>
              <w:rPr>
                <w:color w:val="000000" w:themeColor="text1"/>
                <w:lang w:val="en-GB"/>
              </w:rPr>
            </w:pPr>
            <w:r w:rsidRPr="001C7063">
              <w:rPr>
                <w:color w:val="000000" w:themeColor="text1"/>
                <w:lang w:val="en-GB"/>
              </w:rPr>
              <w:t>Electrode specifications</w:t>
            </w:r>
          </w:p>
        </w:tc>
      </w:tr>
      <w:tr w:rsidR="00F6533B" w:rsidRPr="001C7063" w14:paraId="281B4B38" w14:textId="77777777" w:rsidTr="008F1E51">
        <w:tc>
          <w:tcPr>
            <w:cnfStyle w:val="001000000000" w:firstRow="0" w:lastRow="0" w:firstColumn="1" w:lastColumn="0" w:oddVBand="0" w:evenVBand="0" w:oddHBand="0" w:evenHBand="0" w:firstRowFirstColumn="0" w:firstRowLastColumn="0" w:lastRowFirstColumn="0" w:lastRowLastColumn="0"/>
            <w:tcW w:w="3022" w:type="dxa"/>
            <w:vAlign w:val="top"/>
          </w:tcPr>
          <w:p w14:paraId="4F3C67B8" w14:textId="0596F098" w:rsidR="00F6533B" w:rsidRPr="001C7063" w:rsidRDefault="00F6533B" w:rsidP="00F6533B">
            <w:pPr>
              <w:rPr>
                <w:color w:val="auto"/>
                <w:lang w:val="en-GB"/>
              </w:rPr>
            </w:pPr>
            <w:r w:rsidRPr="001C7063">
              <w:rPr>
                <w:color w:val="auto"/>
                <w:lang w:val="en-GB"/>
              </w:rPr>
              <w:t>AAM</w:t>
            </w:r>
          </w:p>
        </w:tc>
        <w:tc>
          <w:tcPr>
            <w:tcW w:w="3022" w:type="dxa"/>
            <w:vAlign w:val="top"/>
          </w:tcPr>
          <w:p w14:paraId="5B63D236" w14:textId="4F02294B"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96.0 – 97.0 % Graphite</w:t>
            </w:r>
          </w:p>
        </w:tc>
        <w:tc>
          <w:tcPr>
            <w:tcW w:w="3023" w:type="dxa"/>
            <w:vAlign w:val="top"/>
          </w:tcPr>
          <w:p w14:paraId="1F844FB0" w14:textId="20F71291"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96.0 – 97.0 % Graphite</w:t>
            </w:r>
          </w:p>
        </w:tc>
      </w:tr>
      <w:tr w:rsidR="00F6533B" w:rsidRPr="001C7063" w14:paraId="3FC1414B" w14:textId="77777777" w:rsidTr="008F1E51">
        <w:tc>
          <w:tcPr>
            <w:cnfStyle w:val="001000000000" w:firstRow="0" w:lastRow="0" w:firstColumn="1" w:lastColumn="0" w:oddVBand="0" w:evenVBand="0" w:oddHBand="0" w:evenHBand="0" w:firstRowFirstColumn="0" w:firstRowLastColumn="0" w:lastRowFirstColumn="0" w:lastRowLastColumn="0"/>
            <w:tcW w:w="3022" w:type="dxa"/>
            <w:vAlign w:val="top"/>
          </w:tcPr>
          <w:p w14:paraId="56BC734C" w14:textId="0A98A621" w:rsidR="00F6533B" w:rsidRPr="001C7063" w:rsidRDefault="00F6533B" w:rsidP="00F6533B">
            <w:pPr>
              <w:rPr>
                <w:color w:val="auto"/>
                <w:lang w:val="en-GB"/>
              </w:rPr>
            </w:pPr>
            <w:r w:rsidRPr="001C7063">
              <w:rPr>
                <w:color w:val="auto"/>
                <w:lang w:val="en-GB"/>
              </w:rPr>
              <w:t>CAM</w:t>
            </w:r>
          </w:p>
        </w:tc>
        <w:tc>
          <w:tcPr>
            <w:tcW w:w="3022" w:type="dxa"/>
            <w:vAlign w:val="top"/>
          </w:tcPr>
          <w:p w14:paraId="16A0050D" w14:textId="419002DE"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 xml:space="preserve">96.5 – 97.5 % </w:t>
            </w:r>
            <w:r w:rsidRPr="001C7063">
              <w:rPr>
                <w:rFonts w:ascii="Varta DIN" w:hAnsi="Varta DIN" w:cs="Varta DIN"/>
                <w:b/>
                <w:bCs/>
                <w:color w:val="auto"/>
                <w:lang w:val="en-GB"/>
              </w:rPr>
              <w:t>LCO</w:t>
            </w:r>
          </w:p>
        </w:tc>
        <w:tc>
          <w:tcPr>
            <w:tcW w:w="3023" w:type="dxa"/>
            <w:vAlign w:val="top"/>
          </w:tcPr>
          <w:p w14:paraId="13EE806B" w14:textId="4B05D1A1"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 xml:space="preserve">96.5 – 97.5 % </w:t>
            </w:r>
            <w:r w:rsidRPr="001C7063">
              <w:rPr>
                <w:rFonts w:ascii="Varta DIN" w:hAnsi="Varta DIN" w:cs="Varta DIN"/>
                <w:b/>
                <w:bCs/>
                <w:color w:val="auto"/>
                <w:lang w:val="en-GB"/>
              </w:rPr>
              <w:t>NMC-811 (Ni80+)</w:t>
            </w:r>
          </w:p>
        </w:tc>
      </w:tr>
      <w:tr w:rsidR="00F6533B" w:rsidRPr="001C7063" w14:paraId="04950402" w14:textId="77777777" w:rsidTr="008F1E51">
        <w:tc>
          <w:tcPr>
            <w:cnfStyle w:val="001000000000" w:firstRow="0" w:lastRow="0" w:firstColumn="1" w:lastColumn="0" w:oddVBand="0" w:evenVBand="0" w:oddHBand="0" w:evenHBand="0" w:firstRowFirstColumn="0" w:firstRowLastColumn="0" w:lastRowFirstColumn="0" w:lastRowLastColumn="0"/>
            <w:tcW w:w="3022" w:type="dxa"/>
            <w:vAlign w:val="top"/>
          </w:tcPr>
          <w:p w14:paraId="3178C895" w14:textId="1D29FF39" w:rsidR="00F6533B" w:rsidRPr="001C7063" w:rsidRDefault="00F6533B" w:rsidP="00F6533B">
            <w:pPr>
              <w:rPr>
                <w:color w:val="auto"/>
                <w:lang w:val="en-GB"/>
              </w:rPr>
            </w:pPr>
            <w:r w:rsidRPr="001C7063">
              <w:rPr>
                <w:color w:val="auto"/>
                <w:lang w:val="en-GB"/>
              </w:rPr>
              <w:t>Area specific capacity cathode</w:t>
            </w:r>
          </w:p>
        </w:tc>
        <w:tc>
          <w:tcPr>
            <w:tcW w:w="3022" w:type="dxa"/>
            <w:vAlign w:val="top"/>
          </w:tcPr>
          <w:p w14:paraId="01B3D91E" w14:textId="1B8154DD"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 xml:space="preserve">3.2 </w:t>
            </w:r>
            <w:proofErr w:type="spellStart"/>
            <w:r w:rsidRPr="001C7063">
              <w:rPr>
                <w:rFonts w:ascii="Varta DIN" w:hAnsi="Varta DIN" w:cs="Varta DIN"/>
                <w:color w:val="auto"/>
                <w:lang w:val="en-GB"/>
              </w:rPr>
              <w:t>mAh</w:t>
            </w:r>
            <w:proofErr w:type="spellEnd"/>
            <w:r w:rsidRPr="001C7063">
              <w:rPr>
                <w:rFonts w:ascii="Varta DIN" w:hAnsi="Varta DIN" w:cs="Varta DIN"/>
                <w:color w:val="auto"/>
                <w:lang w:val="en-GB"/>
              </w:rPr>
              <w:t>/cm²</w:t>
            </w:r>
          </w:p>
        </w:tc>
        <w:tc>
          <w:tcPr>
            <w:tcW w:w="3023" w:type="dxa"/>
            <w:vAlign w:val="top"/>
          </w:tcPr>
          <w:p w14:paraId="6B9D1755" w14:textId="4BA1595B"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 xml:space="preserve">3.05 </w:t>
            </w:r>
            <w:proofErr w:type="spellStart"/>
            <w:r w:rsidRPr="001C7063">
              <w:rPr>
                <w:rFonts w:ascii="Varta DIN" w:hAnsi="Varta DIN" w:cs="Varta DIN"/>
                <w:color w:val="auto"/>
                <w:lang w:val="en-GB"/>
              </w:rPr>
              <w:t>mAh</w:t>
            </w:r>
            <w:proofErr w:type="spellEnd"/>
            <w:r w:rsidRPr="001C7063">
              <w:rPr>
                <w:rFonts w:ascii="Varta DIN" w:hAnsi="Varta DIN" w:cs="Varta DIN"/>
                <w:color w:val="auto"/>
                <w:lang w:val="en-GB"/>
              </w:rPr>
              <w:t>/cm²</w:t>
            </w:r>
          </w:p>
        </w:tc>
      </w:tr>
      <w:tr w:rsidR="00F6533B" w:rsidRPr="001C7063" w14:paraId="2CDF5A6F" w14:textId="77777777" w:rsidTr="008F1E51">
        <w:tc>
          <w:tcPr>
            <w:cnfStyle w:val="001000000000" w:firstRow="0" w:lastRow="0" w:firstColumn="1" w:lastColumn="0" w:oddVBand="0" w:evenVBand="0" w:oddHBand="0" w:evenHBand="0" w:firstRowFirstColumn="0" w:firstRowLastColumn="0" w:lastRowFirstColumn="0" w:lastRowLastColumn="0"/>
            <w:tcW w:w="3022" w:type="dxa"/>
            <w:vAlign w:val="top"/>
          </w:tcPr>
          <w:p w14:paraId="64002246" w14:textId="6F30DD9D" w:rsidR="00F6533B" w:rsidRPr="001C7063" w:rsidRDefault="00F6533B" w:rsidP="00F6533B">
            <w:pPr>
              <w:rPr>
                <w:color w:val="auto"/>
                <w:lang w:val="en-GB"/>
              </w:rPr>
            </w:pPr>
            <w:r w:rsidRPr="001C7063">
              <w:rPr>
                <w:color w:val="auto"/>
                <w:lang w:val="en-GB"/>
              </w:rPr>
              <w:t>N/P ratio</w:t>
            </w:r>
          </w:p>
        </w:tc>
        <w:tc>
          <w:tcPr>
            <w:tcW w:w="3022" w:type="dxa"/>
            <w:vAlign w:val="top"/>
          </w:tcPr>
          <w:p w14:paraId="742FC7AB" w14:textId="07EDE54F"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1.07</w:t>
            </w:r>
          </w:p>
        </w:tc>
        <w:tc>
          <w:tcPr>
            <w:tcW w:w="3023" w:type="dxa"/>
            <w:vAlign w:val="top"/>
          </w:tcPr>
          <w:p w14:paraId="680BEF11" w14:textId="4C82B4BB"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1.12</w:t>
            </w:r>
          </w:p>
        </w:tc>
      </w:tr>
      <w:tr w:rsidR="00F6533B" w:rsidRPr="001C7063" w14:paraId="5AF4D012" w14:textId="77777777" w:rsidTr="00FC719A">
        <w:tc>
          <w:tcPr>
            <w:cnfStyle w:val="001000000000" w:firstRow="0" w:lastRow="0" w:firstColumn="1" w:lastColumn="0" w:oddVBand="0" w:evenVBand="0" w:oddHBand="0" w:evenHBand="0" w:firstRowFirstColumn="0" w:firstRowLastColumn="0" w:lastRowFirstColumn="0" w:lastRowLastColumn="0"/>
            <w:tcW w:w="3022" w:type="dxa"/>
            <w:vAlign w:val="top"/>
          </w:tcPr>
          <w:p w14:paraId="333D5547" w14:textId="16649F78" w:rsidR="00F6533B" w:rsidRPr="001C7063" w:rsidRDefault="00F6533B" w:rsidP="00F6533B">
            <w:pPr>
              <w:jc w:val="both"/>
              <w:rPr>
                <w:color w:val="auto"/>
                <w:lang w:val="en-GB"/>
              </w:rPr>
            </w:pPr>
            <w:r w:rsidRPr="001C7063">
              <w:rPr>
                <w:color w:val="auto"/>
                <w:lang w:val="en-GB"/>
              </w:rPr>
              <w:t>Electrode film density anode</w:t>
            </w:r>
          </w:p>
        </w:tc>
        <w:tc>
          <w:tcPr>
            <w:tcW w:w="3022" w:type="dxa"/>
            <w:vAlign w:val="top"/>
          </w:tcPr>
          <w:p w14:paraId="52FD4754" w14:textId="63702FCE"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1.65 g/cm³</w:t>
            </w:r>
          </w:p>
        </w:tc>
        <w:tc>
          <w:tcPr>
            <w:tcW w:w="3023" w:type="dxa"/>
            <w:vAlign w:val="top"/>
          </w:tcPr>
          <w:p w14:paraId="59A646BE" w14:textId="61E6CA79"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1.65 g/cm³</w:t>
            </w:r>
          </w:p>
        </w:tc>
      </w:tr>
      <w:tr w:rsidR="00F6533B" w:rsidRPr="001C7063" w14:paraId="56275A70" w14:textId="77777777" w:rsidTr="00FC719A">
        <w:tc>
          <w:tcPr>
            <w:cnfStyle w:val="001000000000" w:firstRow="0" w:lastRow="0" w:firstColumn="1" w:lastColumn="0" w:oddVBand="0" w:evenVBand="0" w:oddHBand="0" w:evenHBand="0" w:firstRowFirstColumn="0" w:firstRowLastColumn="0" w:lastRowFirstColumn="0" w:lastRowLastColumn="0"/>
            <w:tcW w:w="3022" w:type="dxa"/>
            <w:vAlign w:val="top"/>
          </w:tcPr>
          <w:p w14:paraId="2139AD8A" w14:textId="2D468D32" w:rsidR="00F6533B" w:rsidRPr="001C7063" w:rsidRDefault="00F6533B" w:rsidP="00F6533B">
            <w:pPr>
              <w:jc w:val="both"/>
              <w:rPr>
                <w:color w:val="auto"/>
                <w:lang w:val="en-GB"/>
              </w:rPr>
            </w:pPr>
            <w:r w:rsidRPr="001C7063">
              <w:rPr>
                <w:color w:val="auto"/>
                <w:lang w:val="en-GB"/>
              </w:rPr>
              <w:t>Electrode film density cathode</w:t>
            </w:r>
          </w:p>
        </w:tc>
        <w:tc>
          <w:tcPr>
            <w:tcW w:w="3022" w:type="dxa"/>
            <w:vAlign w:val="top"/>
          </w:tcPr>
          <w:p w14:paraId="3CC33DFB" w14:textId="6DF27F96"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4.1 g/cm³</w:t>
            </w:r>
          </w:p>
        </w:tc>
        <w:tc>
          <w:tcPr>
            <w:tcW w:w="3023" w:type="dxa"/>
            <w:vAlign w:val="top"/>
          </w:tcPr>
          <w:p w14:paraId="292D9E87" w14:textId="0B159275" w:rsidR="00F6533B" w:rsidRPr="001C7063" w:rsidRDefault="00F6533B" w:rsidP="00F6533B">
            <w:pPr>
              <w:jc w:val="center"/>
              <w:cnfStyle w:val="000000000000" w:firstRow="0" w:lastRow="0" w:firstColumn="0" w:lastColumn="0" w:oddVBand="0" w:evenVBand="0" w:oddHBand="0" w:evenHBand="0" w:firstRowFirstColumn="0" w:firstRowLastColumn="0" w:lastRowFirstColumn="0" w:lastRowLastColumn="0"/>
              <w:rPr>
                <w:color w:val="auto"/>
                <w:lang w:val="en-GB"/>
              </w:rPr>
            </w:pPr>
            <w:r w:rsidRPr="001C7063">
              <w:rPr>
                <w:rFonts w:ascii="Varta DIN" w:hAnsi="Varta DIN" w:cs="Varta DIN"/>
                <w:color w:val="auto"/>
                <w:lang w:val="en-GB"/>
              </w:rPr>
              <w:t>3.5 g/cm³</w:t>
            </w:r>
          </w:p>
        </w:tc>
      </w:tr>
    </w:tbl>
    <w:p w14:paraId="43E3C449" w14:textId="77777777" w:rsidR="00BE2F89" w:rsidRPr="001C7063" w:rsidRDefault="00BE2F89" w:rsidP="00121B0F">
      <w:pPr>
        <w:pStyle w:val="Textkrper"/>
        <w:rPr>
          <w:lang w:val="en-GB"/>
        </w:rPr>
      </w:pPr>
    </w:p>
    <w:p w14:paraId="2A5B3715" w14:textId="77777777" w:rsidR="00BE2F89" w:rsidRPr="001C7063" w:rsidRDefault="00BE2F89" w:rsidP="00121B0F">
      <w:pPr>
        <w:pStyle w:val="Textkrper"/>
        <w:rPr>
          <w:lang w:val="en-GB"/>
        </w:rPr>
      </w:pPr>
    </w:p>
    <w:p w14:paraId="6DB1D0ED" w14:textId="77777777" w:rsidR="00BE2F89" w:rsidRPr="001C7063" w:rsidRDefault="00BE2F89" w:rsidP="00121B0F">
      <w:pPr>
        <w:pStyle w:val="Textkrper"/>
        <w:rPr>
          <w:lang w:val="en-GB"/>
        </w:rPr>
      </w:pPr>
    </w:p>
    <w:p w14:paraId="52545342" w14:textId="24C73421" w:rsidR="00121B0F" w:rsidRPr="001C7063" w:rsidRDefault="000E5920" w:rsidP="00121B0F">
      <w:pPr>
        <w:pStyle w:val="Textkrper"/>
        <w:rPr>
          <w:rFonts w:eastAsiaTheme="majorEastAsia" w:cstheme="majorBidi"/>
          <w:color w:val="52BF94"/>
          <w:sz w:val="32"/>
          <w:szCs w:val="32"/>
          <w:lang w:val="en-GB" w:eastAsia="ja-JP"/>
        </w:rPr>
      </w:pPr>
      <w:r>
        <w:rPr>
          <w:lang w:val="en-GB"/>
        </w:rPr>
        <w:lastRenderedPageBreak/>
        <w:fldChar w:fldCharType="begin"/>
      </w:r>
      <w:r>
        <w:rPr>
          <w:lang w:val="en-GB"/>
        </w:rPr>
        <w:instrText xml:space="preserve"> REF _Ref190099248 \h </w:instrText>
      </w:r>
      <w:r>
        <w:rPr>
          <w:lang w:val="en-GB"/>
        </w:rPr>
      </w:r>
      <w:r>
        <w:rPr>
          <w:lang w:val="en-GB"/>
        </w:rPr>
        <w:fldChar w:fldCharType="separate"/>
      </w:r>
      <w:r w:rsidRPr="001C7063">
        <w:rPr>
          <w:lang w:val="en-GB"/>
        </w:rPr>
        <w:t xml:space="preserve">Table </w:t>
      </w:r>
      <w:r w:rsidRPr="001C7063">
        <w:rPr>
          <w:noProof/>
          <w:lang w:val="en-GB"/>
        </w:rPr>
        <w:t>2</w:t>
      </w:r>
      <w:r>
        <w:rPr>
          <w:lang w:val="en-GB"/>
        </w:rPr>
        <w:fldChar w:fldCharType="end"/>
      </w:r>
      <w:r>
        <w:rPr>
          <w:lang w:val="en-GB"/>
        </w:rPr>
        <w:t xml:space="preserve"> shows an overview about typical target specifications for the described type of cells. These target parameters are basic state-of-the-art values and aren’t suitable for new product developments. But nevertheless, there is a broad market for this kind of cells and there is a wide use of them.</w:t>
      </w:r>
    </w:p>
    <w:p w14:paraId="3FFD5F64" w14:textId="77777777" w:rsidR="004F543A" w:rsidRPr="001C7063" w:rsidRDefault="004F543A" w:rsidP="004F543A">
      <w:pPr>
        <w:rPr>
          <w:lang w:val="en-GB"/>
        </w:rPr>
      </w:pPr>
    </w:p>
    <w:p w14:paraId="748F4667" w14:textId="362AE298" w:rsidR="004F543A" w:rsidRPr="001C7063" w:rsidRDefault="004F543A" w:rsidP="004F543A">
      <w:pPr>
        <w:pStyle w:val="berschrift21"/>
      </w:pPr>
      <w:r w:rsidRPr="001C7063">
        <w:t xml:space="preserve"> </w:t>
      </w:r>
      <w:bookmarkStart w:id="15" w:name="_Toc190103402"/>
      <w:r w:rsidR="000E5920">
        <w:t>Used proportion of recycled materials</w:t>
      </w:r>
      <w:bookmarkEnd w:id="15"/>
    </w:p>
    <w:p w14:paraId="666E0E99" w14:textId="4E051615" w:rsidR="00DD38F0" w:rsidRDefault="000E5920" w:rsidP="00DD38F0">
      <w:pPr>
        <w:rPr>
          <w:lang w:val="en-GB"/>
        </w:rPr>
      </w:pPr>
      <w:r>
        <w:rPr>
          <w:lang w:val="en-GB"/>
        </w:rPr>
        <w:t xml:space="preserve">Materials for Lithium-Ion-Batteries are almost high sophisticated compounds with </w:t>
      </w:r>
      <w:r w:rsidR="005628BE">
        <w:rPr>
          <w:lang w:val="en-GB"/>
        </w:rPr>
        <w:t>o</w:t>
      </w:r>
      <w:r>
        <w:rPr>
          <w:lang w:val="en-GB"/>
        </w:rPr>
        <w:t>ptimize</w:t>
      </w:r>
      <w:r w:rsidR="005628BE">
        <w:rPr>
          <w:lang w:val="en-GB"/>
        </w:rPr>
        <w:t>d</w:t>
      </w:r>
      <w:r>
        <w:rPr>
          <w:lang w:val="en-GB"/>
        </w:rPr>
        <w:t xml:space="preserve"> material properties and a high sensitivity against impurities and changes in morphology and other particle properties. Recycled materials often loose </w:t>
      </w:r>
      <w:r w:rsidR="005628BE">
        <w:rPr>
          <w:lang w:val="en-GB"/>
        </w:rPr>
        <w:t>such properties and suffering on catching up impurities. Regarding that fact it is necessary to define basic material values and a reasonable portion of material what can be used in cells.</w:t>
      </w:r>
    </w:p>
    <w:p w14:paraId="37D3A8A6" w14:textId="3DF1FC35" w:rsidR="005628BE" w:rsidRPr="001C7063" w:rsidRDefault="005628BE" w:rsidP="005628BE">
      <w:pPr>
        <w:pStyle w:val="Legends-Figures"/>
        <w:rPr>
          <w:lang w:val="en-GB"/>
        </w:rPr>
      </w:pPr>
      <w:r w:rsidRPr="001C7063">
        <w:rPr>
          <w:lang w:val="en-GB"/>
        </w:rPr>
        <w:t xml:space="preserve">  </w:t>
      </w:r>
      <w:bookmarkStart w:id="16" w:name="_Ref190102198"/>
      <w:bookmarkStart w:id="17" w:name="_Toc190103408"/>
      <w:r w:rsidRPr="001C7063">
        <w:rPr>
          <w:lang w:val="en-GB"/>
        </w:rPr>
        <w:t xml:space="preserve">Table </w:t>
      </w:r>
      <w:r w:rsidRPr="001C7063">
        <w:rPr>
          <w:lang w:val="en-GB"/>
        </w:rPr>
        <w:fldChar w:fldCharType="begin"/>
      </w:r>
      <w:r w:rsidRPr="001C7063">
        <w:rPr>
          <w:lang w:val="en-GB"/>
        </w:rPr>
        <w:instrText xml:space="preserve"> SEQ Table \* ARABIC </w:instrText>
      </w:r>
      <w:r w:rsidRPr="001C7063">
        <w:rPr>
          <w:lang w:val="en-GB"/>
        </w:rPr>
        <w:fldChar w:fldCharType="separate"/>
      </w:r>
      <w:r>
        <w:rPr>
          <w:noProof/>
          <w:lang w:val="en-GB"/>
        </w:rPr>
        <w:t>3</w:t>
      </w:r>
      <w:r w:rsidRPr="001C7063">
        <w:rPr>
          <w:lang w:val="en-GB"/>
        </w:rPr>
        <w:fldChar w:fldCharType="end"/>
      </w:r>
      <w:bookmarkEnd w:id="16"/>
      <w:r w:rsidRPr="001C7063">
        <w:rPr>
          <w:lang w:val="en-GB"/>
        </w:rPr>
        <w:t xml:space="preserve">. </w:t>
      </w:r>
      <w:r>
        <w:rPr>
          <w:lang w:val="en-GB"/>
        </w:rPr>
        <w:t>Basic material properties for a use in LIBs</w:t>
      </w:r>
      <w:bookmarkEnd w:id="17"/>
    </w:p>
    <w:tbl>
      <w:tblPr>
        <w:tblStyle w:val="GridTable4-Accent4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419"/>
        <w:gridCol w:w="2268"/>
        <w:gridCol w:w="2410"/>
      </w:tblGrid>
      <w:tr w:rsidR="005628BE" w:rsidRPr="001C7063" w14:paraId="53A12A9E" w14:textId="77777777" w:rsidTr="00F70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52BF94"/>
            <w:vAlign w:val="top"/>
          </w:tcPr>
          <w:p w14:paraId="4DF9C5BD" w14:textId="77777777" w:rsidR="005628BE" w:rsidRPr="001C7063" w:rsidRDefault="005628BE" w:rsidP="00F709EC">
            <w:pPr>
              <w:spacing w:after="200"/>
              <w:jc w:val="center"/>
              <w:rPr>
                <w:lang w:val="en-GB"/>
              </w:rPr>
            </w:pPr>
            <w:r w:rsidRPr="001C7063">
              <w:rPr>
                <w:lang w:val="en-GB"/>
              </w:rPr>
              <w:t>Material</w:t>
            </w:r>
          </w:p>
        </w:tc>
        <w:tc>
          <w:tcPr>
            <w:tcW w:w="2419" w:type="dxa"/>
            <w:shd w:val="clear" w:color="auto" w:fill="52BF94"/>
            <w:vAlign w:val="top"/>
          </w:tcPr>
          <w:p w14:paraId="0223D0E9" w14:textId="11918BD9" w:rsidR="005628BE" w:rsidRPr="001C7063" w:rsidRDefault="005628BE" w:rsidP="00F709EC">
            <w:pPr>
              <w:spacing w:after="200"/>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Low portion</w:t>
            </w:r>
          </w:p>
        </w:tc>
        <w:tc>
          <w:tcPr>
            <w:tcW w:w="2268" w:type="dxa"/>
            <w:shd w:val="clear" w:color="auto" w:fill="52BF94"/>
            <w:vAlign w:val="top"/>
          </w:tcPr>
          <w:p w14:paraId="331227AD" w14:textId="111A1910" w:rsidR="005628BE" w:rsidRPr="001C7063" w:rsidRDefault="005628BE" w:rsidP="00F709EC">
            <w:pPr>
              <w:spacing w:after="200"/>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Mid portion</w:t>
            </w:r>
          </w:p>
        </w:tc>
        <w:tc>
          <w:tcPr>
            <w:tcW w:w="2410" w:type="dxa"/>
            <w:shd w:val="clear" w:color="auto" w:fill="52BF94"/>
            <w:vAlign w:val="top"/>
          </w:tcPr>
          <w:p w14:paraId="5A88F80E" w14:textId="33D15583" w:rsidR="005628BE" w:rsidRPr="001C7063" w:rsidRDefault="005628BE" w:rsidP="00F709EC">
            <w:pPr>
              <w:spacing w:after="200"/>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Pure</w:t>
            </w:r>
          </w:p>
        </w:tc>
      </w:tr>
      <w:tr w:rsidR="005628BE" w:rsidRPr="000E5920" w14:paraId="17D82ABA" w14:textId="77777777" w:rsidTr="00084028">
        <w:tc>
          <w:tcPr>
            <w:cnfStyle w:val="001000000000" w:firstRow="0" w:lastRow="0" w:firstColumn="1" w:lastColumn="0" w:oddVBand="0" w:evenVBand="0" w:oddHBand="0" w:evenHBand="0" w:firstRowFirstColumn="0" w:firstRowLastColumn="0" w:lastRowFirstColumn="0" w:lastRowLastColumn="0"/>
            <w:tcW w:w="2254" w:type="dxa"/>
          </w:tcPr>
          <w:p w14:paraId="68ECE110" w14:textId="77777777" w:rsidR="005628BE" w:rsidRPr="001C7063" w:rsidRDefault="005628BE" w:rsidP="005628BE">
            <w:pPr>
              <w:jc w:val="center"/>
              <w:rPr>
                <w:color w:val="000000" w:themeColor="text1"/>
                <w:lang w:val="en-GB"/>
              </w:rPr>
            </w:pPr>
            <w:r w:rsidRPr="001C7063">
              <w:rPr>
                <w:color w:val="000000" w:themeColor="text1"/>
                <w:lang w:val="en-GB"/>
              </w:rPr>
              <w:t>Artificial graphite</w:t>
            </w:r>
          </w:p>
        </w:tc>
        <w:tc>
          <w:tcPr>
            <w:tcW w:w="2419" w:type="dxa"/>
          </w:tcPr>
          <w:p w14:paraId="72F4ED0F" w14:textId="3D8039D9" w:rsidR="005628BE" w:rsidRDefault="005628BE" w:rsidP="005628B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00B96F76" w:rsidRPr="00B96F76">
              <w:rPr>
                <w:color w:val="000000" w:themeColor="text1"/>
                <w:vertAlign w:val="superscript"/>
                <w:lang w:val="en-GB"/>
              </w:rPr>
              <w:t>*</w:t>
            </w:r>
            <w:r>
              <w:rPr>
                <w:color w:val="000000" w:themeColor="text1"/>
                <w:lang w:val="en-GB"/>
              </w:rPr>
              <w:t xml:space="preserve">.: &gt; 250 </w:t>
            </w:r>
            <w:proofErr w:type="spellStart"/>
            <w:r>
              <w:rPr>
                <w:color w:val="000000" w:themeColor="text1"/>
                <w:lang w:val="en-GB"/>
              </w:rPr>
              <w:t>mAh</w:t>
            </w:r>
            <w:proofErr w:type="spellEnd"/>
            <w:r>
              <w:rPr>
                <w:color w:val="000000" w:themeColor="text1"/>
                <w:lang w:val="en-GB"/>
              </w:rPr>
              <w:t>/g</w:t>
            </w:r>
          </w:p>
          <w:p w14:paraId="6076E685" w14:textId="5A810516" w:rsidR="005628BE" w:rsidRDefault="005628BE" w:rsidP="005628B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85%</w:t>
            </w:r>
          </w:p>
          <w:p w14:paraId="38FEA891" w14:textId="7EC79068" w:rsidR="005628BE" w:rsidRDefault="005628BE" w:rsidP="005628B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Particle size: 4 – 40 µm</w:t>
            </w:r>
          </w:p>
          <w:p w14:paraId="628311B4" w14:textId="0298E789" w:rsidR="005628BE" w:rsidRPr="001C7063" w:rsidRDefault="005628BE" w:rsidP="005628B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Tap density: &gt; 0.8 g/cm³</w:t>
            </w:r>
          </w:p>
        </w:tc>
        <w:tc>
          <w:tcPr>
            <w:tcW w:w="2268" w:type="dxa"/>
            <w:vAlign w:val="top"/>
          </w:tcPr>
          <w:p w14:paraId="3215F55A" w14:textId="32D00E37" w:rsidR="005628BE" w:rsidRDefault="005628BE" w:rsidP="005628B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00B96F76" w:rsidRPr="00B96F76">
              <w:rPr>
                <w:color w:val="000000" w:themeColor="text1"/>
                <w:vertAlign w:val="superscript"/>
                <w:lang w:val="en-GB"/>
              </w:rPr>
              <w:t>*</w:t>
            </w:r>
            <w:r>
              <w:rPr>
                <w:color w:val="000000" w:themeColor="text1"/>
                <w:lang w:val="en-GB"/>
              </w:rPr>
              <w:t xml:space="preserve">.: &gt; </w:t>
            </w:r>
            <w:r>
              <w:rPr>
                <w:color w:val="000000" w:themeColor="text1"/>
                <w:lang w:val="en-GB"/>
              </w:rPr>
              <w:t>3</w:t>
            </w:r>
            <w:r w:rsidR="00B96F76">
              <w:rPr>
                <w:color w:val="000000" w:themeColor="text1"/>
                <w:lang w:val="en-GB"/>
              </w:rPr>
              <w:t>30</w:t>
            </w:r>
            <w:r>
              <w:rPr>
                <w:color w:val="000000" w:themeColor="text1"/>
                <w:lang w:val="en-GB"/>
              </w:rPr>
              <w:t xml:space="preserve"> </w:t>
            </w:r>
            <w:proofErr w:type="spellStart"/>
            <w:r>
              <w:rPr>
                <w:color w:val="000000" w:themeColor="text1"/>
                <w:lang w:val="en-GB"/>
              </w:rPr>
              <w:t>mAh</w:t>
            </w:r>
            <w:proofErr w:type="spellEnd"/>
            <w:r>
              <w:rPr>
                <w:color w:val="000000" w:themeColor="text1"/>
                <w:lang w:val="en-GB"/>
              </w:rPr>
              <w:t>/g</w:t>
            </w:r>
          </w:p>
          <w:p w14:paraId="730AABBE" w14:textId="04A01502" w:rsidR="005628BE" w:rsidRDefault="005628BE" w:rsidP="005628B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8</w:t>
            </w:r>
            <w:r>
              <w:rPr>
                <w:color w:val="000000" w:themeColor="text1"/>
                <w:lang w:val="en-GB"/>
              </w:rPr>
              <w:t>8</w:t>
            </w:r>
            <w:r>
              <w:rPr>
                <w:color w:val="000000" w:themeColor="text1"/>
                <w:lang w:val="en-GB"/>
              </w:rPr>
              <w:t>%</w:t>
            </w:r>
          </w:p>
          <w:p w14:paraId="0F724ED9" w14:textId="25CFA530" w:rsidR="005628BE" w:rsidRDefault="005628BE" w:rsidP="005628B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Particle size: 7 – 3</w:t>
            </w:r>
            <w:r>
              <w:rPr>
                <w:color w:val="000000" w:themeColor="text1"/>
                <w:lang w:val="en-GB"/>
              </w:rPr>
              <w:t>5</w:t>
            </w:r>
            <w:r>
              <w:rPr>
                <w:color w:val="000000" w:themeColor="text1"/>
                <w:lang w:val="en-GB"/>
              </w:rPr>
              <w:t xml:space="preserve"> µm</w:t>
            </w:r>
          </w:p>
          <w:p w14:paraId="594B1FFF" w14:textId="2F478372" w:rsidR="005628BE" w:rsidRPr="001C7063" w:rsidRDefault="005628BE" w:rsidP="005628B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Tap density: &gt; 0.9 g/cm³</w:t>
            </w:r>
          </w:p>
        </w:tc>
        <w:tc>
          <w:tcPr>
            <w:tcW w:w="2410" w:type="dxa"/>
            <w:vAlign w:val="top"/>
          </w:tcPr>
          <w:p w14:paraId="0B22A1C2" w14:textId="72BE2AAB" w:rsidR="005628BE" w:rsidRDefault="005628BE" w:rsidP="005628B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00B96F76" w:rsidRPr="00B96F76">
              <w:rPr>
                <w:color w:val="000000" w:themeColor="text1"/>
                <w:vertAlign w:val="superscript"/>
                <w:lang w:val="en-GB"/>
              </w:rPr>
              <w:t>*</w:t>
            </w:r>
            <w:r>
              <w:rPr>
                <w:color w:val="000000" w:themeColor="text1"/>
                <w:lang w:val="en-GB"/>
              </w:rPr>
              <w:t xml:space="preserve">.: &gt; </w:t>
            </w:r>
            <w:r>
              <w:rPr>
                <w:color w:val="000000" w:themeColor="text1"/>
                <w:lang w:val="en-GB"/>
              </w:rPr>
              <w:t>3</w:t>
            </w:r>
            <w:r>
              <w:rPr>
                <w:color w:val="000000" w:themeColor="text1"/>
                <w:lang w:val="en-GB"/>
              </w:rPr>
              <w:t>5</w:t>
            </w:r>
            <w:r w:rsidR="00B96F76">
              <w:rPr>
                <w:color w:val="000000" w:themeColor="text1"/>
                <w:lang w:val="en-GB"/>
              </w:rPr>
              <w:t>5</w:t>
            </w:r>
            <w:r>
              <w:rPr>
                <w:color w:val="000000" w:themeColor="text1"/>
                <w:lang w:val="en-GB"/>
              </w:rPr>
              <w:t xml:space="preserve"> </w:t>
            </w:r>
            <w:proofErr w:type="spellStart"/>
            <w:r>
              <w:rPr>
                <w:color w:val="000000" w:themeColor="text1"/>
                <w:lang w:val="en-GB"/>
              </w:rPr>
              <w:t>mAh</w:t>
            </w:r>
            <w:proofErr w:type="spellEnd"/>
            <w:r>
              <w:rPr>
                <w:color w:val="000000" w:themeColor="text1"/>
                <w:lang w:val="en-GB"/>
              </w:rPr>
              <w:t>/g</w:t>
            </w:r>
          </w:p>
          <w:p w14:paraId="696E1E3B" w14:textId="065FF00E" w:rsidR="005628BE" w:rsidRDefault="005628BE" w:rsidP="005628B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 xml:space="preserve">FCE: &gt; </w:t>
            </w:r>
            <w:r>
              <w:rPr>
                <w:color w:val="000000" w:themeColor="text1"/>
                <w:lang w:val="en-GB"/>
              </w:rPr>
              <w:t>92</w:t>
            </w:r>
            <w:r>
              <w:rPr>
                <w:color w:val="000000" w:themeColor="text1"/>
                <w:lang w:val="en-GB"/>
              </w:rPr>
              <w:t>%</w:t>
            </w:r>
          </w:p>
          <w:p w14:paraId="4AA44DBE" w14:textId="77777777" w:rsidR="005628BE" w:rsidRDefault="005628BE" w:rsidP="005628BE">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Particle size: 7 – 30 µm</w:t>
            </w:r>
          </w:p>
          <w:p w14:paraId="4887ABD7" w14:textId="3EF73275" w:rsidR="005628BE" w:rsidRPr="001C7063" w:rsidRDefault="005628BE" w:rsidP="005628B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Tap density: &gt; 0.9</w:t>
            </w:r>
            <w:r>
              <w:rPr>
                <w:color w:val="000000" w:themeColor="text1"/>
                <w:lang w:val="en-GB"/>
              </w:rPr>
              <w:t>5</w:t>
            </w:r>
            <w:r>
              <w:rPr>
                <w:color w:val="000000" w:themeColor="text1"/>
                <w:lang w:val="en-GB"/>
              </w:rPr>
              <w:t xml:space="preserve"> g/cm³</w:t>
            </w:r>
          </w:p>
        </w:tc>
      </w:tr>
      <w:tr w:rsidR="00B96F76" w:rsidRPr="000E5920" w14:paraId="05B42310" w14:textId="77777777" w:rsidTr="00E62312">
        <w:tc>
          <w:tcPr>
            <w:cnfStyle w:val="001000000000" w:firstRow="0" w:lastRow="0" w:firstColumn="1" w:lastColumn="0" w:oddVBand="0" w:evenVBand="0" w:oddHBand="0" w:evenHBand="0" w:firstRowFirstColumn="0" w:firstRowLastColumn="0" w:lastRowFirstColumn="0" w:lastRowLastColumn="0"/>
            <w:tcW w:w="2254" w:type="dxa"/>
          </w:tcPr>
          <w:p w14:paraId="5AEBF052" w14:textId="77777777" w:rsidR="00B96F76" w:rsidRPr="001C7063" w:rsidRDefault="00B96F76" w:rsidP="00B96F76">
            <w:pPr>
              <w:jc w:val="center"/>
              <w:rPr>
                <w:color w:val="000000" w:themeColor="text1"/>
                <w:lang w:val="en-GB"/>
              </w:rPr>
            </w:pPr>
            <w:r w:rsidRPr="001C7063">
              <w:rPr>
                <w:color w:val="000000" w:themeColor="text1"/>
                <w:lang w:val="en-GB"/>
              </w:rPr>
              <w:t>Natural graphite</w:t>
            </w:r>
          </w:p>
        </w:tc>
        <w:tc>
          <w:tcPr>
            <w:tcW w:w="2419" w:type="dxa"/>
          </w:tcPr>
          <w:p w14:paraId="412FFA38" w14:textId="0477E866"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xml:space="preserve">.: &gt; 250 </w:t>
            </w:r>
            <w:proofErr w:type="spellStart"/>
            <w:r>
              <w:rPr>
                <w:color w:val="000000" w:themeColor="text1"/>
                <w:lang w:val="en-GB"/>
              </w:rPr>
              <w:t>mAh</w:t>
            </w:r>
            <w:proofErr w:type="spellEnd"/>
            <w:r>
              <w:rPr>
                <w:color w:val="000000" w:themeColor="text1"/>
                <w:lang w:val="en-GB"/>
              </w:rPr>
              <w:t>/g</w:t>
            </w:r>
          </w:p>
          <w:p w14:paraId="689F1739" w14:textId="77777777"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85%</w:t>
            </w:r>
          </w:p>
          <w:p w14:paraId="3A4AE097" w14:textId="6D80A763"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 xml:space="preserve">Particle size: 4 – </w:t>
            </w:r>
            <w:r>
              <w:rPr>
                <w:color w:val="000000" w:themeColor="text1"/>
                <w:lang w:val="en-GB"/>
              </w:rPr>
              <w:t>35</w:t>
            </w:r>
            <w:r>
              <w:rPr>
                <w:color w:val="000000" w:themeColor="text1"/>
                <w:lang w:val="en-GB"/>
              </w:rPr>
              <w:t xml:space="preserve"> µm</w:t>
            </w:r>
          </w:p>
          <w:p w14:paraId="286F4FF5" w14:textId="6596D67F" w:rsidR="00B96F76" w:rsidRPr="001C7063"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Tap density: &gt; 0.8 g/cm³</w:t>
            </w:r>
          </w:p>
        </w:tc>
        <w:tc>
          <w:tcPr>
            <w:tcW w:w="2268" w:type="dxa"/>
            <w:vAlign w:val="top"/>
          </w:tcPr>
          <w:p w14:paraId="7E2282C0" w14:textId="071B315A"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xml:space="preserve">.: &gt; 330 </w:t>
            </w:r>
            <w:proofErr w:type="spellStart"/>
            <w:r>
              <w:rPr>
                <w:color w:val="000000" w:themeColor="text1"/>
                <w:lang w:val="en-GB"/>
              </w:rPr>
              <w:t>mAh</w:t>
            </w:r>
            <w:proofErr w:type="spellEnd"/>
            <w:r>
              <w:rPr>
                <w:color w:val="000000" w:themeColor="text1"/>
                <w:lang w:val="en-GB"/>
              </w:rPr>
              <w:t>/g</w:t>
            </w:r>
          </w:p>
          <w:p w14:paraId="0CFF05BA" w14:textId="77777777"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88%</w:t>
            </w:r>
          </w:p>
          <w:p w14:paraId="2E8B5B5B" w14:textId="77777777"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Particle size: 7 – 35 µm</w:t>
            </w:r>
          </w:p>
          <w:p w14:paraId="515B3F7F" w14:textId="333C8109" w:rsidR="00B96F76" w:rsidRPr="001C7063"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Tap density: &gt; 0.9 g/cm³</w:t>
            </w:r>
          </w:p>
        </w:tc>
        <w:tc>
          <w:tcPr>
            <w:tcW w:w="2410" w:type="dxa"/>
            <w:vAlign w:val="top"/>
          </w:tcPr>
          <w:p w14:paraId="2C5F3851" w14:textId="39410830"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xml:space="preserve">.: &gt; 355 </w:t>
            </w:r>
            <w:proofErr w:type="spellStart"/>
            <w:r>
              <w:rPr>
                <w:color w:val="000000" w:themeColor="text1"/>
                <w:lang w:val="en-GB"/>
              </w:rPr>
              <w:t>mAh</w:t>
            </w:r>
            <w:proofErr w:type="spellEnd"/>
            <w:r>
              <w:rPr>
                <w:color w:val="000000" w:themeColor="text1"/>
                <w:lang w:val="en-GB"/>
              </w:rPr>
              <w:t>/g</w:t>
            </w:r>
          </w:p>
          <w:p w14:paraId="5C0039B1" w14:textId="77777777"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92%</w:t>
            </w:r>
          </w:p>
          <w:p w14:paraId="0FB212F8" w14:textId="77777777"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Particle size: 7 – 30 µm</w:t>
            </w:r>
          </w:p>
          <w:p w14:paraId="71C74BCE" w14:textId="3D8E7B80" w:rsidR="00B96F76" w:rsidRPr="001C7063" w:rsidRDefault="00B96F76" w:rsidP="00B96F76">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Tap density: &gt; 0.95 g/cm³</w:t>
            </w:r>
          </w:p>
        </w:tc>
      </w:tr>
      <w:tr w:rsidR="00B96F76" w:rsidRPr="000E5920" w14:paraId="6D3EE762" w14:textId="77777777" w:rsidTr="00512F10">
        <w:tc>
          <w:tcPr>
            <w:cnfStyle w:val="001000000000" w:firstRow="0" w:lastRow="0" w:firstColumn="1" w:lastColumn="0" w:oddVBand="0" w:evenVBand="0" w:oddHBand="0" w:evenHBand="0" w:firstRowFirstColumn="0" w:firstRowLastColumn="0" w:lastRowFirstColumn="0" w:lastRowLastColumn="0"/>
            <w:tcW w:w="2254" w:type="dxa"/>
          </w:tcPr>
          <w:p w14:paraId="6AB1CECA" w14:textId="77777777" w:rsidR="00B96F76" w:rsidRPr="001C7063" w:rsidRDefault="00B96F76" w:rsidP="00B96F76">
            <w:pPr>
              <w:jc w:val="center"/>
              <w:rPr>
                <w:color w:val="000000" w:themeColor="text1"/>
                <w:lang w:val="en-GB"/>
              </w:rPr>
            </w:pPr>
            <w:r w:rsidRPr="001C7063">
              <w:rPr>
                <w:color w:val="000000" w:themeColor="text1"/>
                <w:lang w:val="en-GB"/>
              </w:rPr>
              <w:t>LCO</w:t>
            </w:r>
          </w:p>
        </w:tc>
        <w:tc>
          <w:tcPr>
            <w:tcW w:w="2419" w:type="dxa"/>
          </w:tcPr>
          <w:p w14:paraId="1635BEC9" w14:textId="0EE3DFA6"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xml:space="preserve">.: &gt; </w:t>
            </w:r>
            <w:r>
              <w:rPr>
                <w:color w:val="000000" w:themeColor="text1"/>
                <w:lang w:val="en-GB"/>
              </w:rPr>
              <w:t>1</w:t>
            </w:r>
            <w:r>
              <w:rPr>
                <w:color w:val="000000" w:themeColor="text1"/>
                <w:lang w:val="en-GB"/>
              </w:rPr>
              <w:t xml:space="preserve">50 </w:t>
            </w:r>
            <w:proofErr w:type="spellStart"/>
            <w:r>
              <w:rPr>
                <w:color w:val="000000" w:themeColor="text1"/>
                <w:lang w:val="en-GB"/>
              </w:rPr>
              <w:t>mAh</w:t>
            </w:r>
            <w:proofErr w:type="spellEnd"/>
            <w:r>
              <w:rPr>
                <w:color w:val="000000" w:themeColor="text1"/>
                <w:lang w:val="en-GB"/>
              </w:rPr>
              <w:t>/g</w:t>
            </w:r>
          </w:p>
          <w:p w14:paraId="26E4D294" w14:textId="77777777"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85%</w:t>
            </w:r>
          </w:p>
          <w:p w14:paraId="4256FB24" w14:textId="7D070D48" w:rsidR="00B96F76" w:rsidRPr="001C7063"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 xml:space="preserve">Particle size: 4 – </w:t>
            </w:r>
            <w:r>
              <w:rPr>
                <w:color w:val="000000" w:themeColor="text1"/>
                <w:lang w:val="en-GB"/>
              </w:rPr>
              <w:t>5</w:t>
            </w:r>
            <w:r>
              <w:rPr>
                <w:color w:val="000000" w:themeColor="text1"/>
                <w:lang w:val="en-GB"/>
              </w:rPr>
              <w:t>0 µm</w:t>
            </w:r>
          </w:p>
        </w:tc>
        <w:tc>
          <w:tcPr>
            <w:tcW w:w="2268" w:type="dxa"/>
            <w:vAlign w:val="top"/>
          </w:tcPr>
          <w:p w14:paraId="2001B13C" w14:textId="57079E59"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xml:space="preserve">.: &gt; </w:t>
            </w:r>
            <w:r>
              <w:rPr>
                <w:color w:val="000000" w:themeColor="text1"/>
                <w:lang w:val="en-GB"/>
              </w:rPr>
              <w:t>16</w:t>
            </w:r>
            <w:r>
              <w:rPr>
                <w:color w:val="000000" w:themeColor="text1"/>
                <w:lang w:val="en-GB"/>
              </w:rPr>
              <w:t xml:space="preserve">0 </w:t>
            </w:r>
            <w:proofErr w:type="spellStart"/>
            <w:r>
              <w:rPr>
                <w:color w:val="000000" w:themeColor="text1"/>
                <w:lang w:val="en-GB"/>
              </w:rPr>
              <w:t>mAh</w:t>
            </w:r>
            <w:proofErr w:type="spellEnd"/>
            <w:r>
              <w:rPr>
                <w:color w:val="000000" w:themeColor="text1"/>
                <w:lang w:val="en-GB"/>
              </w:rPr>
              <w:t>/g</w:t>
            </w:r>
          </w:p>
          <w:p w14:paraId="7BF900F7" w14:textId="77777777"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88%</w:t>
            </w:r>
          </w:p>
          <w:p w14:paraId="1DED732A" w14:textId="12957D5E" w:rsidR="00B96F76" w:rsidRPr="001C7063"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 xml:space="preserve">Particle size: 7 – </w:t>
            </w:r>
            <w:r>
              <w:rPr>
                <w:color w:val="000000" w:themeColor="text1"/>
                <w:lang w:val="en-GB"/>
              </w:rPr>
              <w:t>4</w:t>
            </w:r>
            <w:r>
              <w:rPr>
                <w:color w:val="000000" w:themeColor="text1"/>
                <w:lang w:val="en-GB"/>
              </w:rPr>
              <w:t>5 µm</w:t>
            </w:r>
          </w:p>
        </w:tc>
        <w:tc>
          <w:tcPr>
            <w:tcW w:w="2410" w:type="dxa"/>
            <w:vAlign w:val="top"/>
          </w:tcPr>
          <w:p w14:paraId="4BD52CE9" w14:textId="5A529B44"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xml:space="preserve">.: &gt; </w:t>
            </w:r>
            <w:r>
              <w:rPr>
                <w:color w:val="000000" w:themeColor="text1"/>
                <w:lang w:val="en-GB"/>
              </w:rPr>
              <w:t>168</w:t>
            </w:r>
            <w:r>
              <w:rPr>
                <w:color w:val="000000" w:themeColor="text1"/>
                <w:lang w:val="en-GB"/>
              </w:rPr>
              <w:t xml:space="preserve"> </w:t>
            </w:r>
            <w:proofErr w:type="spellStart"/>
            <w:r>
              <w:rPr>
                <w:color w:val="000000" w:themeColor="text1"/>
                <w:lang w:val="en-GB"/>
              </w:rPr>
              <w:t>mAh</w:t>
            </w:r>
            <w:proofErr w:type="spellEnd"/>
            <w:r>
              <w:rPr>
                <w:color w:val="000000" w:themeColor="text1"/>
                <w:lang w:val="en-GB"/>
              </w:rPr>
              <w:t>/g</w:t>
            </w:r>
          </w:p>
          <w:p w14:paraId="4C28CCD9" w14:textId="77777777"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92%</w:t>
            </w:r>
          </w:p>
          <w:p w14:paraId="5FFC4DBB" w14:textId="0BF73C85" w:rsidR="00B96F76" w:rsidRPr="001C7063"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 xml:space="preserve">Particle size: 7 – </w:t>
            </w:r>
            <w:r>
              <w:rPr>
                <w:color w:val="000000" w:themeColor="text1"/>
                <w:lang w:val="en-GB"/>
              </w:rPr>
              <w:t>4</w:t>
            </w:r>
            <w:r>
              <w:rPr>
                <w:color w:val="000000" w:themeColor="text1"/>
                <w:lang w:val="en-GB"/>
              </w:rPr>
              <w:t>0 µm</w:t>
            </w:r>
          </w:p>
        </w:tc>
      </w:tr>
      <w:tr w:rsidR="00B96F76" w:rsidRPr="000E5920" w14:paraId="15644913" w14:textId="77777777" w:rsidTr="002F1566">
        <w:tc>
          <w:tcPr>
            <w:cnfStyle w:val="001000000000" w:firstRow="0" w:lastRow="0" w:firstColumn="1" w:lastColumn="0" w:oddVBand="0" w:evenVBand="0" w:oddHBand="0" w:evenHBand="0" w:firstRowFirstColumn="0" w:firstRowLastColumn="0" w:lastRowFirstColumn="0" w:lastRowLastColumn="0"/>
            <w:tcW w:w="2254" w:type="dxa"/>
          </w:tcPr>
          <w:p w14:paraId="213F7C63" w14:textId="4AC01B61" w:rsidR="00B96F76" w:rsidRPr="001C7063" w:rsidRDefault="00B96F76" w:rsidP="00B96F76">
            <w:pPr>
              <w:jc w:val="center"/>
              <w:rPr>
                <w:color w:val="000000" w:themeColor="text1"/>
                <w:lang w:val="en-GB"/>
              </w:rPr>
            </w:pPr>
            <w:r w:rsidRPr="001C7063">
              <w:rPr>
                <w:color w:val="000000" w:themeColor="text1"/>
                <w:lang w:val="en-GB"/>
              </w:rPr>
              <w:t>NMC</w:t>
            </w:r>
            <w:r w:rsidR="00BE686E">
              <w:rPr>
                <w:color w:val="000000" w:themeColor="text1"/>
                <w:lang w:val="en-GB"/>
              </w:rPr>
              <w:t>-811 (Ni80+)</w:t>
            </w:r>
          </w:p>
        </w:tc>
        <w:tc>
          <w:tcPr>
            <w:tcW w:w="2419" w:type="dxa"/>
          </w:tcPr>
          <w:p w14:paraId="4C6E0791" w14:textId="2E1B5EDD"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&gt; 1</w:t>
            </w:r>
            <w:r>
              <w:rPr>
                <w:color w:val="000000" w:themeColor="text1"/>
                <w:lang w:val="en-GB"/>
              </w:rPr>
              <w:t>65</w:t>
            </w:r>
            <w:r>
              <w:rPr>
                <w:color w:val="000000" w:themeColor="text1"/>
                <w:lang w:val="en-GB"/>
              </w:rPr>
              <w:t xml:space="preserve"> </w:t>
            </w:r>
            <w:proofErr w:type="spellStart"/>
            <w:r>
              <w:rPr>
                <w:color w:val="000000" w:themeColor="text1"/>
                <w:lang w:val="en-GB"/>
              </w:rPr>
              <w:t>mAh</w:t>
            </w:r>
            <w:proofErr w:type="spellEnd"/>
            <w:r>
              <w:rPr>
                <w:color w:val="000000" w:themeColor="text1"/>
                <w:lang w:val="en-GB"/>
              </w:rPr>
              <w:t>/g</w:t>
            </w:r>
          </w:p>
          <w:p w14:paraId="34252F07" w14:textId="11607BF6"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8</w:t>
            </w:r>
            <w:r>
              <w:rPr>
                <w:color w:val="000000" w:themeColor="text1"/>
                <w:lang w:val="en-GB"/>
              </w:rPr>
              <w:t>2</w:t>
            </w:r>
            <w:r>
              <w:rPr>
                <w:color w:val="000000" w:themeColor="text1"/>
                <w:lang w:val="en-GB"/>
              </w:rPr>
              <w:t>%</w:t>
            </w:r>
          </w:p>
          <w:p w14:paraId="1B939717" w14:textId="49D4EC97" w:rsidR="00B96F76" w:rsidRPr="001C7063"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Particle size</w:t>
            </w:r>
            <w:r w:rsidRPr="00B96F76">
              <w:rPr>
                <w:color w:val="000000" w:themeColor="text1"/>
                <w:vertAlign w:val="superscript"/>
                <w:lang w:val="en-GB"/>
              </w:rPr>
              <w:t>**</w:t>
            </w:r>
            <w:r>
              <w:rPr>
                <w:color w:val="000000" w:themeColor="text1"/>
                <w:lang w:val="en-GB"/>
              </w:rPr>
              <w:t xml:space="preserve">: 4 – </w:t>
            </w:r>
            <w:r>
              <w:rPr>
                <w:color w:val="000000" w:themeColor="text1"/>
                <w:lang w:val="en-GB"/>
              </w:rPr>
              <w:t>4</w:t>
            </w:r>
            <w:r>
              <w:rPr>
                <w:color w:val="000000" w:themeColor="text1"/>
                <w:lang w:val="en-GB"/>
              </w:rPr>
              <w:t>0 µm</w:t>
            </w:r>
          </w:p>
        </w:tc>
        <w:tc>
          <w:tcPr>
            <w:tcW w:w="2268" w:type="dxa"/>
            <w:vAlign w:val="top"/>
          </w:tcPr>
          <w:p w14:paraId="3006D327" w14:textId="6B1311FC"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&gt; 1</w:t>
            </w:r>
            <w:r>
              <w:rPr>
                <w:color w:val="000000" w:themeColor="text1"/>
                <w:lang w:val="en-GB"/>
              </w:rPr>
              <w:t>72</w:t>
            </w:r>
            <w:r>
              <w:rPr>
                <w:color w:val="000000" w:themeColor="text1"/>
                <w:lang w:val="en-GB"/>
              </w:rPr>
              <w:t xml:space="preserve"> </w:t>
            </w:r>
            <w:proofErr w:type="spellStart"/>
            <w:r>
              <w:rPr>
                <w:color w:val="000000" w:themeColor="text1"/>
                <w:lang w:val="en-GB"/>
              </w:rPr>
              <w:t>mAh</w:t>
            </w:r>
            <w:proofErr w:type="spellEnd"/>
            <w:r>
              <w:rPr>
                <w:color w:val="000000" w:themeColor="text1"/>
                <w:lang w:val="en-GB"/>
              </w:rPr>
              <w:t>/g</w:t>
            </w:r>
          </w:p>
          <w:p w14:paraId="10DF4AEC" w14:textId="19F08137"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8</w:t>
            </w:r>
            <w:r>
              <w:rPr>
                <w:color w:val="000000" w:themeColor="text1"/>
                <w:lang w:val="en-GB"/>
              </w:rPr>
              <w:t>5</w:t>
            </w:r>
            <w:r>
              <w:rPr>
                <w:color w:val="000000" w:themeColor="text1"/>
                <w:lang w:val="en-GB"/>
              </w:rPr>
              <w:t>%</w:t>
            </w:r>
          </w:p>
          <w:p w14:paraId="08181EE2" w14:textId="6DD99737" w:rsidR="00B96F76" w:rsidRPr="001C7063"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Particle size</w:t>
            </w:r>
            <w:r w:rsidRPr="00B96F76">
              <w:rPr>
                <w:color w:val="000000" w:themeColor="text1"/>
                <w:vertAlign w:val="superscript"/>
                <w:lang w:val="en-GB"/>
              </w:rPr>
              <w:t>**</w:t>
            </w:r>
            <w:r>
              <w:rPr>
                <w:color w:val="000000" w:themeColor="text1"/>
                <w:lang w:val="en-GB"/>
              </w:rPr>
              <w:t xml:space="preserve">: </w:t>
            </w:r>
            <w:r>
              <w:rPr>
                <w:color w:val="000000" w:themeColor="text1"/>
                <w:lang w:val="en-GB"/>
              </w:rPr>
              <w:t>4</w:t>
            </w:r>
            <w:r>
              <w:rPr>
                <w:color w:val="000000" w:themeColor="text1"/>
                <w:lang w:val="en-GB"/>
              </w:rPr>
              <w:t xml:space="preserve"> – </w:t>
            </w:r>
            <w:r>
              <w:rPr>
                <w:color w:val="000000" w:themeColor="text1"/>
                <w:lang w:val="en-GB"/>
              </w:rPr>
              <w:t>30</w:t>
            </w:r>
            <w:r>
              <w:rPr>
                <w:color w:val="000000" w:themeColor="text1"/>
                <w:lang w:val="en-GB"/>
              </w:rPr>
              <w:t xml:space="preserve"> µm</w:t>
            </w:r>
          </w:p>
        </w:tc>
        <w:tc>
          <w:tcPr>
            <w:tcW w:w="2410" w:type="dxa"/>
            <w:vAlign w:val="top"/>
          </w:tcPr>
          <w:p w14:paraId="30AEA285" w14:textId="55A5D83F"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&gt; 1</w:t>
            </w:r>
            <w:r>
              <w:rPr>
                <w:color w:val="000000" w:themeColor="text1"/>
                <w:lang w:val="en-GB"/>
              </w:rPr>
              <w:t>85</w:t>
            </w:r>
            <w:r>
              <w:rPr>
                <w:color w:val="000000" w:themeColor="text1"/>
                <w:lang w:val="en-GB"/>
              </w:rPr>
              <w:t xml:space="preserve"> </w:t>
            </w:r>
            <w:proofErr w:type="spellStart"/>
            <w:r>
              <w:rPr>
                <w:color w:val="000000" w:themeColor="text1"/>
                <w:lang w:val="en-GB"/>
              </w:rPr>
              <w:t>mAh</w:t>
            </w:r>
            <w:proofErr w:type="spellEnd"/>
            <w:r>
              <w:rPr>
                <w:color w:val="000000" w:themeColor="text1"/>
                <w:lang w:val="en-GB"/>
              </w:rPr>
              <w:t>/g</w:t>
            </w:r>
          </w:p>
          <w:p w14:paraId="369D9DF6" w14:textId="4821B9C8"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 xml:space="preserve">FCE: &gt; </w:t>
            </w:r>
            <w:r>
              <w:rPr>
                <w:color w:val="000000" w:themeColor="text1"/>
                <w:lang w:val="en-GB"/>
              </w:rPr>
              <w:t>88</w:t>
            </w:r>
            <w:r>
              <w:rPr>
                <w:color w:val="000000" w:themeColor="text1"/>
                <w:lang w:val="en-GB"/>
              </w:rPr>
              <w:t>%</w:t>
            </w:r>
          </w:p>
          <w:p w14:paraId="6D815344" w14:textId="4F8B1AAE" w:rsidR="00B96F76" w:rsidRPr="001C7063" w:rsidRDefault="00B96F76" w:rsidP="00B96F76">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Particle size</w:t>
            </w:r>
            <w:r w:rsidRPr="00B96F76">
              <w:rPr>
                <w:color w:val="000000" w:themeColor="text1"/>
                <w:vertAlign w:val="superscript"/>
                <w:lang w:val="en-GB"/>
              </w:rPr>
              <w:t>**</w:t>
            </w:r>
            <w:r>
              <w:rPr>
                <w:color w:val="000000" w:themeColor="text1"/>
                <w:lang w:val="en-GB"/>
              </w:rPr>
              <w:t xml:space="preserve">: </w:t>
            </w:r>
            <w:r>
              <w:rPr>
                <w:color w:val="000000" w:themeColor="text1"/>
                <w:lang w:val="en-GB"/>
              </w:rPr>
              <w:t>4</w:t>
            </w:r>
            <w:r>
              <w:rPr>
                <w:color w:val="000000" w:themeColor="text1"/>
                <w:lang w:val="en-GB"/>
              </w:rPr>
              <w:t xml:space="preserve"> – </w:t>
            </w:r>
            <w:r>
              <w:rPr>
                <w:color w:val="000000" w:themeColor="text1"/>
                <w:lang w:val="en-GB"/>
              </w:rPr>
              <w:t>20</w:t>
            </w:r>
            <w:r>
              <w:rPr>
                <w:color w:val="000000" w:themeColor="text1"/>
                <w:lang w:val="en-GB"/>
              </w:rPr>
              <w:t xml:space="preserve"> µm</w:t>
            </w:r>
          </w:p>
        </w:tc>
      </w:tr>
      <w:tr w:rsidR="00B96F76" w:rsidRPr="000E5920" w14:paraId="6BEDC239" w14:textId="77777777" w:rsidTr="002F1566">
        <w:tc>
          <w:tcPr>
            <w:cnfStyle w:val="001000000000" w:firstRow="0" w:lastRow="0" w:firstColumn="1" w:lastColumn="0" w:oddVBand="0" w:evenVBand="0" w:oddHBand="0" w:evenHBand="0" w:firstRowFirstColumn="0" w:firstRowLastColumn="0" w:lastRowFirstColumn="0" w:lastRowLastColumn="0"/>
            <w:tcW w:w="2254" w:type="dxa"/>
          </w:tcPr>
          <w:p w14:paraId="43540AA2" w14:textId="77777777" w:rsidR="00B96F76" w:rsidRPr="001C7063" w:rsidRDefault="00B96F76" w:rsidP="00B96F76">
            <w:pPr>
              <w:jc w:val="center"/>
              <w:rPr>
                <w:color w:val="000000" w:themeColor="text1"/>
                <w:lang w:val="en-GB"/>
              </w:rPr>
            </w:pPr>
            <w:r w:rsidRPr="001C7063">
              <w:rPr>
                <w:color w:val="000000" w:themeColor="text1"/>
                <w:lang w:val="en-GB"/>
              </w:rPr>
              <w:t>NCA</w:t>
            </w:r>
          </w:p>
        </w:tc>
        <w:tc>
          <w:tcPr>
            <w:tcW w:w="2419" w:type="dxa"/>
          </w:tcPr>
          <w:p w14:paraId="5C371B06" w14:textId="2497B446"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&gt; 1</w:t>
            </w:r>
            <w:r>
              <w:rPr>
                <w:color w:val="000000" w:themeColor="text1"/>
                <w:lang w:val="en-GB"/>
              </w:rPr>
              <w:t>60</w:t>
            </w:r>
            <w:r>
              <w:rPr>
                <w:color w:val="000000" w:themeColor="text1"/>
                <w:lang w:val="en-GB"/>
              </w:rPr>
              <w:t xml:space="preserve"> </w:t>
            </w:r>
            <w:proofErr w:type="spellStart"/>
            <w:r>
              <w:rPr>
                <w:color w:val="000000" w:themeColor="text1"/>
                <w:lang w:val="en-GB"/>
              </w:rPr>
              <w:t>mAh</w:t>
            </w:r>
            <w:proofErr w:type="spellEnd"/>
            <w:r>
              <w:rPr>
                <w:color w:val="000000" w:themeColor="text1"/>
                <w:lang w:val="en-GB"/>
              </w:rPr>
              <w:t>/g</w:t>
            </w:r>
          </w:p>
          <w:p w14:paraId="4914ACB1" w14:textId="6C600712"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8</w:t>
            </w:r>
            <w:r>
              <w:rPr>
                <w:color w:val="000000" w:themeColor="text1"/>
                <w:lang w:val="en-GB"/>
              </w:rPr>
              <w:t>2</w:t>
            </w:r>
            <w:r>
              <w:rPr>
                <w:color w:val="000000" w:themeColor="text1"/>
                <w:lang w:val="en-GB"/>
              </w:rPr>
              <w:t>%</w:t>
            </w:r>
          </w:p>
          <w:p w14:paraId="0A28D38E" w14:textId="3931D147" w:rsidR="00B96F76" w:rsidRPr="001C7063"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Particle size: 4 – 50 µm</w:t>
            </w:r>
          </w:p>
        </w:tc>
        <w:tc>
          <w:tcPr>
            <w:tcW w:w="2268" w:type="dxa"/>
            <w:vAlign w:val="top"/>
          </w:tcPr>
          <w:p w14:paraId="0A7AFEFF" w14:textId="1B2B1161"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xml:space="preserve">.: &gt; 160 </w:t>
            </w:r>
            <w:proofErr w:type="spellStart"/>
            <w:r>
              <w:rPr>
                <w:color w:val="000000" w:themeColor="text1"/>
                <w:lang w:val="en-GB"/>
              </w:rPr>
              <w:t>mAh</w:t>
            </w:r>
            <w:proofErr w:type="spellEnd"/>
            <w:r>
              <w:rPr>
                <w:color w:val="000000" w:themeColor="text1"/>
                <w:lang w:val="en-GB"/>
              </w:rPr>
              <w:t>/g</w:t>
            </w:r>
          </w:p>
          <w:p w14:paraId="2B953AE7" w14:textId="77777777"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88%</w:t>
            </w:r>
          </w:p>
          <w:p w14:paraId="5B4894DF" w14:textId="0EA9B2DE" w:rsidR="00B96F76" w:rsidRPr="001C7063"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Particle size: 7 – 4</w:t>
            </w:r>
            <w:r w:rsidR="00FF5625">
              <w:rPr>
                <w:color w:val="000000" w:themeColor="text1"/>
                <w:lang w:val="en-GB"/>
              </w:rPr>
              <w:t>0</w:t>
            </w:r>
            <w:r>
              <w:rPr>
                <w:color w:val="000000" w:themeColor="text1"/>
                <w:lang w:val="en-GB"/>
              </w:rPr>
              <w:t xml:space="preserve"> µm</w:t>
            </w:r>
          </w:p>
        </w:tc>
        <w:tc>
          <w:tcPr>
            <w:tcW w:w="2410" w:type="dxa"/>
            <w:vAlign w:val="top"/>
          </w:tcPr>
          <w:p w14:paraId="1C81F15E" w14:textId="5E467D0B"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Spec. Cap</w:t>
            </w:r>
            <w:r w:rsidRPr="00B96F76">
              <w:rPr>
                <w:color w:val="000000" w:themeColor="text1"/>
                <w:vertAlign w:val="superscript"/>
                <w:lang w:val="en-GB"/>
              </w:rPr>
              <w:t>*</w:t>
            </w:r>
            <w:r>
              <w:rPr>
                <w:color w:val="000000" w:themeColor="text1"/>
                <w:lang w:val="en-GB"/>
              </w:rPr>
              <w:t xml:space="preserve">.: &gt; 168 </w:t>
            </w:r>
            <w:proofErr w:type="spellStart"/>
            <w:r>
              <w:rPr>
                <w:color w:val="000000" w:themeColor="text1"/>
                <w:lang w:val="en-GB"/>
              </w:rPr>
              <w:t>mAh</w:t>
            </w:r>
            <w:proofErr w:type="spellEnd"/>
            <w:r>
              <w:rPr>
                <w:color w:val="000000" w:themeColor="text1"/>
                <w:lang w:val="en-GB"/>
              </w:rPr>
              <w:t>/g</w:t>
            </w:r>
          </w:p>
          <w:p w14:paraId="40156682" w14:textId="77777777" w:rsidR="00B96F76" w:rsidRDefault="00B96F76" w:rsidP="00B96F76">
            <w:pPr>
              <w:jc w:val="cente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FCE: &gt; 92%</w:t>
            </w:r>
          </w:p>
          <w:p w14:paraId="0B08CEAF" w14:textId="2ECA5440" w:rsidR="00B96F76" w:rsidRPr="001C7063" w:rsidRDefault="00B96F76" w:rsidP="00B96F76">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 xml:space="preserve">Particle size: 7 – </w:t>
            </w:r>
            <w:r w:rsidR="00FF5625">
              <w:rPr>
                <w:color w:val="000000" w:themeColor="text1"/>
                <w:lang w:val="en-GB"/>
              </w:rPr>
              <w:t>3</w:t>
            </w:r>
            <w:r>
              <w:rPr>
                <w:color w:val="000000" w:themeColor="text1"/>
                <w:lang w:val="en-GB"/>
              </w:rPr>
              <w:t>0 µm</w:t>
            </w:r>
          </w:p>
        </w:tc>
      </w:tr>
    </w:tbl>
    <w:p w14:paraId="4E372B76" w14:textId="6F38519C" w:rsidR="00B96F76" w:rsidRPr="00FF5625" w:rsidRDefault="00B96F76" w:rsidP="00B96F76">
      <w:pPr>
        <w:jc w:val="right"/>
        <w:rPr>
          <w:sz w:val="20"/>
          <w:szCs w:val="20"/>
          <w:lang w:val="en-US"/>
        </w:rPr>
      </w:pPr>
      <w:r w:rsidRPr="00FF5625">
        <w:rPr>
          <w:sz w:val="20"/>
          <w:szCs w:val="20"/>
          <w:lang w:val="en-US"/>
        </w:rPr>
        <w:t>* - Full cell data @ C/5 discharge rate</w:t>
      </w:r>
      <w:r w:rsidR="00FF5625">
        <w:rPr>
          <w:sz w:val="20"/>
          <w:szCs w:val="20"/>
          <w:lang w:val="en-US"/>
        </w:rPr>
        <w:br/>
      </w:r>
      <w:r w:rsidRPr="00FF5625">
        <w:rPr>
          <w:color w:val="000000" w:themeColor="text1"/>
          <w:sz w:val="20"/>
          <w:szCs w:val="20"/>
          <w:lang w:val="en-GB"/>
        </w:rPr>
        <w:t>**</w:t>
      </w:r>
      <w:r w:rsidRPr="00FF5625">
        <w:rPr>
          <w:color w:val="000000" w:themeColor="text1"/>
          <w:sz w:val="20"/>
          <w:szCs w:val="20"/>
          <w:lang w:val="en-GB"/>
        </w:rPr>
        <w:t xml:space="preserve"> - Si</w:t>
      </w:r>
      <w:r w:rsidR="00FF5625" w:rsidRPr="00FF5625">
        <w:rPr>
          <w:color w:val="000000" w:themeColor="text1"/>
          <w:sz w:val="20"/>
          <w:szCs w:val="20"/>
          <w:lang w:val="en-GB"/>
        </w:rPr>
        <w:t>n</w:t>
      </w:r>
      <w:r w:rsidRPr="00FF5625">
        <w:rPr>
          <w:color w:val="000000" w:themeColor="text1"/>
          <w:sz w:val="20"/>
          <w:szCs w:val="20"/>
          <w:lang w:val="en-GB"/>
        </w:rPr>
        <w:t xml:space="preserve">gle </w:t>
      </w:r>
      <w:r w:rsidRPr="00FF5625">
        <w:rPr>
          <w:sz w:val="20"/>
          <w:szCs w:val="20"/>
          <w:lang w:val="en-US"/>
        </w:rPr>
        <w:t>crystalline material 4 – 8 µm</w:t>
      </w:r>
      <w:r w:rsidR="00FF5625">
        <w:rPr>
          <w:sz w:val="20"/>
          <w:szCs w:val="20"/>
          <w:lang w:val="en-US"/>
        </w:rPr>
        <w:t>;</w:t>
      </w:r>
      <w:r w:rsidRPr="00FF5625">
        <w:rPr>
          <w:sz w:val="20"/>
          <w:szCs w:val="20"/>
          <w:lang w:val="en-US"/>
        </w:rPr>
        <w:t xml:space="preserve"> </w:t>
      </w:r>
      <w:r w:rsidR="00FF5625">
        <w:rPr>
          <w:sz w:val="20"/>
          <w:szCs w:val="20"/>
          <w:lang w:val="en-US"/>
        </w:rPr>
        <w:t>P</w:t>
      </w:r>
      <w:r w:rsidRPr="00FF5625">
        <w:rPr>
          <w:sz w:val="20"/>
          <w:szCs w:val="20"/>
          <w:lang w:val="en-US"/>
        </w:rPr>
        <w:t>oly crystalline material &gt; 8 µm</w:t>
      </w:r>
    </w:p>
    <w:p w14:paraId="5070F901" w14:textId="1767A7D5" w:rsidR="00FD58E1" w:rsidRDefault="00BE686E" w:rsidP="00DD38F0">
      <w:pPr>
        <w:rPr>
          <w:lang w:val="en-US"/>
        </w:rPr>
      </w:pPr>
      <w:r>
        <w:rPr>
          <w:lang w:val="en-US"/>
        </w:rPr>
        <w:t xml:space="preserve">To integrate the recycled materials 3 different scenarios are depicted. The </w:t>
      </w:r>
      <w:r>
        <w:rPr>
          <w:lang w:val="en-US"/>
        </w:rPr>
        <w:fldChar w:fldCharType="begin"/>
      </w:r>
      <w:r>
        <w:rPr>
          <w:lang w:val="en-US"/>
        </w:rPr>
        <w:instrText xml:space="preserve"> REF _Ref190102198 \h </w:instrText>
      </w:r>
      <w:r>
        <w:rPr>
          <w:lang w:val="en-US"/>
        </w:rPr>
      </w:r>
      <w:r>
        <w:rPr>
          <w:lang w:val="en-US"/>
        </w:rPr>
        <w:fldChar w:fldCharType="separate"/>
      </w:r>
      <w:r w:rsidRPr="001C7063">
        <w:rPr>
          <w:lang w:val="en-GB"/>
        </w:rPr>
        <w:t xml:space="preserve">Table </w:t>
      </w:r>
      <w:r>
        <w:rPr>
          <w:noProof/>
          <w:lang w:val="en-GB"/>
        </w:rPr>
        <w:t>3</w:t>
      </w:r>
      <w:r>
        <w:rPr>
          <w:lang w:val="en-US"/>
        </w:rPr>
        <w:fldChar w:fldCharType="end"/>
      </w:r>
      <w:r>
        <w:rPr>
          <w:lang w:val="en-US"/>
        </w:rPr>
        <w:t xml:space="preserve"> includes the basic requirements for them. Following that approach the different qualities of recycled material can be used either as a mixture with fresh </w:t>
      </w:r>
      <w:r w:rsidR="00FD58E1">
        <w:rPr>
          <w:lang w:val="en-US"/>
        </w:rPr>
        <w:t>or as pure product when it shows similar data. The following portions can be defined as suitable:</w:t>
      </w:r>
    </w:p>
    <w:p w14:paraId="6CA96059" w14:textId="04B87C83" w:rsidR="00B96F76" w:rsidRDefault="00FD58E1" w:rsidP="00FD58E1">
      <w:pPr>
        <w:pStyle w:val="Listenabsatz"/>
        <w:numPr>
          <w:ilvl w:val="0"/>
          <w:numId w:val="14"/>
        </w:numPr>
        <w:rPr>
          <w:lang w:val="en-US"/>
        </w:rPr>
      </w:pPr>
      <w:r w:rsidRPr="00FD58E1">
        <w:rPr>
          <w:b/>
          <w:bCs/>
          <w:lang w:val="en-US"/>
        </w:rPr>
        <w:t>Low portion</w:t>
      </w:r>
      <w:r>
        <w:rPr>
          <w:lang w:val="en-US"/>
        </w:rPr>
        <w:t>: 5 – 15 % recycled material mixed with 85 – 95% fresh material</w:t>
      </w:r>
    </w:p>
    <w:p w14:paraId="46024FF7" w14:textId="0860F416" w:rsidR="00FD58E1" w:rsidRDefault="00FD58E1" w:rsidP="00FD58E1">
      <w:pPr>
        <w:pStyle w:val="Listenabsatz"/>
        <w:numPr>
          <w:ilvl w:val="0"/>
          <w:numId w:val="14"/>
        </w:numPr>
        <w:rPr>
          <w:lang w:val="en-US"/>
        </w:rPr>
      </w:pPr>
      <w:r w:rsidRPr="00FD58E1">
        <w:rPr>
          <w:b/>
          <w:bCs/>
          <w:lang w:val="en-US"/>
        </w:rPr>
        <w:t>Mid portion</w:t>
      </w:r>
      <w:r>
        <w:rPr>
          <w:lang w:val="en-US"/>
        </w:rPr>
        <w:t>: 35 – 70 % recycled material mixed with 30 – 65 % fresh material</w:t>
      </w:r>
    </w:p>
    <w:p w14:paraId="2C30F91D" w14:textId="3C6F5DA0" w:rsidR="00FD58E1" w:rsidRPr="00FD58E1" w:rsidRDefault="00FD58E1" w:rsidP="00FD58E1">
      <w:pPr>
        <w:pStyle w:val="Listenabsatz"/>
        <w:numPr>
          <w:ilvl w:val="0"/>
          <w:numId w:val="14"/>
        </w:numPr>
        <w:rPr>
          <w:lang w:val="en-US"/>
        </w:rPr>
      </w:pPr>
      <w:r w:rsidRPr="00FD58E1">
        <w:rPr>
          <w:b/>
          <w:bCs/>
          <w:lang w:val="en-US"/>
        </w:rPr>
        <w:t>Pure</w:t>
      </w:r>
      <w:r>
        <w:rPr>
          <w:lang w:val="en-US"/>
        </w:rPr>
        <w:t>: 100% recycled material can be used directly</w:t>
      </w:r>
    </w:p>
    <w:p w14:paraId="2732E0F2" w14:textId="1A3C1FF5" w:rsidR="005519A5" w:rsidRDefault="005519A5" w:rsidP="00384174">
      <w:pPr>
        <w:pStyle w:val="berschrift11"/>
        <w:rPr>
          <w:lang w:val="en-GB"/>
        </w:rPr>
      </w:pPr>
      <w:bookmarkStart w:id="18" w:name="_Toc162945584"/>
      <w:bookmarkStart w:id="19" w:name="_Toc162945585"/>
      <w:bookmarkStart w:id="20" w:name="_Toc190103403"/>
      <w:bookmarkEnd w:id="18"/>
      <w:r w:rsidRPr="001C7063">
        <w:rPr>
          <w:lang w:val="en-GB"/>
        </w:rPr>
        <w:lastRenderedPageBreak/>
        <w:t>Conclusion</w:t>
      </w:r>
      <w:bookmarkEnd w:id="19"/>
      <w:bookmarkEnd w:id="20"/>
    </w:p>
    <w:p w14:paraId="6F929198" w14:textId="4675EF2B" w:rsidR="00FD58E1" w:rsidRPr="001C7063" w:rsidRDefault="00FD58E1" w:rsidP="00FD58E1">
      <w:pPr>
        <w:pStyle w:val="Textkrper"/>
      </w:pPr>
      <w:r>
        <w:t>Recycling of active materials of LIBs is an upcoming request for a sustainable cell production. The most interesting materials to recycle have a wide use range, high price and use raw materials from critical sources. This approach</w:t>
      </w:r>
      <w:r w:rsidR="00AB13B5">
        <w:t xml:space="preserve"> shows up that Graphite materials both artificial and natural Graphite as well as LCO, NMC and NCA are the most interesting types of the broad range of LIB materials. The known constraints of recycled materials will be considered by generating mixtures with freshly produced. The definition of minimum values for the single materials guarantees the compatibility with known materials and opens the door for implementation into standard designs. </w:t>
      </w:r>
    </w:p>
    <w:p w14:paraId="65EC63D3" w14:textId="77777777" w:rsidR="00B847DF" w:rsidRPr="001C7063" w:rsidRDefault="00B847DF" w:rsidP="00384174">
      <w:pPr>
        <w:pStyle w:val="berschrift11"/>
        <w:rPr>
          <w:lang w:val="en-GB"/>
        </w:rPr>
      </w:pPr>
      <w:bookmarkStart w:id="21" w:name="_Toc190103404"/>
      <w:r w:rsidRPr="001C7063">
        <w:rPr>
          <w:lang w:val="en-GB"/>
        </w:rPr>
        <w:lastRenderedPageBreak/>
        <w:t>References</w:t>
      </w:r>
      <w:bookmarkEnd w:id="21"/>
    </w:p>
    <w:p w14:paraId="52F91236" w14:textId="77777777" w:rsidR="005519A5" w:rsidRPr="001C7063" w:rsidRDefault="005519A5" w:rsidP="004739B1">
      <w:pPr>
        <w:rPr>
          <w:lang w:val="en-GB"/>
        </w:rPr>
      </w:pPr>
    </w:p>
    <w:sectPr w:rsidR="005519A5" w:rsidRPr="001C7063" w:rsidSect="00AC5F66">
      <w:headerReference w:type="default" r:id="rId12"/>
      <w:footerReference w:type="default" r:id="rId13"/>
      <w:footerReference w:type="first" r:id="rId14"/>
      <w:pgSz w:w="11906" w:h="16838" w:code="9"/>
      <w:pgMar w:top="2665" w:right="1418" w:bottom="1871" w:left="1418"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E877" w14:textId="77777777" w:rsidR="00D87A1D" w:rsidRDefault="00D87A1D" w:rsidP="004739B1">
      <w:pPr>
        <w:spacing w:after="0" w:line="240" w:lineRule="auto"/>
      </w:pPr>
      <w:r>
        <w:separator/>
      </w:r>
    </w:p>
  </w:endnote>
  <w:endnote w:type="continuationSeparator" w:id="0">
    <w:p w14:paraId="5D01CD4A" w14:textId="77777777" w:rsidR="00D87A1D" w:rsidRDefault="00D87A1D" w:rsidP="004739B1">
      <w:pPr>
        <w:spacing w:after="0" w:line="240" w:lineRule="auto"/>
      </w:pPr>
      <w:r>
        <w:continuationSeparator/>
      </w:r>
    </w:p>
  </w:endnote>
  <w:endnote w:type="continuationNotice" w:id="1">
    <w:p w14:paraId="51400D38" w14:textId="77777777" w:rsidR="00D87A1D" w:rsidRDefault="00D87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Bold">
    <w:altName w:val="Calibri"/>
    <w:charset w:val="00"/>
    <w:family w:val="auto"/>
    <w:pitch w:val="default"/>
    <w:sig w:usb0="00000003" w:usb1="00000000" w:usb2="00000000" w:usb3="00000000" w:csb0="00000001" w:csb1="00000000"/>
  </w:font>
  <w:font w:name="Varta DIN">
    <w:panose1 w:val="00000500000000000000"/>
    <w:charset w:val="00"/>
    <w:family w:val="auto"/>
    <w:pitch w:val="variable"/>
    <w:sig w:usb0="04002687" w:usb1="00000001"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BC33" w14:textId="77777777" w:rsidR="00C04FC5" w:rsidRPr="00C04FC5" w:rsidRDefault="00C04FC5" w:rsidP="00C04FC5">
    <w:pPr>
      <w:pStyle w:val="Fuzeile"/>
      <w:rPr>
        <w:color w:val="808080" w:themeColor="background1" w:themeShade="80"/>
        <w:sz w:val="15"/>
        <w:szCs w:val="15"/>
        <w:lang w:val="en-GB"/>
      </w:rPr>
    </w:pPr>
    <w:r w:rsidRPr="00C04FC5">
      <w:rPr>
        <w:noProof/>
        <w:color w:val="808080" w:themeColor="background1" w:themeShade="80"/>
        <w:sz w:val="15"/>
        <w:szCs w:val="15"/>
        <w:lang w:val="en-GB"/>
      </w:rPr>
      <w:drawing>
        <wp:anchor distT="0" distB="0" distL="114300" distR="114300" simplePos="0" relativeHeight="251664385" behindDoc="1" locked="0" layoutInCell="1" allowOverlap="1" wp14:anchorId="5CA4CE12" wp14:editId="39827449">
          <wp:simplePos x="0" y="0"/>
          <wp:positionH relativeFrom="column">
            <wp:posOffset>-586105</wp:posOffset>
          </wp:positionH>
          <wp:positionV relativeFrom="paragraph">
            <wp:posOffset>6985</wp:posOffset>
          </wp:positionV>
          <wp:extent cx="1494790" cy="314325"/>
          <wp:effectExtent l="0" t="0" r="0" b="9525"/>
          <wp:wrapSquare wrapText="bothSides"/>
          <wp:docPr id="72792347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1929"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314325"/>
                  </a:xfrm>
                  <a:prstGeom prst="rect">
                    <a:avLst/>
                  </a:prstGeom>
                  <a:noFill/>
                </pic:spPr>
              </pic:pic>
            </a:graphicData>
          </a:graphic>
          <wp14:sizeRelH relativeFrom="margin">
            <wp14:pctWidth>0</wp14:pctWidth>
          </wp14:sizeRelH>
          <wp14:sizeRelV relativeFrom="margin">
            <wp14:pctHeight>0</wp14:pctHeight>
          </wp14:sizeRelV>
        </wp:anchor>
      </w:drawing>
    </w:r>
    <w:r w:rsidRPr="00C04FC5">
      <w:rPr>
        <w:color w:val="808080" w:themeColor="background1" w:themeShade="80"/>
        <w:sz w:val="15"/>
        <w:szCs w:val="15"/>
        <w:lang w:val="en-GB"/>
      </w:rPr>
      <w:t>Horizon Europe Grant Agreement No. 101193032. Views and opinions expressed are however those of the author(s) only and do not necessarily reflect those of the European Union or CINEA. Neither the European Union nor the granting authority can be held responsible for them.</w:t>
    </w:r>
  </w:p>
  <w:p w14:paraId="49FED4B5" w14:textId="77777777" w:rsidR="00C04FC5" w:rsidRPr="00C04FC5" w:rsidRDefault="00C04FC5" w:rsidP="00C04FC5">
    <w:pPr>
      <w:pStyle w:val="Fuzeile"/>
      <w:jc w:val="right"/>
      <w:rPr>
        <w:color w:val="808080" w:themeColor="background1" w:themeShade="80"/>
        <w:sz w:val="18"/>
        <w:szCs w:val="18"/>
        <w:lang w:val="en-US"/>
      </w:rPr>
    </w:pPr>
    <w:r w:rsidRPr="00C04FC5">
      <w:rPr>
        <w:color w:val="808080" w:themeColor="background1" w:themeShade="80"/>
        <w:sz w:val="18"/>
        <w:szCs w:val="18"/>
        <w:lang w:val="en-GB"/>
      </w:rPr>
      <w:ptab w:relativeTo="margin" w:alignment="right" w:leader="none"/>
    </w:r>
    <w:r w:rsidRPr="00C04FC5">
      <w:rPr>
        <w:color w:val="808080" w:themeColor="background1" w:themeShade="80"/>
        <w:sz w:val="18"/>
        <w:szCs w:val="18"/>
        <w:lang w:val="en-GB"/>
      </w:rPr>
      <w:t xml:space="preserve">Page </w:t>
    </w:r>
    <w:r w:rsidRPr="00C04FC5">
      <w:rPr>
        <w:b/>
        <w:bCs/>
        <w:color w:val="808080" w:themeColor="background1" w:themeShade="80"/>
        <w:sz w:val="18"/>
        <w:szCs w:val="18"/>
        <w:lang w:val="en-GB"/>
      </w:rPr>
      <w:fldChar w:fldCharType="begin"/>
    </w:r>
    <w:r w:rsidRPr="00C04FC5">
      <w:rPr>
        <w:b/>
        <w:bCs/>
        <w:color w:val="808080" w:themeColor="background1" w:themeShade="80"/>
        <w:sz w:val="18"/>
        <w:szCs w:val="18"/>
        <w:lang w:val="en-GB"/>
      </w:rPr>
      <w:instrText xml:space="preserve"> PAGE  \* Arabic  \* MERGEFORMAT </w:instrText>
    </w:r>
    <w:r w:rsidRPr="00C04FC5">
      <w:rPr>
        <w:b/>
        <w:bCs/>
        <w:color w:val="808080" w:themeColor="background1" w:themeShade="80"/>
        <w:sz w:val="18"/>
        <w:szCs w:val="18"/>
        <w:lang w:val="en-GB"/>
      </w:rPr>
      <w:fldChar w:fldCharType="separate"/>
    </w:r>
    <w:r>
      <w:rPr>
        <w:b/>
        <w:bCs/>
        <w:color w:val="808080" w:themeColor="background1" w:themeShade="80"/>
        <w:sz w:val="18"/>
        <w:szCs w:val="18"/>
        <w:lang w:val="en-GB"/>
      </w:rPr>
      <w:t>1</w:t>
    </w:r>
    <w:r w:rsidRPr="00C04FC5">
      <w:rPr>
        <w:b/>
        <w:bCs/>
        <w:color w:val="808080" w:themeColor="background1" w:themeShade="80"/>
        <w:sz w:val="18"/>
        <w:szCs w:val="18"/>
        <w:lang w:val="en-GB"/>
      </w:rPr>
      <w:fldChar w:fldCharType="end"/>
    </w:r>
    <w:r w:rsidRPr="00C04FC5">
      <w:rPr>
        <w:color w:val="808080" w:themeColor="background1" w:themeShade="80"/>
        <w:sz w:val="18"/>
        <w:szCs w:val="18"/>
        <w:lang w:val="en-GB"/>
      </w:rPr>
      <w:t xml:space="preserve"> of </w:t>
    </w:r>
    <w:r w:rsidRPr="00C04FC5">
      <w:rPr>
        <w:b/>
        <w:bCs/>
        <w:color w:val="808080" w:themeColor="background1" w:themeShade="80"/>
        <w:sz w:val="18"/>
        <w:szCs w:val="18"/>
        <w:lang w:val="en-GB"/>
      </w:rPr>
      <w:fldChar w:fldCharType="begin"/>
    </w:r>
    <w:r w:rsidRPr="00C04FC5">
      <w:rPr>
        <w:b/>
        <w:bCs/>
        <w:color w:val="808080" w:themeColor="background1" w:themeShade="80"/>
        <w:sz w:val="18"/>
        <w:szCs w:val="18"/>
        <w:lang w:val="en-GB"/>
      </w:rPr>
      <w:instrText xml:space="preserve"> NUMPAGES  \* Arabic  \* MERGEFORMAT </w:instrText>
    </w:r>
    <w:r w:rsidRPr="00C04FC5">
      <w:rPr>
        <w:b/>
        <w:bCs/>
        <w:color w:val="808080" w:themeColor="background1" w:themeShade="80"/>
        <w:sz w:val="18"/>
        <w:szCs w:val="18"/>
        <w:lang w:val="en-GB"/>
      </w:rPr>
      <w:fldChar w:fldCharType="separate"/>
    </w:r>
    <w:r>
      <w:rPr>
        <w:b/>
        <w:bCs/>
        <w:color w:val="808080" w:themeColor="background1" w:themeShade="80"/>
        <w:sz w:val="18"/>
        <w:szCs w:val="18"/>
        <w:lang w:val="en-GB"/>
      </w:rPr>
      <w:t>9</w:t>
    </w:r>
    <w:r w:rsidRPr="00C04FC5">
      <w:rPr>
        <w:b/>
        <w:bCs/>
        <w:color w:val="808080" w:themeColor="background1" w:themeShade="80"/>
        <w:sz w:val="18"/>
        <w:szCs w:val="18"/>
        <w:lang w:val="en-GB"/>
      </w:rPr>
      <w:fldChar w:fldCharType="end"/>
    </w:r>
  </w:p>
  <w:p w14:paraId="5032F80C" w14:textId="77777777" w:rsidR="0078224D" w:rsidRPr="00A77108" w:rsidRDefault="0078224D" w:rsidP="0023748E">
    <w:pPr>
      <w:pStyle w:val="Fuzeile"/>
      <w:jc w:val="right"/>
      <w:rPr>
        <w:color w:val="52BF9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454F" w14:textId="77777777" w:rsidR="00C04FC5" w:rsidRDefault="00C04FC5">
    <w:pPr>
      <w:pStyle w:val="Fuzeile"/>
      <w:rPr>
        <w:color w:val="808080" w:themeColor="background1" w:themeShade="80"/>
        <w:sz w:val="18"/>
        <w:szCs w:val="18"/>
        <w:lang w:val="en-GB"/>
      </w:rPr>
    </w:pPr>
    <w:r>
      <w:rPr>
        <w:noProof/>
        <w:color w:val="808080" w:themeColor="background1" w:themeShade="80"/>
        <w:sz w:val="18"/>
        <w:szCs w:val="18"/>
        <w:lang w:val="en-GB"/>
      </w:rPr>
      <w:drawing>
        <wp:anchor distT="0" distB="0" distL="114300" distR="114300" simplePos="0" relativeHeight="251662337" behindDoc="1" locked="0" layoutInCell="1" allowOverlap="1" wp14:anchorId="5CB3F600" wp14:editId="7EF143E6">
          <wp:simplePos x="0" y="0"/>
          <wp:positionH relativeFrom="column">
            <wp:posOffset>-881380</wp:posOffset>
          </wp:positionH>
          <wp:positionV relativeFrom="paragraph">
            <wp:posOffset>13335</wp:posOffset>
          </wp:positionV>
          <wp:extent cx="1812290" cy="381000"/>
          <wp:effectExtent l="0" t="0" r="0" b="0"/>
          <wp:wrapSquare wrapText="bothSides"/>
          <wp:docPr id="184147209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1929"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290" cy="381000"/>
                  </a:xfrm>
                  <a:prstGeom prst="rect">
                    <a:avLst/>
                  </a:prstGeom>
                  <a:noFill/>
                </pic:spPr>
              </pic:pic>
            </a:graphicData>
          </a:graphic>
          <wp14:sizeRelH relativeFrom="margin">
            <wp14:pctWidth>0</wp14:pctWidth>
          </wp14:sizeRelH>
          <wp14:sizeRelV relativeFrom="margin">
            <wp14:pctHeight>0</wp14:pctHeight>
          </wp14:sizeRelV>
        </wp:anchor>
      </w:drawing>
    </w:r>
    <w:r w:rsidRPr="00C04FC5">
      <w:rPr>
        <w:color w:val="808080" w:themeColor="background1" w:themeShade="80"/>
        <w:sz w:val="18"/>
        <w:szCs w:val="18"/>
        <w:lang w:val="en-GB"/>
      </w:rPr>
      <w:t>Horizon Europe Grant Agreement No. 101193032. Views and opinions expressed are however those of the author(s) only and do not necessarily reflect those of the European Union or CINEA. Neither the European Union nor the granting authority can be held responsible for them</w:t>
    </w:r>
    <w:r>
      <w:rPr>
        <w:color w:val="808080" w:themeColor="background1" w:themeShade="80"/>
        <w:sz w:val="18"/>
        <w:szCs w:val="18"/>
        <w:lang w:val="en-GB"/>
      </w:rPr>
      <w:t>.</w:t>
    </w:r>
  </w:p>
  <w:p w14:paraId="6D83C090" w14:textId="77777777" w:rsidR="004739B1" w:rsidRPr="00C04FC5" w:rsidRDefault="00C04FC5">
    <w:pPr>
      <w:pStyle w:val="Fuzeile"/>
      <w:rPr>
        <w:color w:val="808080" w:themeColor="background1" w:themeShade="80"/>
        <w:sz w:val="18"/>
        <w:szCs w:val="18"/>
        <w:lang w:val="en-US"/>
      </w:rPr>
    </w:pPr>
    <w:r w:rsidRPr="00C04FC5">
      <w:rPr>
        <w:color w:val="808080" w:themeColor="background1" w:themeShade="80"/>
        <w:sz w:val="18"/>
        <w:szCs w:val="18"/>
        <w:lang w:val="en-GB"/>
      </w:rPr>
      <w:ptab w:relativeTo="margin" w:alignment="right" w:leader="none"/>
    </w:r>
    <w:r w:rsidRPr="00C04FC5">
      <w:rPr>
        <w:color w:val="808080" w:themeColor="background1" w:themeShade="80"/>
        <w:sz w:val="18"/>
        <w:szCs w:val="18"/>
        <w:lang w:val="en-GB"/>
      </w:rPr>
      <w:t xml:space="preserve">Page </w:t>
    </w:r>
    <w:r w:rsidRPr="00C04FC5">
      <w:rPr>
        <w:b/>
        <w:bCs/>
        <w:color w:val="808080" w:themeColor="background1" w:themeShade="80"/>
        <w:sz w:val="18"/>
        <w:szCs w:val="18"/>
        <w:lang w:val="en-GB"/>
      </w:rPr>
      <w:fldChar w:fldCharType="begin"/>
    </w:r>
    <w:r w:rsidRPr="00C04FC5">
      <w:rPr>
        <w:b/>
        <w:bCs/>
        <w:color w:val="808080" w:themeColor="background1" w:themeShade="80"/>
        <w:sz w:val="18"/>
        <w:szCs w:val="18"/>
        <w:lang w:val="en-GB"/>
      </w:rPr>
      <w:instrText xml:space="preserve"> PAGE  \* Arabic  \* MERGEFORMAT </w:instrText>
    </w:r>
    <w:r w:rsidRPr="00C04FC5">
      <w:rPr>
        <w:b/>
        <w:bCs/>
        <w:color w:val="808080" w:themeColor="background1" w:themeShade="80"/>
        <w:sz w:val="18"/>
        <w:szCs w:val="18"/>
        <w:lang w:val="en-GB"/>
      </w:rPr>
      <w:fldChar w:fldCharType="separate"/>
    </w:r>
    <w:r w:rsidRPr="00C04FC5">
      <w:rPr>
        <w:b/>
        <w:bCs/>
        <w:noProof/>
        <w:color w:val="808080" w:themeColor="background1" w:themeShade="80"/>
        <w:sz w:val="18"/>
        <w:szCs w:val="18"/>
        <w:lang w:val="en-GB"/>
      </w:rPr>
      <w:t>1</w:t>
    </w:r>
    <w:r w:rsidRPr="00C04FC5">
      <w:rPr>
        <w:b/>
        <w:bCs/>
        <w:color w:val="808080" w:themeColor="background1" w:themeShade="80"/>
        <w:sz w:val="18"/>
        <w:szCs w:val="18"/>
        <w:lang w:val="en-GB"/>
      </w:rPr>
      <w:fldChar w:fldCharType="end"/>
    </w:r>
    <w:r w:rsidRPr="00C04FC5">
      <w:rPr>
        <w:color w:val="808080" w:themeColor="background1" w:themeShade="80"/>
        <w:sz w:val="18"/>
        <w:szCs w:val="18"/>
        <w:lang w:val="en-GB"/>
      </w:rPr>
      <w:t xml:space="preserve"> of </w:t>
    </w:r>
    <w:r w:rsidRPr="00C04FC5">
      <w:rPr>
        <w:b/>
        <w:bCs/>
        <w:color w:val="808080" w:themeColor="background1" w:themeShade="80"/>
        <w:sz w:val="18"/>
        <w:szCs w:val="18"/>
        <w:lang w:val="en-GB"/>
      </w:rPr>
      <w:fldChar w:fldCharType="begin"/>
    </w:r>
    <w:r w:rsidRPr="00C04FC5">
      <w:rPr>
        <w:b/>
        <w:bCs/>
        <w:color w:val="808080" w:themeColor="background1" w:themeShade="80"/>
        <w:sz w:val="18"/>
        <w:szCs w:val="18"/>
        <w:lang w:val="en-GB"/>
      </w:rPr>
      <w:instrText xml:space="preserve"> NUMPAGES  \* Arabic  \* MERGEFORMAT </w:instrText>
    </w:r>
    <w:r w:rsidRPr="00C04FC5">
      <w:rPr>
        <w:b/>
        <w:bCs/>
        <w:color w:val="808080" w:themeColor="background1" w:themeShade="80"/>
        <w:sz w:val="18"/>
        <w:szCs w:val="18"/>
        <w:lang w:val="en-GB"/>
      </w:rPr>
      <w:fldChar w:fldCharType="separate"/>
    </w:r>
    <w:r w:rsidRPr="00C04FC5">
      <w:rPr>
        <w:b/>
        <w:bCs/>
        <w:noProof/>
        <w:color w:val="808080" w:themeColor="background1" w:themeShade="80"/>
        <w:sz w:val="18"/>
        <w:szCs w:val="18"/>
        <w:lang w:val="en-GB"/>
      </w:rPr>
      <w:t>2</w:t>
    </w:r>
    <w:r w:rsidRPr="00C04FC5">
      <w:rPr>
        <w:b/>
        <w:bCs/>
        <w:color w:val="808080" w:themeColor="background1" w:themeShade="80"/>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04AE3" w14:textId="77777777" w:rsidR="00D87A1D" w:rsidRDefault="00D87A1D" w:rsidP="004739B1">
      <w:pPr>
        <w:spacing w:after="0" w:line="240" w:lineRule="auto"/>
      </w:pPr>
      <w:r>
        <w:separator/>
      </w:r>
    </w:p>
  </w:footnote>
  <w:footnote w:type="continuationSeparator" w:id="0">
    <w:p w14:paraId="029200C6" w14:textId="77777777" w:rsidR="00D87A1D" w:rsidRDefault="00D87A1D" w:rsidP="004739B1">
      <w:pPr>
        <w:spacing w:after="0" w:line="240" w:lineRule="auto"/>
      </w:pPr>
      <w:r>
        <w:continuationSeparator/>
      </w:r>
    </w:p>
  </w:footnote>
  <w:footnote w:type="continuationNotice" w:id="1">
    <w:p w14:paraId="146D713D" w14:textId="77777777" w:rsidR="00D87A1D" w:rsidRDefault="00D87A1D">
      <w:pPr>
        <w:spacing w:after="0" w:line="240" w:lineRule="auto"/>
      </w:pPr>
    </w:p>
  </w:footnote>
  <w:footnote w:id="2">
    <w:p w14:paraId="08C6CFF6" w14:textId="77777777" w:rsidR="00FA4B19" w:rsidRPr="00552648" w:rsidRDefault="00FA4B19" w:rsidP="004739B1">
      <w:pPr>
        <w:pStyle w:val="Funotentext"/>
        <w:rPr>
          <w:rFonts w:ascii="Calibri" w:hAnsi="Calibri" w:cs="Calibri"/>
          <w:lang w:val="en-US"/>
        </w:rPr>
      </w:pPr>
      <w:r>
        <w:rPr>
          <w:rStyle w:val="Funotenzeichen"/>
        </w:rPr>
        <w:footnoteRef/>
      </w:r>
      <w:r w:rsidRPr="001E2BE7">
        <w:rPr>
          <w:lang w:val="en-US"/>
        </w:rPr>
        <w:t xml:space="preserve"> </w:t>
      </w:r>
      <w:r>
        <w:rPr>
          <w:rFonts w:ascii="Calibri,Bold" w:hAnsi="Calibri,Bold" w:cs="Calibri,Bold"/>
          <w:b/>
          <w:bCs/>
          <w:lang w:val="en-US"/>
        </w:rPr>
        <w:t>R</w:t>
      </w:r>
      <w:r>
        <w:rPr>
          <w:rFonts w:ascii="Calibri" w:hAnsi="Calibri" w:cs="Calibri"/>
          <w:lang w:val="en-US"/>
        </w:rPr>
        <w:t xml:space="preserve">=Document, report; </w:t>
      </w:r>
      <w:r>
        <w:rPr>
          <w:rFonts w:ascii="Calibri,Bold" w:hAnsi="Calibri,Bold" w:cs="Calibri,Bold"/>
          <w:b/>
          <w:bCs/>
          <w:lang w:val="en-US"/>
        </w:rPr>
        <w:t>DEM</w:t>
      </w:r>
      <w:r>
        <w:rPr>
          <w:rFonts w:ascii="Calibri" w:hAnsi="Calibri" w:cs="Calibri"/>
          <w:lang w:val="en-US"/>
        </w:rPr>
        <w:t xml:space="preserve">=Demonstrator, pilot, prototype; </w:t>
      </w:r>
      <w:r>
        <w:rPr>
          <w:rFonts w:ascii="Calibri,Bold" w:hAnsi="Calibri,Bold" w:cs="Calibri,Bold"/>
          <w:b/>
          <w:bCs/>
          <w:lang w:val="en-US"/>
        </w:rPr>
        <w:t>DEC</w:t>
      </w:r>
      <w:r>
        <w:rPr>
          <w:rFonts w:ascii="Calibri" w:hAnsi="Calibri" w:cs="Calibri"/>
          <w:lang w:val="en-US"/>
        </w:rPr>
        <w:t xml:space="preserve">=website, patent fillings, videos, etc.; </w:t>
      </w:r>
      <w:r w:rsidRPr="0078224D">
        <w:rPr>
          <w:rFonts w:ascii="Calibri" w:hAnsi="Calibri" w:cs="Calibri"/>
          <w:b/>
          <w:bCs/>
          <w:lang w:val="en-US"/>
        </w:rPr>
        <w:t>DMP</w:t>
      </w:r>
      <w:r>
        <w:rPr>
          <w:rFonts w:ascii="Calibri" w:hAnsi="Calibri" w:cs="Calibri"/>
          <w:lang w:val="en-US"/>
        </w:rPr>
        <w:t>=Data Management Plan</w:t>
      </w:r>
    </w:p>
  </w:footnote>
  <w:footnote w:id="3">
    <w:p w14:paraId="4E24B827" w14:textId="77777777" w:rsidR="00FA4B19" w:rsidRDefault="00FA4B19" w:rsidP="004739B1">
      <w:pPr>
        <w:pStyle w:val="Verzeichnis6"/>
        <w:ind w:left="0"/>
      </w:pPr>
      <w:r w:rsidRPr="001E2BE7">
        <w:rPr>
          <w:vertAlign w:val="superscript"/>
        </w:rPr>
        <w:footnoteRef/>
      </w:r>
      <w:r>
        <w:t xml:space="preserve"> </w:t>
      </w:r>
      <w:r>
        <w:rPr>
          <w:rFonts w:ascii="Calibri,Bold" w:hAnsi="Calibri,Bold" w:cs="Calibri,Bold"/>
          <w:b/>
          <w:bCs/>
          <w:sz w:val="18"/>
          <w:szCs w:val="18"/>
        </w:rPr>
        <w:t>PU</w:t>
      </w:r>
      <w:r>
        <w:rPr>
          <w:rFonts w:ascii="Calibri" w:hAnsi="Calibri" w:cs="Calibri"/>
          <w:sz w:val="18"/>
          <w:szCs w:val="18"/>
        </w:rPr>
        <w:t xml:space="preserve">=Public, </w:t>
      </w:r>
      <w:r w:rsidRPr="0078224D">
        <w:rPr>
          <w:rFonts w:ascii="Calibri" w:hAnsi="Calibri" w:cs="Calibri"/>
          <w:b/>
          <w:bCs/>
          <w:sz w:val="18"/>
          <w:szCs w:val="18"/>
        </w:rPr>
        <w:t>SEN</w:t>
      </w:r>
      <w:r>
        <w:rPr>
          <w:rFonts w:ascii="Calibri" w:hAnsi="Calibri" w:cs="Calibri"/>
          <w:sz w:val="18"/>
          <w:szCs w:val="18"/>
        </w:rPr>
        <w:t>=Sensitive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7CA8E" w14:textId="77777777" w:rsidR="00AC5F66" w:rsidRPr="00660BE7" w:rsidRDefault="00D96073" w:rsidP="00AC5F66">
    <w:pPr>
      <w:pStyle w:val="Fuzeile"/>
      <w:jc w:val="right"/>
      <w:rPr>
        <w:color w:val="52BF94"/>
      </w:rPr>
    </w:pPr>
    <w:r w:rsidRPr="00AC5F66">
      <w:rPr>
        <w:noProof/>
      </w:rPr>
      <w:drawing>
        <wp:anchor distT="0" distB="0" distL="114300" distR="114300" simplePos="0" relativeHeight="251665409" behindDoc="0" locked="0" layoutInCell="1" allowOverlap="1" wp14:anchorId="3AD4A09B" wp14:editId="0A223054">
          <wp:simplePos x="0" y="0"/>
          <wp:positionH relativeFrom="column">
            <wp:posOffset>4445</wp:posOffset>
          </wp:positionH>
          <wp:positionV relativeFrom="paragraph">
            <wp:posOffset>-3175</wp:posOffset>
          </wp:positionV>
          <wp:extent cx="2188845" cy="659765"/>
          <wp:effectExtent l="0" t="0" r="1905" b="6985"/>
          <wp:wrapSquare wrapText="bothSides"/>
          <wp:docPr id="1976388766" name="Grafik 2"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49576" name="Grafik 2" descr="Ein Bild, das Schrift, Logo, Grafiken,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88845" cy="659765"/>
                  </a:xfrm>
                  <a:prstGeom prst="rect">
                    <a:avLst/>
                  </a:prstGeom>
                </pic:spPr>
              </pic:pic>
            </a:graphicData>
          </a:graphic>
          <wp14:sizeRelH relativeFrom="page">
            <wp14:pctWidth>0</wp14:pctWidth>
          </wp14:sizeRelH>
          <wp14:sizeRelV relativeFrom="page">
            <wp14:pctHeight>0</wp14:pctHeight>
          </wp14:sizeRelV>
        </wp:anchor>
      </w:drawing>
    </w:r>
    <w:r w:rsidR="00AC5F66" w:rsidRPr="00AC5F66">
      <w:rPr>
        <w:b/>
        <w:bCs/>
        <w:color w:val="52BF94"/>
      </w:rPr>
      <w:t xml:space="preserve"> </w:t>
    </w:r>
    <w:r w:rsidR="00AC5F66" w:rsidRPr="00660BE7">
      <w:rPr>
        <w:b/>
        <w:bCs/>
        <w:color w:val="52BF94"/>
      </w:rPr>
      <w:t>DX.X:</w:t>
    </w:r>
    <w:r w:rsidR="00AC5F66" w:rsidRPr="00660BE7">
      <w:rPr>
        <w:color w:val="52BF94"/>
      </w:rPr>
      <w:t xml:space="preserve"> </w:t>
    </w:r>
    <w:r w:rsidR="00AC5F66" w:rsidRPr="00660BE7">
      <w:rPr>
        <w:i/>
        <w:iCs/>
        <w:color w:val="52BF94"/>
      </w:rPr>
      <w:t>Titl</w:t>
    </w:r>
    <w:r w:rsidR="00AC5F66">
      <w:rPr>
        <w:i/>
        <w:iCs/>
        <w:color w:val="52BF94"/>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3D71"/>
    <w:multiLevelType w:val="hybridMultilevel"/>
    <w:tmpl w:val="3D4853C0"/>
    <w:lvl w:ilvl="0" w:tplc="57D4E4FC">
      <w:start w:val="1"/>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1C3A47"/>
    <w:multiLevelType w:val="hybridMultilevel"/>
    <w:tmpl w:val="499E908E"/>
    <w:lvl w:ilvl="0" w:tplc="24A2CF90">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2676BB"/>
    <w:multiLevelType w:val="hybridMultilevel"/>
    <w:tmpl w:val="B1E63862"/>
    <w:lvl w:ilvl="0" w:tplc="E3280470">
      <w:start w:val="1"/>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4F6455"/>
    <w:multiLevelType w:val="hybridMultilevel"/>
    <w:tmpl w:val="5316063C"/>
    <w:lvl w:ilvl="0" w:tplc="358E1942">
      <w:start w:val="1000"/>
      <w:numFmt w:val="bullet"/>
      <w:lvlText w:val=""/>
      <w:lvlJc w:val="left"/>
      <w:pPr>
        <w:ind w:left="720" w:hanging="360"/>
      </w:pPr>
      <w:rPr>
        <w:rFonts w:ascii="Wingdings" w:eastAsiaTheme="minorEastAsia"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676B24"/>
    <w:multiLevelType w:val="hybridMultilevel"/>
    <w:tmpl w:val="09DC9A18"/>
    <w:lvl w:ilvl="0" w:tplc="24A2CF90">
      <w:start w:val="3"/>
      <w:numFmt w:val="bullet"/>
      <w:lvlText w:val=""/>
      <w:lvlJc w:val="left"/>
      <w:pPr>
        <w:ind w:left="765" w:hanging="360"/>
      </w:pPr>
      <w:rPr>
        <w:rFonts w:ascii="Symbol" w:eastAsiaTheme="minorHAnsi" w:hAnsi="Symbol" w:cstheme="minorBidi"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5" w15:restartNumberingAfterBreak="0">
    <w:nsid w:val="2E5C3DDA"/>
    <w:multiLevelType w:val="hybridMultilevel"/>
    <w:tmpl w:val="61C65E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2E12987"/>
    <w:multiLevelType w:val="hybridMultilevel"/>
    <w:tmpl w:val="E41A6DBC"/>
    <w:lvl w:ilvl="0" w:tplc="5D20E884">
      <w:start w:val="1"/>
      <w:numFmt w:val="decimal"/>
      <w:lvlText w:val="Figure %1."/>
      <w:lvlJc w:val="center"/>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630CAF"/>
    <w:multiLevelType w:val="multilevel"/>
    <w:tmpl w:val="71960362"/>
    <w:styleLink w:val="111111"/>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F00FA2"/>
    <w:multiLevelType w:val="hybridMultilevel"/>
    <w:tmpl w:val="BF44106E"/>
    <w:lvl w:ilvl="0" w:tplc="C0A65960">
      <w:start w:val="1"/>
      <w:numFmt w:val="decimal"/>
      <w:pStyle w:val="Legends-Table"/>
      <w:lvlText w:val="Table %1."/>
      <w:lvlJc w:val="center"/>
      <w:pPr>
        <w:ind w:left="720" w:hanging="360"/>
      </w:pPr>
      <w:rPr>
        <w:rFonts w:hint="default"/>
        <w:b/>
        <w:i w:val="0"/>
      </w:rPr>
    </w:lvl>
    <w:lvl w:ilvl="1" w:tplc="08090019" w:tentative="1">
      <w:start w:val="1"/>
      <w:numFmt w:val="lowerLetter"/>
      <w:pStyle w:val="Formatvorlage7"/>
      <w:lvlText w:val="%2."/>
      <w:lvlJc w:val="left"/>
      <w:pPr>
        <w:ind w:left="1440" w:hanging="360"/>
      </w:pPr>
    </w:lvl>
    <w:lvl w:ilvl="2" w:tplc="0809001B" w:tentative="1">
      <w:start w:val="1"/>
      <w:numFmt w:val="lowerRoman"/>
      <w:pStyle w:val="Formatvorlage6"/>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005E98"/>
    <w:multiLevelType w:val="hybridMultilevel"/>
    <w:tmpl w:val="8D8475B8"/>
    <w:lvl w:ilvl="0" w:tplc="A78C2812">
      <w:start w:val="1"/>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6D465BF"/>
    <w:multiLevelType w:val="multilevel"/>
    <w:tmpl w:val="FB082FB6"/>
    <w:lvl w:ilvl="0">
      <w:start w:val="1"/>
      <w:numFmt w:val="decimal"/>
      <w:pStyle w:val="berschrift1"/>
      <w:lvlText w:val="%1."/>
      <w:lvlJc w:val="left"/>
      <w:pPr>
        <w:ind w:left="454" w:hanging="454"/>
      </w:pPr>
      <w:rPr>
        <w:rFonts w:hint="default"/>
      </w:rPr>
    </w:lvl>
    <w:lvl w:ilvl="1">
      <w:start w:val="1"/>
      <w:numFmt w:val="decimal"/>
      <w:pStyle w:val="berschrift21"/>
      <w:lvlText w:val="%1.%2."/>
      <w:lvlJc w:val="left"/>
      <w:pPr>
        <w:ind w:left="792" w:hanging="432"/>
      </w:pPr>
      <w:rPr>
        <w:rFonts w:hint="default"/>
      </w:rPr>
    </w:lvl>
    <w:lvl w:ilvl="2">
      <w:start w:val="1"/>
      <w:numFmt w:val="decimal"/>
      <w:pStyle w:val="berschrift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96710886">
    <w:abstractNumId w:val="7"/>
  </w:num>
  <w:num w:numId="2" w16cid:durableId="618997706">
    <w:abstractNumId w:val="10"/>
  </w:num>
  <w:num w:numId="3" w16cid:durableId="863903016">
    <w:abstractNumId w:val="6"/>
  </w:num>
  <w:num w:numId="4" w16cid:durableId="1854803335">
    <w:abstractNumId w:val="8"/>
  </w:num>
  <w:num w:numId="5" w16cid:durableId="1489176900">
    <w:abstractNumId w:val="6"/>
  </w:num>
  <w:num w:numId="6" w16cid:durableId="1169250733">
    <w:abstractNumId w:val="6"/>
  </w:num>
  <w:num w:numId="7" w16cid:durableId="337580447">
    <w:abstractNumId w:val="10"/>
  </w:num>
  <w:num w:numId="8" w16cid:durableId="1003436346">
    <w:abstractNumId w:val="5"/>
  </w:num>
  <w:num w:numId="9" w16cid:durableId="1382362615">
    <w:abstractNumId w:val="0"/>
  </w:num>
  <w:num w:numId="10" w16cid:durableId="923220183">
    <w:abstractNumId w:val="9"/>
  </w:num>
  <w:num w:numId="11" w16cid:durableId="849442566">
    <w:abstractNumId w:val="2"/>
  </w:num>
  <w:num w:numId="12" w16cid:durableId="327366423">
    <w:abstractNumId w:val="3"/>
  </w:num>
  <w:num w:numId="13" w16cid:durableId="525362486">
    <w:abstractNumId w:val="1"/>
  </w:num>
  <w:num w:numId="14" w16cid:durableId="616065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1D"/>
    <w:rsid w:val="00017B8F"/>
    <w:rsid w:val="00036059"/>
    <w:rsid w:val="000531F8"/>
    <w:rsid w:val="00083F54"/>
    <w:rsid w:val="000C15B6"/>
    <w:rsid w:val="000C1881"/>
    <w:rsid w:val="000D2AF9"/>
    <w:rsid w:val="000E5920"/>
    <w:rsid w:val="00111A83"/>
    <w:rsid w:val="00121B0F"/>
    <w:rsid w:val="00123BE3"/>
    <w:rsid w:val="00123E95"/>
    <w:rsid w:val="00165552"/>
    <w:rsid w:val="001A34A7"/>
    <w:rsid w:val="001A5A40"/>
    <w:rsid w:val="001A7393"/>
    <w:rsid w:val="001C7063"/>
    <w:rsid w:val="001F67C2"/>
    <w:rsid w:val="00211300"/>
    <w:rsid w:val="0023748E"/>
    <w:rsid w:val="00254149"/>
    <w:rsid w:val="00261C57"/>
    <w:rsid w:val="00264B55"/>
    <w:rsid w:val="00276F9D"/>
    <w:rsid w:val="0028673F"/>
    <w:rsid w:val="00295708"/>
    <w:rsid w:val="002A0689"/>
    <w:rsid w:val="002B0141"/>
    <w:rsid w:val="002B1865"/>
    <w:rsid w:val="002C1648"/>
    <w:rsid w:val="002D775E"/>
    <w:rsid w:val="00332059"/>
    <w:rsid w:val="003622B1"/>
    <w:rsid w:val="003626D8"/>
    <w:rsid w:val="00373DE3"/>
    <w:rsid w:val="0038329C"/>
    <w:rsid w:val="00384174"/>
    <w:rsid w:val="00393B69"/>
    <w:rsid w:val="00396B33"/>
    <w:rsid w:val="003D41C0"/>
    <w:rsid w:val="003E36D5"/>
    <w:rsid w:val="00427D61"/>
    <w:rsid w:val="00433872"/>
    <w:rsid w:val="004739B1"/>
    <w:rsid w:val="00475554"/>
    <w:rsid w:val="00484044"/>
    <w:rsid w:val="00497A9A"/>
    <w:rsid w:val="004C658B"/>
    <w:rsid w:val="004F543A"/>
    <w:rsid w:val="00500673"/>
    <w:rsid w:val="00501A39"/>
    <w:rsid w:val="00505049"/>
    <w:rsid w:val="00520B66"/>
    <w:rsid w:val="005519A5"/>
    <w:rsid w:val="005628BE"/>
    <w:rsid w:val="00581131"/>
    <w:rsid w:val="00582DA5"/>
    <w:rsid w:val="005B1321"/>
    <w:rsid w:val="005D5BDB"/>
    <w:rsid w:val="005D7B8D"/>
    <w:rsid w:val="00610994"/>
    <w:rsid w:val="00630CA2"/>
    <w:rsid w:val="006423D0"/>
    <w:rsid w:val="0065225E"/>
    <w:rsid w:val="00660BE7"/>
    <w:rsid w:val="00675C66"/>
    <w:rsid w:val="00684EBF"/>
    <w:rsid w:val="0069213D"/>
    <w:rsid w:val="006C2A8C"/>
    <w:rsid w:val="006C7E6A"/>
    <w:rsid w:val="006D7712"/>
    <w:rsid w:val="006F5BE9"/>
    <w:rsid w:val="006F7E55"/>
    <w:rsid w:val="00704E4F"/>
    <w:rsid w:val="0078224D"/>
    <w:rsid w:val="007A5EF1"/>
    <w:rsid w:val="007B106A"/>
    <w:rsid w:val="007C680D"/>
    <w:rsid w:val="007D1E9E"/>
    <w:rsid w:val="007F0E09"/>
    <w:rsid w:val="007F49F2"/>
    <w:rsid w:val="00880B4D"/>
    <w:rsid w:val="0089775A"/>
    <w:rsid w:val="008A093A"/>
    <w:rsid w:val="008E0B51"/>
    <w:rsid w:val="008E77D2"/>
    <w:rsid w:val="008F7659"/>
    <w:rsid w:val="00905900"/>
    <w:rsid w:val="009522DB"/>
    <w:rsid w:val="00985542"/>
    <w:rsid w:val="009975D2"/>
    <w:rsid w:val="009A3B65"/>
    <w:rsid w:val="009C2507"/>
    <w:rsid w:val="009D668F"/>
    <w:rsid w:val="009E1E59"/>
    <w:rsid w:val="009F084B"/>
    <w:rsid w:val="00A136EA"/>
    <w:rsid w:val="00A14DBF"/>
    <w:rsid w:val="00A31EDC"/>
    <w:rsid w:val="00A4506E"/>
    <w:rsid w:val="00A52C55"/>
    <w:rsid w:val="00A615E2"/>
    <w:rsid w:val="00A767A0"/>
    <w:rsid w:val="00A77108"/>
    <w:rsid w:val="00A837CF"/>
    <w:rsid w:val="00A85D05"/>
    <w:rsid w:val="00A87E7D"/>
    <w:rsid w:val="00AB13B5"/>
    <w:rsid w:val="00AB436E"/>
    <w:rsid w:val="00AC5F66"/>
    <w:rsid w:val="00AE2BE0"/>
    <w:rsid w:val="00AE5536"/>
    <w:rsid w:val="00B06361"/>
    <w:rsid w:val="00B129D1"/>
    <w:rsid w:val="00B14F30"/>
    <w:rsid w:val="00B47EF0"/>
    <w:rsid w:val="00B803A6"/>
    <w:rsid w:val="00B847DF"/>
    <w:rsid w:val="00B96F76"/>
    <w:rsid w:val="00BB328B"/>
    <w:rsid w:val="00BC3753"/>
    <w:rsid w:val="00BD782A"/>
    <w:rsid w:val="00BE062E"/>
    <w:rsid w:val="00BE2F89"/>
    <w:rsid w:val="00BE686E"/>
    <w:rsid w:val="00C03498"/>
    <w:rsid w:val="00C04FC5"/>
    <w:rsid w:val="00C26800"/>
    <w:rsid w:val="00C608E5"/>
    <w:rsid w:val="00C8626C"/>
    <w:rsid w:val="00C96704"/>
    <w:rsid w:val="00CF555B"/>
    <w:rsid w:val="00CF70E6"/>
    <w:rsid w:val="00D66AE8"/>
    <w:rsid w:val="00D67B4C"/>
    <w:rsid w:val="00D750E6"/>
    <w:rsid w:val="00D87A1D"/>
    <w:rsid w:val="00D96073"/>
    <w:rsid w:val="00D97283"/>
    <w:rsid w:val="00DC0018"/>
    <w:rsid w:val="00DD38F0"/>
    <w:rsid w:val="00DF169D"/>
    <w:rsid w:val="00E05030"/>
    <w:rsid w:val="00E177A2"/>
    <w:rsid w:val="00E37543"/>
    <w:rsid w:val="00E6042A"/>
    <w:rsid w:val="00E92E4D"/>
    <w:rsid w:val="00E95271"/>
    <w:rsid w:val="00ED05E3"/>
    <w:rsid w:val="00ED28CB"/>
    <w:rsid w:val="00EF3131"/>
    <w:rsid w:val="00F13932"/>
    <w:rsid w:val="00F6533B"/>
    <w:rsid w:val="00F842D9"/>
    <w:rsid w:val="00FA4B19"/>
    <w:rsid w:val="00FB2049"/>
    <w:rsid w:val="00FC0B98"/>
    <w:rsid w:val="00FD58E1"/>
    <w:rsid w:val="00FF5134"/>
    <w:rsid w:val="00FF5625"/>
    <w:rsid w:val="175371AB"/>
    <w:rsid w:val="27F746D6"/>
    <w:rsid w:val="2B6DBA31"/>
    <w:rsid w:val="33C5E71D"/>
    <w:rsid w:val="3CB00B01"/>
    <w:rsid w:val="6954AD6B"/>
    <w:rsid w:val="6F8E5452"/>
    <w:rsid w:val="70A59467"/>
    <w:rsid w:val="7F6EF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6854"/>
  <w15:chartTrackingRefBased/>
  <w15:docId w15:val="{8C36EEC6-DE9B-4A06-BCA0-FF941FD2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B51"/>
  </w:style>
  <w:style w:type="paragraph" w:styleId="berschrift1">
    <w:name w:val="heading 1"/>
    <w:basedOn w:val="Standard"/>
    <w:next w:val="Standard"/>
    <w:link w:val="berschrift1Zchn"/>
    <w:uiPriority w:val="9"/>
    <w:rsid w:val="004739B1"/>
    <w:pPr>
      <w:keepNext/>
      <w:keepLines/>
      <w:pageBreakBefore/>
      <w:numPr>
        <w:numId w:val="2"/>
      </w:numPr>
      <w:spacing w:before="100" w:after="600" w:line="276" w:lineRule="auto"/>
      <w:outlineLvl w:val="0"/>
    </w:pPr>
    <w:rPr>
      <w:rFonts w:eastAsiaTheme="majorEastAsia" w:cs="Times New Roman (Headings CS)"/>
      <w:color w:val="44546A" w:themeColor="text2"/>
      <w:kern w:val="0"/>
      <w:sz w:val="44"/>
      <w:szCs w:val="44"/>
      <w:lang w:val="fr-FR" w:eastAsia="ja-JP"/>
      <w14:ligatures w14:val="none"/>
    </w:rPr>
  </w:style>
  <w:style w:type="paragraph" w:styleId="berschrift2">
    <w:name w:val="heading 2"/>
    <w:basedOn w:val="Standard"/>
    <w:next w:val="Standard"/>
    <w:link w:val="berschrift2Zchn"/>
    <w:uiPriority w:val="9"/>
    <w:unhideWhenUsed/>
    <w:qFormat/>
    <w:rsid w:val="004739B1"/>
    <w:pPr>
      <w:keepNext/>
      <w:keepLines/>
      <w:pBdr>
        <w:top w:val="nil"/>
        <w:left w:val="nil"/>
        <w:bottom w:val="nil"/>
        <w:right w:val="nil"/>
        <w:between w:val="nil"/>
        <w:bar w:val="nil"/>
      </w:pBdr>
      <w:spacing w:before="40" w:after="100" w:line="276" w:lineRule="auto"/>
      <w:ind w:left="709" w:hanging="709"/>
      <w:outlineLvl w:val="1"/>
    </w:pPr>
    <w:rPr>
      <w:rFonts w:eastAsiaTheme="majorEastAsia" w:cstheme="majorBidi"/>
      <w:b/>
      <w:bCs/>
      <w:color w:val="44546A" w:themeColor="text2"/>
      <w:kern w:val="0"/>
      <w:sz w:val="32"/>
      <w:szCs w:val="32"/>
      <w:lang w:val="en-US" w:eastAsia="ja-JP"/>
      <w14:ligatures w14:val="none"/>
    </w:rPr>
  </w:style>
  <w:style w:type="paragraph" w:styleId="berschrift3">
    <w:name w:val="heading 3"/>
    <w:basedOn w:val="Standard"/>
    <w:next w:val="Standard"/>
    <w:link w:val="berschrift3Zchn"/>
    <w:uiPriority w:val="9"/>
    <w:unhideWhenUsed/>
    <w:qFormat/>
    <w:rsid w:val="004739B1"/>
    <w:pPr>
      <w:pBdr>
        <w:top w:val="nil"/>
        <w:left w:val="nil"/>
        <w:bottom w:val="nil"/>
        <w:right w:val="nil"/>
        <w:between w:val="nil"/>
        <w:bar w:val="nil"/>
      </w:pBdr>
      <w:tabs>
        <w:tab w:val="left" w:pos="284"/>
      </w:tabs>
      <w:spacing w:before="100" w:after="200" w:line="240" w:lineRule="auto"/>
      <w:ind w:left="504" w:hanging="504"/>
      <w:outlineLvl w:val="2"/>
    </w:pPr>
    <w:rPr>
      <w:bCs/>
      <w:color w:val="000000" w:themeColor="text1"/>
      <w:kern w:val="0"/>
      <w:sz w:val="28"/>
      <w:szCs w:val="28"/>
      <w:lang w:val="pt-PT"/>
      <w14:ligatures w14:val="none"/>
    </w:rPr>
  </w:style>
  <w:style w:type="paragraph" w:styleId="berschrift4">
    <w:name w:val="heading 4"/>
    <w:basedOn w:val="berschrift3"/>
    <w:next w:val="Standard"/>
    <w:link w:val="berschrift4Zchn"/>
    <w:uiPriority w:val="9"/>
    <w:unhideWhenUsed/>
    <w:qFormat/>
    <w:rsid w:val="004739B1"/>
    <w:pPr>
      <w:numPr>
        <w:ilvl w:val="3"/>
      </w:numPr>
      <w:ind w:left="504" w:hanging="504"/>
      <w:outlineLvl w:val="3"/>
    </w:pPr>
    <w:rPr>
      <w:b/>
      <w:bCs w:val="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39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39B1"/>
  </w:style>
  <w:style w:type="paragraph" w:styleId="Fuzeile">
    <w:name w:val="footer"/>
    <w:basedOn w:val="Standard"/>
    <w:link w:val="FuzeileZchn"/>
    <w:uiPriority w:val="99"/>
    <w:unhideWhenUsed/>
    <w:rsid w:val="004739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39B1"/>
  </w:style>
  <w:style w:type="character" w:styleId="Hyperlink">
    <w:name w:val="Hyperlink"/>
    <w:uiPriority w:val="99"/>
    <w:qFormat/>
    <w:rsid w:val="004739B1"/>
    <w:rPr>
      <w:bCs/>
      <w:noProof/>
      <w:color w:val="5B9BD5" w:themeColor="accent5"/>
      <w:u w:val="single"/>
      <w:lang w:val="fr-FR"/>
    </w:rPr>
  </w:style>
  <w:style w:type="paragraph" w:styleId="Verzeichnis6">
    <w:name w:val="toc 6"/>
    <w:basedOn w:val="Standard"/>
    <w:next w:val="Standard"/>
    <w:autoRedefine/>
    <w:uiPriority w:val="39"/>
    <w:unhideWhenUsed/>
    <w:qFormat/>
    <w:rsid w:val="004739B1"/>
    <w:pPr>
      <w:spacing w:after="0" w:line="240" w:lineRule="auto"/>
      <w:ind w:left="880"/>
    </w:pPr>
    <w:rPr>
      <w:rFonts w:cstheme="minorHAnsi"/>
      <w:kern w:val="0"/>
      <w:sz w:val="20"/>
      <w:szCs w:val="20"/>
      <w:lang w:val="en-US"/>
      <w14:ligatures w14:val="none"/>
    </w:rPr>
  </w:style>
  <w:style w:type="paragraph" w:styleId="Funotentext">
    <w:name w:val="footnote text"/>
    <w:basedOn w:val="Standard"/>
    <w:link w:val="FunotentextZchn"/>
    <w:uiPriority w:val="99"/>
    <w:unhideWhenUsed/>
    <w:rsid w:val="004739B1"/>
    <w:pPr>
      <w:spacing w:after="60" w:line="240" w:lineRule="auto"/>
      <w:jc w:val="both"/>
    </w:pPr>
    <w:rPr>
      <w:kern w:val="0"/>
      <w:sz w:val="18"/>
      <w:szCs w:val="18"/>
      <w:lang w:val="fr-FR"/>
      <w14:ligatures w14:val="none"/>
    </w:rPr>
  </w:style>
  <w:style w:type="character" w:customStyle="1" w:styleId="FunotentextZchn">
    <w:name w:val="Fußnotentext Zchn"/>
    <w:basedOn w:val="Absatz-Standardschriftart"/>
    <w:link w:val="Funotentext"/>
    <w:uiPriority w:val="99"/>
    <w:rsid w:val="004739B1"/>
    <w:rPr>
      <w:kern w:val="0"/>
      <w:sz w:val="18"/>
      <w:szCs w:val="18"/>
      <w:lang w:val="fr-FR"/>
      <w14:ligatures w14:val="none"/>
    </w:rPr>
  </w:style>
  <w:style w:type="character" w:styleId="Funotenzeichen">
    <w:name w:val="footnote reference"/>
    <w:basedOn w:val="Absatz-Standardschriftart"/>
    <w:uiPriority w:val="99"/>
    <w:semiHidden/>
    <w:unhideWhenUsed/>
    <w:rsid w:val="004739B1"/>
    <w:rPr>
      <w:vertAlign w:val="superscript"/>
    </w:rPr>
  </w:style>
  <w:style w:type="paragraph" w:customStyle="1" w:styleId="Body">
    <w:name w:val="Body"/>
    <w:rsid w:val="004739B1"/>
    <w:pPr>
      <w:pBdr>
        <w:top w:val="nil"/>
        <w:left w:val="nil"/>
        <w:bottom w:val="nil"/>
        <w:right w:val="nil"/>
        <w:between w:val="nil"/>
        <w:bar w:val="nil"/>
      </w:pBdr>
      <w:jc w:val="both"/>
    </w:pPr>
    <w:rPr>
      <w:rFonts w:ascii="Calibri" w:eastAsia="Calibri" w:hAnsi="Calibri" w:cs="Calibri"/>
      <w:color w:val="000000"/>
      <w:kern w:val="0"/>
      <w:u w:color="000000"/>
      <w:bdr w:val="nil"/>
      <w:lang w:val="fr-BE" w:eastAsia="fr-BE"/>
      <w14:ligatures w14:val="none"/>
    </w:rPr>
  </w:style>
  <w:style w:type="table" w:customStyle="1" w:styleId="GridTable4-Accent41">
    <w:name w:val="Grid Table 4 - Accent 41"/>
    <w:basedOn w:val="NormaleTabelle"/>
    <w:uiPriority w:val="49"/>
    <w:rsid w:val="004739B1"/>
    <w:pPr>
      <w:spacing w:after="0" w:line="240" w:lineRule="auto"/>
    </w:pPr>
    <w:rPr>
      <w:rFonts w:eastAsiaTheme="minorEastAsia"/>
      <w:color w:val="44546A" w:themeColor="text2"/>
      <w:kern w:val="0"/>
      <w:sz w:val="20"/>
      <w:szCs w:val="20"/>
      <w:lang w:val="en-US" w:eastAsia="ja-JP"/>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auto"/>
      <w:vAlign w:val="center"/>
    </w:tcPr>
    <w:tblStylePr w:type="firstRow">
      <w:rPr>
        <w:rFonts w:ascii="Calibri" w:hAnsi="Calibri"/>
        <w:b/>
        <w:bCs/>
        <w:color w:val="FFFFFF" w:themeColor="background1"/>
        <w:sz w:val="22"/>
      </w:rPr>
      <w:tblPr/>
      <w:tcPr>
        <w:shd w:val="clear" w:color="auto" w:fill="ED7D31" w:themeFill="accent2"/>
      </w:tcPr>
    </w:tblStylePr>
    <w:tblStylePr w:type="lastRow">
      <w:rPr>
        <w:b/>
        <w:bCs/>
      </w:rPr>
      <w:tblPr/>
      <w:tcPr>
        <w:shd w:val="clear" w:color="auto" w:fill="A5A5A5" w:themeFill="accent3"/>
      </w:tcPr>
    </w:tblStylePr>
    <w:tblStylePr w:type="firstCol">
      <w:rPr>
        <w:b/>
        <w:bCs/>
      </w:rPr>
    </w:tblStylePr>
    <w:tblStylePr w:type="lastCol">
      <w:rPr>
        <w:b/>
        <w:bCs/>
      </w:rPr>
    </w:tblStylePr>
  </w:style>
  <w:style w:type="paragraph" w:customStyle="1" w:styleId="Formatvorlage1">
    <w:name w:val="Formatvorlage1"/>
    <w:basedOn w:val="Standard"/>
    <w:link w:val="Formatvorlage1Zchn"/>
    <w:qFormat/>
    <w:rsid w:val="004739B1"/>
    <w:rPr>
      <w:lang w:val="en-US"/>
    </w:rPr>
  </w:style>
  <w:style w:type="character" w:customStyle="1" w:styleId="Formatvorlage1Zchn">
    <w:name w:val="Formatvorlage1 Zchn"/>
    <w:basedOn w:val="Absatz-Standardschriftart"/>
    <w:link w:val="Formatvorlage1"/>
    <w:rsid w:val="004739B1"/>
    <w:rPr>
      <w:lang w:val="en-US"/>
    </w:rPr>
  </w:style>
  <w:style w:type="character" w:customStyle="1" w:styleId="berschrift1Zchn">
    <w:name w:val="Überschrift 1 Zchn"/>
    <w:basedOn w:val="Absatz-Standardschriftart"/>
    <w:link w:val="berschrift1"/>
    <w:uiPriority w:val="9"/>
    <w:rsid w:val="004739B1"/>
    <w:rPr>
      <w:rFonts w:eastAsiaTheme="majorEastAsia" w:cs="Times New Roman (Headings CS)"/>
      <w:color w:val="44546A" w:themeColor="text2"/>
      <w:kern w:val="0"/>
      <w:sz w:val="44"/>
      <w:szCs w:val="44"/>
      <w:lang w:val="fr-FR" w:eastAsia="ja-JP"/>
      <w14:ligatures w14:val="none"/>
    </w:rPr>
  </w:style>
  <w:style w:type="character" w:customStyle="1" w:styleId="berschrift2Zchn">
    <w:name w:val="Überschrift 2 Zchn"/>
    <w:basedOn w:val="Absatz-Standardschriftart"/>
    <w:link w:val="berschrift2"/>
    <w:uiPriority w:val="9"/>
    <w:rsid w:val="004739B1"/>
    <w:rPr>
      <w:rFonts w:eastAsiaTheme="majorEastAsia" w:cstheme="majorBidi"/>
      <w:b/>
      <w:bCs/>
      <w:color w:val="44546A" w:themeColor="text2"/>
      <w:kern w:val="0"/>
      <w:sz w:val="32"/>
      <w:szCs w:val="32"/>
      <w:lang w:val="en-US" w:eastAsia="ja-JP"/>
      <w14:ligatures w14:val="none"/>
    </w:rPr>
  </w:style>
  <w:style w:type="character" w:customStyle="1" w:styleId="berschrift3Zchn">
    <w:name w:val="Überschrift 3 Zchn"/>
    <w:basedOn w:val="Absatz-Standardschriftart"/>
    <w:link w:val="berschrift3"/>
    <w:uiPriority w:val="9"/>
    <w:rsid w:val="004739B1"/>
    <w:rPr>
      <w:bCs/>
      <w:color w:val="000000" w:themeColor="text1"/>
      <w:kern w:val="0"/>
      <w:sz w:val="28"/>
      <w:szCs w:val="28"/>
      <w:lang w:val="pt-PT"/>
      <w14:ligatures w14:val="none"/>
    </w:rPr>
  </w:style>
  <w:style w:type="character" w:customStyle="1" w:styleId="berschrift4Zchn">
    <w:name w:val="Überschrift 4 Zchn"/>
    <w:basedOn w:val="Absatz-Standardschriftart"/>
    <w:link w:val="berschrift4"/>
    <w:uiPriority w:val="9"/>
    <w:rsid w:val="004739B1"/>
    <w:rPr>
      <w:b/>
      <w:color w:val="000000" w:themeColor="text1"/>
      <w:kern w:val="0"/>
      <w:lang w:val="pt-PT"/>
      <w14:ligatures w14:val="none"/>
    </w:rPr>
  </w:style>
  <w:style w:type="numbering" w:styleId="111111">
    <w:name w:val="Outline List 2"/>
    <w:basedOn w:val="KeineListe"/>
    <w:uiPriority w:val="99"/>
    <w:semiHidden/>
    <w:unhideWhenUsed/>
    <w:rsid w:val="004739B1"/>
    <w:pPr>
      <w:numPr>
        <w:numId w:val="1"/>
      </w:numPr>
    </w:pPr>
  </w:style>
  <w:style w:type="paragraph" w:customStyle="1" w:styleId="berschrift11">
    <w:name w:val="Überschrift 11"/>
    <w:basedOn w:val="berschrift1"/>
    <w:link w:val="Heading1Zchn"/>
    <w:qFormat/>
    <w:rsid w:val="00660BE7"/>
    <w:rPr>
      <w:color w:val="52BF94"/>
    </w:rPr>
  </w:style>
  <w:style w:type="character" w:customStyle="1" w:styleId="Heading1Zchn">
    <w:name w:val="Heading 1 Zchn"/>
    <w:basedOn w:val="berschrift1Zchn"/>
    <w:link w:val="berschrift11"/>
    <w:rsid w:val="00660BE7"/>
    <w:rPr>
      <w:rFonts w:eastAsiaTheme="majorEastAsia" w:cs="Times New Roman (Headings CS)"/>
      <w:color w:val="52BF94"/>
      <w:kern w:val="0"/>
      <w:sz w:val="44"/>
      <w:szCs w:val="44"/>
      <w:lang w:val="fr-FR" w:eastAsia="ja-JP"/>
      <w14:ligatures w14:val="none"/>
    </w:rPr>
  </w:style>
  <w:style w:type="paragraph" w:styleId="Textkrper">
    <w:name w:val="Body Text"/>
    <w:basedOn w:val="Standard"/>
    <w:link w:val="TextkrperZchn"/>
    <w:uiPriority w:val="99"/>
    <w:unhideWhenUsed/>
    <w:rsid w:val="004739B1"/>
    <w:pPr>
      <w:spacing w:after="200" w:line="240" w:lineRule="auto"/>
      <w:jc w:val="both"/>
    </w:pPr>
    <w:rPr>
      <w:kern w:val="0"/>
      <w:lang w:val="en-US"/>
      <w14:ligatures w14:val="none"/>
    </w:rPr>
  </w:style>
  <w:style w:type="character" w:customStyle="1" w:styleId="TextkrperZchn">
    <w:name w:val="Textkörper Zchn"/>
    <w:basedOn w:val="Absatz-Standardschriftart"/>
    <w:link w:val="Textkrper"/>
    <w:uiPriority w:val="99"/>
    <w:rsid w:val="004739B1"/>
    <w:rPr>
      <w:kern w:val="0"/>
      <w:lang w:val="en-US"/>
      <w14:ligatures w14:val="none"/>
    </w:rPr>
  </w:style>
  <w:style w:type="paragraph" w:customStyle="1" w:styleId="Legends-Figures">
    <w:name w:val="Legends - Figures"/>
    <w:basedOn w:val="Standard"/>
    <w:autoRedefine/>
    <w:qFormat/>
    <w:rsid w:val="003D41C0"/>
    <w:pPr>
      <w:spacing w:before="200" w:after="100" w:line="240" w:lineRule="auto"/>
      <w:jc w:val="center"/>
    </w:pPr>
    <w:rPr>
      <w:rFonts w:cs="Times New Roman (Body CS)"/>
      <w:b/>
      <w:kern w:val="0"/>
      <w:sz w:val="16"/>
      <w:szCs w:val="16"/>
      <w:lang w:val="fr-FR"/>
      <w14:ligatures w14:val="none"/>
    </w:rPr>
  </w:style>
  <w:style w:type="paragraph" w:customStyle="1" w:styleId="Formatvorlage7">
    <w:name w:val="Formatvorlage7"/>
    <w:basedOn w:val="Standard"/>
    <w:link w:val="Formatvorlage7Zchn"/>
    <w:qFormat/>
    <w:rsid w:val="009E1E59"/>
    <w:pPr>
      <w:keepNext/>
      <w:keepLines/>
      <w:numPr>
        <w:ilvl w:val="1"/>
        <w:numId w:val="4"/>
      </w:numPr>
      <w:pBdr>
        <w:top w:val="nil"/>
        <w:left w:val="nil"/>
        <w:bottom w:val="nil"/>
        <w:right w:val="nil"/>
        <w:between w:val="nil"/>
        <w:bar w:val="nil"/>
      </w:pBdr>
      <w:spacing w:before="40" w:after="100" w:line="276" w:lineRule="auto"/>
      <w:ind w:left="432"/>
      <w:outlineLvl w:val="1"/>
    </w:pPr>
    <w:rPr>
      <w:rFonts w:eastAsiaTheme="majorEastAsia" w:cstheme="majorBidi"/>
      <w:b/>
      <w:bCs/>
      <w:color w:val="2F5496" w:themeColor="accent1" w:themeShade="BF"/>
      <w:kern w:val="0"/>
      <w:sz w:val="32"/>
      <w:szCs w:val="32"/>
      <w:lang w:val="en-GB" w:eastAsia="ja-JP"/>
      <w14:ligatures w14:val="none"/>
    </w:rPr>
  </w:style>
  <w:style w:type="character" w:customStyle="1" w:styleId="Formatvorlage7Zchn">
    <w:name w:val="Formatvorlage7 Zchn"/>
    <w:basedOn w:val="Absatz-Standardschriftart"/>
    <w:link w:val="Formatvorlage7"/>
    <w:rsid w:val="009E1E59"/>
    <w:rPr>
      <w:rFonts w:eastAsiaTheme="majorEastAsia" w:cstheme="majorBidi"/>
      <w:b/>
      <w:bCs/>
      <w:color w:val="2F5496" w:themeColor="accent1" w:themeShade="BF"/>
      <w:kern w:val="0"/>
      <w:sz w:val="32"/>
      <w:szCs w:val="32"/>
      <w:lang w:val="en-GB" w:eastAsia="ja-JP"/>
      <w14:ligatures w14:val="none"/>
    </w:rPr>
  </w:style>
  <w:style w:type="paragraph" w:customStyle="1" w:styleId="berschrift21">
    <w:name w:val="Überschrift 21"/>
    <w:basedOn w:val="Formatvorlage7"/>
    <w:link w:val="Heading2Zchn"/>
    <w:qFormat/>
    <w:rsid w:val="002A0689"/>
    <w:pPr>
      <w:numPr>
        <w:numId w:val="2"/>
      </w:numPr>
    </w:pPr>
    <w:rPr>
      <w:color w:val="52BF94"/>
    </w:rPr>
  </w:style>
  <w:style w:type="character" w:customStyle="1" w:styleId="Heading2Zchn">
    <w:name w:val="Heading 2 Zchn"/>
    <w:basedOn w:val="Formatvorlage7Zchn"/>
    <w:link w:val="berschrift21"/>
    <w:rsid w:val="002A0689"/>
    <w:rPr>
      <w:rFonts w:eastAsiaTheme="majorEastAsia" w:cstheme="majorBidi"/>
      <w:b/>
      <w:bCs/>
      <w:color w:val="52BF94"/>
      <w:kern w:val="0"/>
      <w:sz w:val="32"/>
      <w:szCs w:val="32"/>
      <w:lang w:val="en-GB" w:eastAsia="ja-JP"/>
      <w14:ligatures w14:val="none"/>
    </w:rPr>
  </w:style>
  <w:style w:type="paragraph" w:customStyle="1" w:styleId="Formatvorlage6">
    <w:name w:val="Formatvorlage6"/>
    <w:basedOn w:val="Standard"/>
    <w:link w:val="Formatvorlage6Zchn"/>
    <w:qFormat/>
    <w:rsid w:val="008E0B51"/>
    <w:pPr>
      <w:numPr>
        <w:ilvl w:val="2"/>
        <w:numId w:val="4"/>
      </w:numPr>
      <w:pBdr>
        <w:top w:val="nil"/>
        <w:left w:val="nil"/>
        <w:bottom w:val="nil"/>
        <w:right w:val="nil"/>
        <w:between w:val="nil"/>
        <w:bar w:val="nil"/>
      </w:pBdr>
      <w:tabs>
        <w:tab w:val="left" w:pos="284"/>
      </w:tabs>
      <w:spacing w:before="100" w:after="200" w:line="240" w:lineRule="auto"/>
      <w:ind w:left="504"/>
      <w:outlineLvl w:val="2"/>
    </w:pPr>
    <w:rPr>
      <w:bCs/>
      <w:color w:val="2F5496" w:themeColor="accent1" w:themeShade="BF"/>
      <w:kern w:val="0"/>
      <w:sz w:val="28"/>
      <w:szCs w:val="28"/>
      <w:lang w:val="en-GB"/>
      <w14:ligatures w14:val="none"/>
    </w:rPr>
  </w:style>
  <w:style w:type="character" w:customStyle="1" w:styleId="Formatvorlage6Zchn">
    <w:name w:val="Formatvorlage6 Zchn"/>
    <w:basedOn w:val="Absatz-Standardschriftart"/>
    <w:link w:val="Formatvorlage6"/>
    <w:rsid w:val="008E0B51"/>
    <w:rPr>
      <w:bCs/>
      <w:color w:val="2F5496" w:themeColor="accent1" w:themeShade="BF"/>
      <w:kern w:val="0"/>
      <w:sz w:val="28"/>
      <w:szCs w:val="28"/>
      <w:lang w:val="en-GB"/>
      <w14:ligatures w14:val="none"/>
    </w:rPr>
  </w:style>
  <w:style w:type="paragraph" w:customStyle="1" w:styleId="berschrift31">
    <w:name w:val="Überschrift 31"/>
    <w:basedOn w:val="Formatvorlage6"/>
    <w:link w:val="Heading3Zchn"/>
    <w:qFormat/>
    <w:rsid w:val="00660BE7"/>
    <w:pPr>
      <w:numPr>
        <w:numId w:val="2"/>
      </w:numPr>
    </w:pPr>
    <w:rPr>
      <w:color w:val="52BF94"/>
    </w:rPr>
  </w:style>
  <w:style w:type="character" w:customStyle="1" w:styleId="Heading3Zchn">
    <w:name w:val="Heading 3 Zchn"/>
    <w:basedOn w:val="Formatvorlage6Zchn"/>
    <w:link w:val="berschrift31"/>
    <w:rsid w:val="00660BE7"/>
    <w:rPr>
      <w:bCs/>
      <w:color w:val="52BF94"/>
      <w:kern w:val="0"/>
      <w:sz w:val="28"/>
      <w:szCs w:val="28"/>
      <w:lang w:val="en-GB"/>
      <w14:ligatures w14:val="none"/>
    </w:rPr>
  </w:style>
  <w:style w:type="paragraph" w:customStyle="1" w:styleId="Legends-Table">
    <w:name w:val="Legends - Table"/>
    <w:basedOn w:val="Textkrper"/>
    <w:link w:val="Legends-TableZchn"/>
    <w:autoRedefine/>
    <w:qFormat/>
    <w:rsid w:val="008E0B51"/>
    <w:pPr>
      <w:numPr>
        <w:numId w:val="4"/>
      </w:numPr>
      <w:spacing w:before="200" w:after="100"/>
      <w:ind w:left="714" w:hanging="357"/>
      <w:jc w:val="center"/>
    </w:pPr>
    <w:rPr>
      <w:rFonts w:cs="Times New Roman (Body CS)"/>
      <w:sz w:val="16"/>
      <w:szCs w:val="16"/>
      <w:lang w:val="fr-FR"/>
    </w:rPr>
  </w:style>
  <w:style w:type="paragraph" w:customStyle="1" w:styleId="Table">
    <w:name w:val="Table"/>
    <w:basedOn w:val="Legends-Table"/>
    <w:link w:val="TableZchn"/>
    <w:qFormat/>
    <w:rsid w:val="008E0B51"/>
    <w:rPr>
      <w:b/>
    </w:rPr>
  </w:style>
  <w:style w:type="character" w:customStyle="1" w:styleId="Legends-TableZchn">
    <w:name w:val="Legends - Table Zchn"/>
    <w:basedOn w:val="TextkrperZchn"/>
    <w:link w:val="Legends-Table"/>
    <w:rsid w:val="008E0B51"/>
    <w:rPr>
      <w:rFonts w:cs="Times New Roman (Body CS)"/>
      <w:kern w:val="0"/>
      <w:sz w:val="16"/>
      <w:szCs w:val="16"/>
      <w:lang w:val="fr-FR"/>
      <w14:ligatures w14:val="none"/>
    </w:rPr>
  </w:style>
  <w:style w:type="character" w:customStyle="1" w:styleId="TableZchn">
    <w:name w:val="Table Zchn"/>
    <w:basedOn w:val="Legends-TableZchn"/>
    <w:link w:val="Table"/>
    <w:rsid w:val="008E0B51"/>
    <w:rPr>
      <w:rFonts w:cs="Times New Roman (Body CS)"/>
      <w:b/>
      <w:kern w:val="0"/>
      <w:sz w:val="16"/>
      <w:szCs w:val="16"/>
      <w:lang w:val="fr-FR"/>
      <w14:ligatures w14:val="none"/>
    </w:rPr>
  </w:style>
  <w:style w:type="paragraph" w:styleId="Verzeichnis1">
    <w:name w:val="toc 1"/>
    <w:basedOn w:val="Standard"/>
    <w:next w:val="Standard"/>
    <w:autoRedefine/>
    <w:uiPriority w:val="39"/>
    <w:unhideWhenUsed/>
    <w:rsid w:val="00B803A6"/>
    <w:pPr>
      <w:tabs>
        <w:tab w:val="left" w:pos="440"/>
        <w:tab w:val="right" w:leader="dot" w:pos="9060"/>
      </w:tabs>
      <w:spacing w:after="100"/>
    </w:pPr>
  </w:style>
  <w:style w:type="paragraph" w:styleId="Verzeichnis2">
    <w:name w:val="toc 2"/>
    <w:basedOn w:val="Standard"/>
    <w:next w:val="Standard"/>
    <w:autoRedefine/>
    <w:uiPriority w:val="39"/>
    <w:unhideWhenUsed/>
    <w:rsid w:val="00B803A6"/>
    <w:pPr>
      <w:tabs>
        <w:tab w:val="left" w:pos="880"/>
        <w:tab w:val="right" w:leader="dot" w:pos="9060"/>
      </w:tabs>
      <w:spacing w:after="100"/>
      <w:ind w:left="220"/>
    </w:pPr>
  </w:style>
  <w:style w:type="paragraph" w:styleId="Verzeichnis3">
    <w:name w:val="toc 3"/>
    <w:basedOn w:val="Standard"/>
    <w:next w:val="Standard"/>
    <w:autoRedefine/>
    <w:uiPriority w:val="39"/>
    <w:unhideWhenUsed/>
    <w:rsid w:val="008E0B51"/>
    <w:pPr>
      <w:spacing w:after="100"/>
      <w:ind w:left="440"/>
    </w:pPr>
  </w:style>
  <w:style w:type="table" w:styleId="Tabellenraster">
    <w:name w:val="Table Grid"/>
    <w:basedOn w:val="NormaleTabelle"/>
    <w:uiPriority w:val="39"/>
    <w:rsid w:val="008E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8224D"/>
    <w:rPr>
      <w:color w:val="808080"/>
    </w:rPr>
  </w:style>
  <w:style w:type="paragraph" w:styleId="berarbeitung">
    <w:name w:val="Revision"/>
    <w:hidden/>
    <w:uiPriority w:val="99"/>
    <w:semiHidden/>
    <w:rsid w:val="00427D61"/>
    <w:pPr>
      <w:spacing w:after="0" w:line="240" w:lineRule="auto"/>
    </w:pPr>
  </w:style>
  <w:style w:type="paragraph" w:styleId="Beschriftung">
    <w:name w:val="caption"/>
    <w:basedOn w:val="Standard"/>
    <w:next w:val="Standard"/>
    <w:uiPriority w:val="35"/>
    <w:unhideWhenUsed/>
    <w:qFormat/>
    <w:rsid w:val="00630CA2"/>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396B33"/>
    <w:pPr>
      <w:spacing w:after="0"/>
    </w:pPr>
  </w:style>
  <w:style w:type="character" w:styleId="Kommentarzeichen">
    <w:name w:val="annotation reference"/>
    <w:basedOn w:val="Absatz-Standardschriftart"/>
    <w:uiPriority w:val="99"/>
    <w:semiHidden/>
    <w:unhideWhenUsed/>
    <w:rsid w:val="00484044"/>
    <w:rPr>
      <w:sz w:val="16"/>
      <w:szCs w:val="16"/>
    </w:rPr>
  </w:style>
  <w:style w:type="paragraph" w:styleId="Kommentartext">
    <w:name w:val="annotation text"/>
    <w:basedOn w:val="Standard"/>
    <w:link w:val="KommentartextZchn"/>
    <w:uiPriority w:val="99"/>
    <w:unhideWhenUsed/>
    <w:rsid w:val="00484044"/>
    <w:pPr>
      <w:spacing w:line="240" w:lineRule="auto"/>
    </w:pPr>
    <w:rPr>
      <w:sz w:val="20"/>
      <w:szCs w:val="20"/>
    </w:rPr>
  </w:style>
  <w:style w:type="character" w:customStyle="1" w:styleId="KommentartextZchn">
    <w:name w:val="Kommentartext Zchn"/>
    <w:basedOn w:val="Absatz-Standardschriftart"/>
    <w:link w:val="Kommentartext"/>
    <w:uiPriority w:val="99"/>
    <w:rsid w:val="00484044"/>
    <w:rPr>
      <w:sz w:val="20"/>
      <w:szCs w:val="20"/>
    </w:rPr>
  </w:style>
  <w:style w:type="paragraph" w:styleId="Kommentarthema">
    <w:name w:val="annotation subject"/>
    <w:basedOn w:val="Kommentartext"/>
    <w:next w:val="Kommentartext"/>
    <w:link w:val="KommentarthemaZchn"/>
    <w:uiPriority w:val="99"/>
    <w:semiHidden/>
    <w:unhideWhenUsed/>
    <w:rsid w:val="00484044"/>
    <w:rPr>
      <w:b/>
      <w:bCs/>
    </w:rPr>
  </w:style>
  <w:style w:type="character" w:customStyle="1" w:styleId="KommentarthemaZchn">
    <w:name w:val="Kommentarthema Zchn"/>
    <w:basedOn w:val="KommentartextZchn"/>
    <w:link w:val="Kommentarthema"/>
    <w:uiPriority w:val="99"/>
    <w:semiHidden/>
    <w:rsid w:val="00484044"/>
    <w:rPr>
      <w:b/>
      <w:bCs/>
      <w:sz w:val="20"/>
      <w:szCs w:val="20"/>
    </w:rPr>
  </w:style>
  <w:style w:type="paragraph" w:styleId="Titel">
    <w:name w:val="Title"/>
    <w:basedOn w:val="Standard"/>
    <w:next w:val="Standard"/>
    <w:link w:val="TitelZchn"/>
    <w:uiPriority w:val="10"/>
    <w:qFormat/>
    <w:rsid w:val="008F76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7659"/>
    <w:rPr>
      <w:rFonts w:asciiTheme="majorHAnsi" w:eastAsiaTheme="majorEastAsia" w:hAnsiTheme="majorHAnsi" w:cstheme="majorBidi"/>
      <w:spacing w:val="-10"/>
      <w:kern w:val="28"/>
      <w:sz w:val="56"/>
      <w:szCs w:val="56"/>
    </w:rPr>
  </w:style>
  <w:style w:type="table" w:styleId="Listentabelle3Akzent2">
    <w:name w:val="List Table 3 Accent 2"/>
    <w:aliases w:val="Tabla de lista 3 - Énfasis 2 Aligned"/>
    <w:basedOn w:val="NormaleTabelle"/>
    <w:uiPriority w:val="48"/>
    <w:rsid w:val="00E177A2"/>
    <w:pPr>
      <w:spacing w:after="0" w:line="240" w:lineRule="auto"/>
    </w:pPr>
    <w:rPr>
      <w:kern w:val="0"/>
      <w:sz w:val="20"/>
      <w:lang w:val="es-ES"/>
      <w14:ligatures w14:val="none"/>
    </w:rPr>
    <w:tblPr>
      <w:tblStyleRowBandSize w:val="1"/>
      <w:tblStyleColBandSize w:val="1"/>
      <w:tblBorders>
        <w:top w:val="single" w:sz="4" w:space="0" w:color="007568"/>
        <w:left w:val="single" w:sz="4" w:space="0" w:color="007568"/>
        <w:bottom w:val="single" w:sz="4" w:space="0" w:color="007568"/>
        <w:right w:val="single" w:sz="4" w:space="0" w:color="007568"/>
        <w:insideH w:val="single" w:sz="4" w:space="0" w:color="007568"/>
        <w:insideV w:val="single" w:sz="4" w:space="0" w:color="007568"/>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Literaturverzeichnis">
    <w:name w:val="Bibliography"/>
    <w:basedOn w:val="Standard"/>
    <w:next w:val="Standard"/>
    <w:uiPriority w:val="37"/>
    <w:unhideWhenUsed/>
    <w:rsid w:val="00B847DF"/>
    <w:pPr>
      <w:spacing w:after="100" w:line="240" w:lineRule="auto"/>
      <w:jc w:val="both"/>
    </w:pPr>
    <w:rPr>
      <w:kern w:val="0"/>
      <w:lang w:val="en-GB"/>
      <w14:ligatures w14:val="none"/>
    </w:rPr>
  </w:style>
  <w:style w:type="paragraph" w:styleId="Listenabsatz">
    <w:name w:val="List Paragraph"/>
    <w:basedOn w:val="Standard"/>
    <w:uiPriority w:val="34"/>
    <w:qFormat/>
    <w:rsid w:val="00652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652330">
      <w:bodyDiv w:val="1"/>
      <w:marLeft w:val="0"/>
      <w:marRight w:val="0"/>
      <w:marTop w:val="0"/>
      <w:marBottom w:val="0"/>
      <w:divBdr>
        <w:top w:val="none" w:sz="0" w:space="0" w:color="auto"/>
        <w:left w:val="none" w:sz="0" w:space="0" w:color="auto"/>
        <w:bottom w:val="none" w:sz="0" w:space="0" w:color="auto"/>
        <w:right w:val="none" w:sz="0" w:space="0" w:color="auto"/>
      </w:divBdr>
      <w:divsChild>
        <w:div w:id="2102795421">
          <w:marLeft w:val="0"/>
          <w:marRight w:val="0"/>
          <w:marTop w:val="0"/>
          <w:marBottom w:val="0"/>
          <w:divBdr>
            <w:top w:val="none" w:sz="0" w:space="0" w:color="auto"/>
            <w:left w:val="none" w:sz="0" w:space="0" w:color="auto"/>
            <w:bottom w:val="none" w:sz="0" w:space="0" w:color="auto"/>
            <w:right w:val="none" w:sz="0" w:space="0" w:color="auto"/>
          </w:divBdr>
          <w:divsChild>
            <w:div w:id="1263421054">
              <w:marLeft w:val="0"/>
              <w:marRight w:val="0"/>
              <w:marTop w:val="0"/>
              <w:marBottom w:val="0"/>
              <w:divBdr>
                <w:top w:val="none" w:sz="0" w:space="0" w:color="auto"/>
                <w:left w:val="none" w:sz="0" w:space="0" w:color="auto"/>
                <w:bottom w:val="none" w:sz="0" w:space="0" w:color="auto"/>
                <w:right w:val="none" w:sz="0" w:space="0" w:color="auto"/>
              </w:divBdr>
              <w:divsChild>
                <w:div w:id="6465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Entwicklung_Micro_Foerderprojekte\F&#246;rderprojekte\Projekte%20laufend\_R&amp;D%20VMB\H-EU%20BeyondBattRec__Recycling\Deliverables\D5.1%20&#8211;%20Definition%20of%20specifications%20and%20requirements%20for%20cell%20integration\Template_BEYONDBATTREC_Deliverable%20X.X_fin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13fb8f-30d9-4ec5-851a-f36e16527ba8" xsi:nil="true"/>
    <lcf76f155ced4ddcb4097134ff3c332f xmlns="350c35fa-5833-49bc-b1ea-e7d6bee4bef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CHICAGO.XSL" StyleName="Chicago" Version="15"/>
</file>

<file path=customXml/item3.xml><?xml version="1.0" encoding="utf-8"?>
<ct:contentTypeSchema xmlns:ct="http://schemas.microsoft.com/office/2006/metadata/contentType" xmlns:ma="http://schemas.microsoft.com/office/2006/metadata/properties/metaAttributes" ct:_="" ma:_="" ma:contentTypeName="Documento" ma:contentTypeID="0x010100089AD22692A9F544AE2F09F96464D0AC" ma:contentTypeVersion="15" ma:contentTypeDescription="Crear nuevo documento." ma:contentTypeScope="" ma:versionID="05741061dd62d53eaf43e627c139acf2">
  <xsd:schema xmlns:xsd="http://www.w3.org/2001/XMLSchema" xmlns:xs="http://www.w3.org/2001/XMLSchema" xmlns:p="http://schemas.microsoft.com/office/2006/metadata/properties" xmlns:ns2="350c35fa-5833-49bc-b1ea-e7d6bee4bef8" xmlns:ns3="a613fb8f-30d9-4ec5-851a-f36e16527ba8" targetNamespace="http://schemas.microsoft.com/office/2006/metadata/properties" ma:root="true" ma:fieldsID="f4574a22146b0657115752a401ce04dd" ns2:_="" ns3:_="">
    <xsd:import namespace="350c35fa-5833-49bc-b1ea-e7d6bee4bef8"/>
    <xsd:import namespace="a613fb8f-30d9-4ec5-851a-f36e16527b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35fa-5833-49bc-b1ea-e7d6bee4b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13fb8f-30d9-4ec5-851a-f36e16527ba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95bf34-ff3f-4d97-8160-bfe840c3d7ef}" ma:internalName="TaxCatchAll" ma:showField="CatchAllData" ma:web="a613fb8f-30d9-4ec5-851a-f36e16527b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147CB-F499-47BA-AA69-C0F33B3ACF94}">
  <ds:schemaRefs>
    <ds:schemaRef ds:uri="http://schemas.microsoft.com/office/2006/metadata/properties"/>
    <ds:schemaRef ds:uri="http://schemas.microsoft.com/office/infopath/2007/PartnerControls"/>
    <ds:schemaRef ds:uri="a613fb8f-30d9-4ec5-851a-f36e16527ba8"/>
    <ds:schemaRef ds:uri="350c35fa-5833-49bc-b1ea-e7d6bee4bef8"/>
  </ds:schemaRefs>
</ds:datastoreItem>
</file>

<file path=customXml/itemProps2.xml><?xml version="1.0" encoding="utf-8"?>
<ds:datastoreItem xmlns:ds="http://schemas.openxmlformats.org/officeDocument/2006/customXml" ds:itemID="{58F12B96-E305-46ED-BC7D-23632D9F93DF}">
  <ds:schemaRefs>
    <ds:schemaRef ds:uri="http://schemas.openxmlformats.org/officeDocument/2006/bibliography"/>
  </ds:schemaRefs>
</ds:datastoreItem>
</file>

<file path=customXml/itemProps3.xml><?xml version="1.0" encoding="utf-8"?>
<ds:datastoreItem xmlns:ds="http://schemas.openxmlformats.org/officeDocument/2006/customXml" ds:itemID="{0CF20764-9E63-4CB7-8A85-BB7460DF0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35fa-5833-49bc-b1ea-e7d6bee4bef8"/>
    <ds:schemaRef ds:uri="a613fb8f-30d9-4ec5-851a-f36e16527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6CA99-731D-4A22-8052-5E90365F1157}">
  <ds:schemaRefs>
    <ds:schemaRef ds:uri="http://schemas.microsoft.com/sharepoint/v3/contenttype/forms"/>
  </ds:schemaRefs>
</ds:datastoreItem>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Template_BEYONDBATTREC_Deliverable X.X_final</Template>
  <TotalTime>0</TotalTime>
  <Pages>11</Pages>
  <Words>1993</Words>
  <Characters>11362</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DECHEMA e.V.</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Schebesta, Sebastian</dc:creator>
  <cp:keywords/>
  <dc:description/>
  <cp:lastModifiedBy>Schebesta, Sebastian</cp:lastModifiedBy>
  <cp:revision>9</cp:revision>
  <dcterms:created xsi:type="dcterms:W3CDTF">2025-02-07T14:20:00Z</dcterms:created>
  <dcterms:modified xsi:type="dcterms:W3CDTF">2025-02-10T17:26:00Z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0x010100089AD22692A9F544AE2F09F96464D0AC</vt:lpwstr>
  </property>
  <property fmtid="{D5CDD505-2E9C-101B-9397-08002B2CF9AE}" pid="3" name="MediaServiceImageTags">
    <vt:lpwstr/>
  </property>
</Properties>
</file>